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21F" w:rsidRPr="00CD5A74" w:rsidRDefault="00B7021F" w:rsidP="00B7021F">
      <w:pPr>
        <w:pStyle w:val="BodyText"/>
        <w:spacing w:after="0" w:line="240" w:lineRule="auto"/>
        <w:rPr>
          <w:rFonts w:ascii="Arial" w:hAnsi="Arial" w:cs="Arial"/>
          <w:b/>
        </w:rPr>
      </w:pPr>
      <w:r w:rsidRPr="00CD5A74">
        <w:rPr>
          <w:rFonts w:ascii="Arial" w:hAnsi="Arial" w:cs="Arial"/>
          <w:b/>
        </w:rPr>
        <w:t>INDICATION</w:t>
      </w:r>
    </w:p>
    <w:p w:rsidR="00B7021F" w:rsidRPr="00CD5A74" w:rsidRDefault="00B7021F" w:rsidP="00B7021F">
      <w:pPr>
        <w:autoSpaceDE w:val="0"/>
        <w:autoSpaceDN w:val="0"/>
        <w:adjustRightInd w:val="0"/>
        <w:spacing w:before="0" w:line="240" w:lineRule="auto"/>
        <w:ind w:firstLine="0"/>
        <w:rPr>
          <w:rFonts w:ascii="Arial" w:eastAsia="Batang" w:hAnsi="Arial" w:cs="Arial"/>
          <w:color w:val="000000"/>
          <w:szCs w:val="20"/>
        </w:rPr>
      </w:pPr>
    </w:p>
    <w:p w:rsidR="003B578A" w:rsidRPr="00B7021F" w:rsidRDefault="00B7021F" w:rsidP="00B7021F">
      <w:pPr>
        <w:pStyle w:val="Default"/>
        <w:rPr>
          <w:rFonts w:ascii="Arial" w:hAnsi="Arial" w:cs="Arial"/>
          <w:sz w:val="20"/>
          <w:szCs w:val="20"/>
        </w:rPr>
      </w:pPr>
      <w:r w:rsidRPr="00CD5A74">
        <w:rPr>
          <w:rFonts w:ascii="Arial" w:eastAsia="Batang" w:hAnsi="Arial" w:cs="Arial"/>
          <w:sz w:val="20"/>
          <w:szCs w:val="20"/>
        </w:rPr>
        <w:t>Prolia</w:t>
      </w:r>
      <w:r w:rsidRPr="00CD5A74">
        <w:rPr>
          <w:rFonts w:ascii="Arial" w:eastAsia="Batang" w:hAnsi="Arial" w:cs="Arial"/>
          <w:sz w:val="20"/>
          <w:szCs w:val="20"/>
          <w:vertAlign w:val="superscript"/>
        </w:rPr>
        <w:t>®</w:t>
      </w:r>
      <w:r w:rsidRPr="00CD5A74">
        <w:rPr>
          <w:rFonts w:ascii="Arial" w:eastAsia="Batang" w:hAnsi="Arial" w:cs="Arial"/>
          <w:sz w:val="20"/>
          <w:szCs w:val="20"/>
        </w:rPr>
        <w:t xml:space="preserve"> is indicated for treatment to increase bone mass in men with osteoporosis at high risk for fracture, defined as a history of osteoporotic fracture, or multiple risk factors </w:t>
      </w:r>
      <w:r w:rsidRPr="00CD5A74">
        <w:rPr>
          <w:rFonts w:ascii="Arial" w:hAnsi="Arial" w:cs="Arial"/>
          <w:sz w:val="20"/>
          <w:szCs w:val="20"/>
        </w:rPr>
        <w:t xml:space="preserve">for fracture; or patients who have failed or are intolerant to other available osteoporosis therapy. </w:t>
      </w:r>
      <w:bookmarkStart w:id="0" w:name="_GoBack"/>
      <w:bookmarkEnd w:id="0"/>
    </w:p>
    <w:sectPr w:rsidR="003B578A" w:rsidRPr="00B7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F0"/>
    <w:rsid w:val="00721699"/>
    <w:rsid w:val="009E777F"/>
    <w:rsid w:val="00B7021F"/>
    <w:rsid w:val="00E2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6F31"/>
  <w15:chartTrackingRefBased/>
  <w15:docId w15:val="{EACFE30C-D36D-452E-B280-CCDE09E3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21F"/>
    <w:pPr>
      <w:spacing w:before="120" w:after="0" w:line="320" w:lineRule="atLeast"/>
      <w:ind w:firstLine="720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021F"/>
    <w:pPr>
      <w:spacing w:before="0" w:after="180"/>
      <w:ind w:firstLine="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B7021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B7021F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WebMD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Chiad, Lana</dc:creator>
  <cp:keywords/>
  <dc:description/>
  <cp:lastModifiedBy>Chiad, Lana</cp:lastModifiedBy>
  <cp:revision>2</cp:revision>
  <dcterms:created xsi:type="dcterms:W3CDTF">2019-02-01T20:37:00Z</dcterms:created>
  <dcterms:modified xsi:type="dcterms:W3CDTF">2019-02-01T20:38:00Z</dcterms:modified>
</cp:coreProperties>
</file>