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 PEDRO BOARETTO NETO </w:t>
      </w:r>
    </w:p>
    <w:p w:rsidR="00000000" w:rsidDel="00000000" w:rsidP="00000000" w:rsidRDefault="00000000" w:rsidRPr="00000000" w14:paraId="00000003">
      <w:pPr>
        <w:tabs>
          <w:tab w:val="center" w:leader="none" w:pos="4536"/>
          <w:tab w:val="left" w:leader="none" w:pos="6780"/>
        </w:tabs>
        <w:spacing w:line="30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ISABELLE DALPRA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LANA FRANCISCA DA CRUZ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ADRI CROCHÊS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A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ISABELLE DALPRA</w:t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LANA FRANCISCA DA CRUZ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ADRI CROCHÊS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7">
      <w:pP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Prof. Reinaldo C. da Silva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  <w:t xml:space="preserve">Prof. Célia K.Cabral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2E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p w:rsidR="00000000" w:rsidDel="00000000" w:rsidP="00000000" w:rsidRDefault="00000000" w:rsidRPr="00000000" w14:paraId="0000002F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ISABELLE DALPRA</w:t>
      </w:r>
    </w:p>
    <w:p w:rsidR="00000000" w:rsidDel="00000000" w:rsidP="00000000" w:rsidRDefault="00000000" w:rsidRPr="00000000" w14:paraId="0000003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LANA FRANCISCA DA CRUZ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ADRI CROCHÊS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B">
      <w:pP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D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3E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2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4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tl w:val="0"/>
              </w:rPr>
              <w:t xml:space="preserve">Reinaldo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8130"/>
              </w:tabs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Célia Kouth Cabral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Pós-graduada em Sistemas Distribuídos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Ana Cristina Santana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Gestão e Docência no ensino superior, médio e técnico.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1"/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C">
      <w:pPr>
        <w:tabs>
          <w:tab w:val="left" w:leader="none" w:pos="1100"/>
          <w:tab w:val="right" w:leader="none" w:pos="9061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keepNext w:val="1"/>
        <w:keepLines w:val="1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É de conhecimento geral que hoje em dia a maioria das pessoas preferem comprar no conforto de sua casa, com isso elaboramos um e-commerce de vendas de crochê. Assim a crocheteira irá colocar os modelos disponíveis no site, para que possam comprar e retirar na loja. Em meio a uma crise econômico é necessário inovar para se sobressair aos seus concorrentes, dessa forma a inclusão de e-marketing e e-commerce em uma pequena loja de artesanato foi à saída escolhida como objeto de estudo. Utilizando a metodologia de estudo de caso, é relatado as etapas do projeto. É efetuado um plano de viabilidade do projeto para certificação do retorno e eficiência do mesmo.</w:t>
      </w:r>
    </w:p>
    <w:p w:rsidR="00000000" w:rsidDel="00000000" w:rsidP="00000000" w:rsidRDefault="00000000" w:rsidRPr="00000000" w14:paraId="00000062">
      <w:pPr>
        <w:spacing w:line="240" w:lineRule="auto"/>
        <w:ind w:left="226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trabalhos, portanto, na sua totalidade, não são essencialmente artísticos (por não possuírem uma significação mais complexa da arte, ou mesmo, por não ser exigido o uso da qualidade artística como prioridade), embora se encontre em toda a produção artesanal elaborada, um conteúdo expressivo que desencadeou a motivação e a sensibilidade por um trabalho conjunto, produtivo e utilitário. Todos puderam contribuir e sentir o ganho de algo importante para a vida educacional, emotiva, participativa, ambiental, solidária, multiplicadora, produzido numa dinâmica coletiva permeada Apresentação de surpresas, modificando-se a partir das sugestões formuladas em cada prática. (Freitas,2019).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temática gira em torno do processo e organização do trabalho em artesanato e a construção dos processos identitários pelos trabalhadores. A intenção é mostrar em seu conjunto, a existência de uma identidade constituída a partir de elementos, sejam culturais, sociais ou laborais entre os artesãos presentes no Brasil. Essa identidade vem sendo gerada, formada, desenvolvida ao longo dos tempos. Características e particularidades do processo e organização do trabalho desses artesãos. O artesanato é um tipo de trabalho em que, os gêneros se misturam em suas atividades laborais, com algumas ressalvas. </w:t>
      </w:r>
    </w:p>
    <w:p w:rsidR="00000000" w:rsidDel="00000000" w:rsidP="00000000" w:rsidRDefault="00000000" w:rsidRPr="00000000" w14:paraId="00000064">
      <w:pPr>
        <w:spacing w:line="240" w:lineRule="auto"/>
        <w:ind w:left="2268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Teoricamente, considera-se artesanato toda a produção manual em que mais de 80% do trabalho é fruto da transformação da matéria prima pelo próprio artesão, e normalmente, reflete a relação deste com o seu meio. Traduz-se como sendo a indústria caseira, predominando os elementos populares sobre os eruditos, cuja matéria bruta, sobras e provável lixo do consumo industrial são transformados, visando uma finalidade utilitária, recreativa e estética e/ou artística, com ou sem um fim comercial. (freitas,2019)</w:t>
      </w:r>
    </w:p>
    <w:p w:rsidR="00000000" w:rsidDel="00000000" w:rsidP="00000000" w:rsidRDefault="00000000" w:rsidRPr="00000000" w14:paraId="00000065">
      <w:pPr>
        <w:spacing w:line="360" w:lineRule="auto"/>
        <w:ind w:firstLine="578"/>
        <w:rPr/>
      </w:pPr>
      <w:r w:rsidDel="00000000" w:rsidR="00000000" w:rsidRPr="00000000">
        <w:rPr>
          <w:rtl w:val="0"/>
        </w:rPr>
        <w:t xml:space="preserve">Para Freitas (2019), mesmo na atualidade, os conceitos de artesanato mudaram com o passar dos tempos, mas se conservam muito próximos da arte, ou seja, nem sempre se quer, ou se pode detectar com muita nitidez o limite entre a arte e o artesanato, embora se reconheça uma relação íntima entre as diversas concetualizações bibliográficas existentes entre estes elementos, à participação e à valorização individual ou coletiva do ser criativo, capaz de produzir mudanças significativas sociais. O fazer artesanal contextualizado, revisando propósitos do mundo imaginativo, nos leva a uma certeza da perspectiva artística experimental do pensar, conhecer e fazer num processo que parte da expressão intuitiva, e que se alia à associação de ideias, fantasias e analogias, resultando numa boa dose de criatividade e consciência, em consonância com a natureza e com o meio ambiente.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68">
      <w:pPr>
        <w:spacing w:line="360" w:lineRule="auto"/>
        <w:ind w:firstLine="578"/>
        <w:rPr/>
      </w:pPr>
      <w:r w:rsidDel="00000000" w:rsidR="00000000" w:rsidRPr="00000000">
        <w:rPr>
          <w:rtl w:val="0"/>
        </w:rPr>
        <w:t xml:space="preserve">Um dos fatos que motivaram a elaboração do e-commerce, foi que as pessoas gostam de enfeitar a sua casa com lindos crochês, porém  não possuem tempo disponível para a fabricação dos crochês ou  não tem o conhecimento de tricotar. Sendo assim com o nosso software o problema será resolvido. 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 objetivo geral do software é a comercialização de crochês e a satisfação de nossos clientes. O objetivo geral é a construção de um e-commerce que atenda esse vasto campo.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Entre os objetivos específicos estão: reconstruir os fundamentos teóricos sobre o surgimento do artesanato como forma de trabalho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  <w:t xml:space="preserve">Interface de visualização dos produtos que quando clicamos no carrinho automaticamente ira para o carrinho de compras, porem só é possível para quem é cadastrada.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  <w:tab/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 uso cada vez maior de celulares ou computadores ao longo dos anos não é novidade para ninguém, principalmente porque participamos dessa estatística ano após ano. Com o uso excessivo de celulares, estamos acostumados a encontrar soluções para nossos problemas através de aplicativos usando ferramentas já baixadas nesses produtos ou após a compra do aparelho, então a ideia aqui é algo digital, que não precise de um lugar físico para vender e lucrar com seu próprio trabalho. Como metodologia foi utilizada uma abordagem comparativa, utilizando-se primeiramente bases de dados governamentais que continham dados sobre e-commerce artesanais, como o. Na etapa de modelagem empregamos entrevistas presenciais com artesãos e artesãs e donos de lojas, a partir de um roteiro de entrevista, o qual orientava as questões centrais no processo de coleta de dados, a pesquisa documental,  diálogos informais e a utilização de blogs, redes sociais e bases de dados relacionados a portais ou sites da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2127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Sistema de Informação de acordo com </w:t>
      </w:r>
      <w:r w:rsidDel="00000000" w:rsidR="00000000" w:rsidRPr="00000000">
        <w:rPr>
          <w:rtl w:val="0"/>
        </w:rPr>
        <w:t xml:space="preserve">Mattos (2017) é um processo e comunicação de dados ou de informações. Onde é </w:t>
      </w:r>
      <w:r w:rsidDel="00000000" w:rsidR="00000000" w:rsidRPr="00000000">
        <w:rPr>
          <w:color w:val="000000"/>
          <w:rtl w:val="0"/>
        </w:rPr>
        <w:t xml:space="preserve">elaborado um grupo de módulos de comunicação, controle, memorias e processadores que são interligados entre si por uma rede comum e o resultado dessas relações logicas são determinadas pelos programas executados pelo próprio sistema. Um ponto importante é a participação das pessoas no sistema, mesmo com grandes equipamentos sem alguém para prepara-los e usá-los será um sistema fútil e consequentemente trará prejuízos para a empresa. </w:t>
      </w:r>
    </w:p>
    <w:p w:rsidR="00000000" w:rsidDel="00000000" w:rsidP="00000000" w:rsidRDefault="00000000" w:rsidRPr="00000000" w14:paraId="00000074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parte visual de um site é conhecido como front end, onde o usuário pode interagir com o sistema. O responsável que elabora essa etapa desenvolve por meio de códigos com as tecnologias básicas como HTML, CSS e JavaScrip.</w:t>
      </w:r>
    </w:p>
    <w:p w:rsidR="00000000" w:rsidDel="00000000" w:rsidP="00000000" w:rsidRDefault="00000000" w:rsidRPr="00000000" w14:paraId="00000075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setor que guarda todas as informações que são adicionadas pelo usuário é renomado como back end, que faz a ponte entre os dados que vem do navegador ao banco de dados ou ao contrário validando e impondo regras que garantem a segurança. A pessoa desenvolvedora usa as tecnologias PHP, Java, C# e outras.</w:t>
      </w:r>
    </w:p>
    <w:p w:rsidR="00000000" w:rsidDel="00000000" w:rsidP="00000000" w:rsidRDefault="00000000" w:rsidRPr="00000000" w14:paraId="00000076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Segundo Flatschart (2011) a principal linguagem HTML (Hyper Text Markuo Language) é utilizada pois permite a criação de vários elementos como link, listas, imagem e objetos para uma animação ou vídeo. Também pode incluir outras linguagens como o PHP ou JavaScrip que permitem o usuário ter acesso ao banco de dados. Assim servindo para exibir os dados do documento.</w:t>
      </w:r>
    </w:p>
    <w:p w:rsidR="00000000" w:rsidDel="00000000" w:rsidP="00000000" w:rsidRDefault="00000000" w:rsidRPr="00000000" w14:paraId="00000077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 também aborda o CSS (Cascading Style Sheets) é uma linguagem que tem a função de estilizar, formatar e apresentar o layout, cores e fontes. Tendo a possibilidade de serem ser trabalhados de forma independente para o fluxo do trabalho.</w:t>
      </w:r>
    </w:p>
    <w:p w:rsidR="00000000" w:rsidDel="00000000" w:rsidP="00000000" w:rsidRDefault="00000000" w:rsidRPr="00000000" w14:paraId="00000078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O autor Dall’oglio (2015) explica que o PHP (Hypertext Preprocessor) conhecido antes como Personal Home Page Tool,é uma linguagem que tem a funcionalidade de dar dinâmica e interação as páginas para o usuário, interação com o banco de dados.</w:t>
      </w:r>
    </w:p>
    <w:p w:rsidR="00000000" w:rsidDel="00000000" w:rsidP="00000000" w:rsidRDefault="00000000" w:rsidRPr="00000000" w14:paraId="00000079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Visual Studio Code é um editor de códigos desenvolvido pela Microsoft, tendo a possibilidade de estilizar a ferramenta para o agrado do programador e de fácil uso.</w:t>
      </w:r>
    </w:p>
    <w:p w:rsidR="00000000" w:rsidDel="00000000" w:rsidP="00000000" w:rsidRDefault="00000000" w:rsidRPr="00000000" w14:paraId="0000007A">
      <w:pPr>
        <w:spacing w:line="360" w:lineRule="auto"/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acordo com o Milani (2008) o PostgreSQL é um tipo de banco de dados para armazenar informações de todas as áreas do projeto e também administrar o acesso e organização das mesmas.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XAMPP linguagem usada para gerenciar a página e interligada ao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DOCUMENTAÇÃO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 projeto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O ciclo de vida é o trajeto fundamental a ser feito para a construção de um software, onde é elaborado todas as partes de criação e atribuições da vida do sistema. Que evolvem como uma sequencia de analise, desenvolvimento, testes, manutenção e finalização.</w:t>
      </w:r>
    </w:p>
    <w:p w:rsidR="00000000" w:rsidDel="00000000" w:rsidP="00000000" w:rsidRDefault="00000000" w:rsidRPr="00000000" w14:paraId="0000007E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739140</wp:posOffset>
            </wp:positionH>
            <wp:positionV relativeFrom="paragraph">
              <wp:posOffset>240030</wp:posOffset>
            </wp:positionV>
            <wp:extent cx="3771900" cy="2828290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ind w:firstLine="0"/>
        <w:rPr>
          <w:b w:val="1"/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DALPRA, Isabelle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Requisitos </w:t>
      </w:r>
    </w:p>
    <w:p w:rsidR="00000000" w:rsidDel="00000000" w:rsidP="00000000" w:rsidRDefault="00000000" w:rsidRPr="00000000" w14:paraId="00000084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Requisitos de software são sentenças que expressam as necessidades dos clientes e que condicionam a qualidade do software, ou especificações de serviços que o</w:t>
      </w:r>
    </w:p>
    <w:p w:rsidR="00000000" w:rsidDel="00000000" w:rsidP="00000000" w:rsidRDefault="00000000" w:rsidRPr="00000000" w14:paraId="00000085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sistema deve prover, restrições no sistema e conhecimentos necessários para</w:t>
      </w:r>
    </w:p>
    <w:p w:rsidR="00000000" w:rsidDel="00000000" w:rsidP="00000000" w:rsidRDefault="00000000" w:rsidRPr="00000000" w14:paraId="00000086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desenvolvê-lo. Uma vez capturados, requisitos de software devem ser modelados,</w:t>
      </w:r>
    </w:p>
    <w:p w:rsidR="00000000" w:rsidDel="00000000" w:rsidP="00000000" w:rsidRDefault="00000000" w:rsidRPr="00000000" w14:paraId="00000087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documentados, validados e acompanhados. Nesse processo, as propriedades de um requisito e os relacionamentos com outros elementos do processo de software são definidos e alterados. Portanto, definir e entender as propriedades e relações em torno de um requisito é essencial na condução do processo de ER.</w:t>
      </w:r>
    </w:p>
    <w:p w:rsidR="00000000" w:rsidDel="00000000" w:rsidP="00000000" w:rsidRDefault="00000000" w:rsidRPr="00000000" w14:paraId="00000088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5.1.1 Requisitos funcionais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114300" distR="114300">
            <wp:extent cx="4518660" cy="800925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00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Fonte: CRUZ, Lana Francisca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36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8F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0"/>
        <w:rPr/>
      </w:pPr>
      <w:r w:rsidDel="00000000" w:rsidR="00000000" w:rsidRPr="00000000">
        <w:rPr/>
        <w:drawing>
          <wp:inline distB="0" distT="0" distL="114300" distR="114300">
            <wp:extent cx="4457700" cy="56007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CRUZ, Lana Francisca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Diagrama de Contexto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diagrama de contexto mostra através de um gráfico visualmente os processos e relações das identidades e dados do sistema que vai ser desenvolvido indicando suas entradas e saídas da forma mais compreensível possível.</w:t>
      </w:r>
    </w:p>
    <w:p w:rsidR="00000000" w:rsidDel="00000000" w:rsidP="00000000" w:rsidRDefault="00000000" w:rsidRPr="00000000" w14:paraId="0000009D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855488" cy="26101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488" cy="26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DALPRA, Isabelle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Fluxo de dados</w:t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Um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a DFDs profundos e de múltiplos níveis, detalhando de forma progressiva o modo como os dados são manuseados. Eles podem ser usados para analisar um sistema existente ou modelar um novo. Assim como os melhores diagramas e gráficos existentes, o DFD pode visualmente “dizer” coisas que seriam difíceis de explicar em palavras.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3683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CRUZ, Lana Francisca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De forma simples, podemos dizer que o Modelo de Entidade e Relacionamento (MER) são diagramas utilizados para projetar Bancos de Dados Relacionais, utilizando como base a relação de objetos reais, e sendo representado por meio de entidades e relacionamentos.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É possível usar o MER para ilustrar como os dados são estruturados nos processos de negócios ou para detalhar como os dados são armazenados nos bancos de dados relacionais.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Dicionário de Dados</w:t>
      </w:r>
    </w:p>
    <w:p w:rsidR="00000000" w:rsidDel="00000000" w:rsidP="00000000" w:rsidRDefault="00000000" w:rsidRPr="00000000" w14:paraId="000000BC">
      <w:pPr>
        <w:tabs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CA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O diagrama de caso de uso (Use Case) é um elemento gráfico exclusivo, pois é um</w:t>
      </w:r>
    </w:p>
    <w:p w:rsidR="00000000" w:rsidDel="00000000" w:rsidP="00000000" w:rsidRDefault="00000000" w:rsidRPr="00000000" w14:paraId="000000CC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diagrama usado para modelar o modo como às pessoas esperam usar um sistema. O diagrama</w:t>
      </w:r>
    </w:p>
    <w:p w:rsidR="00000000" w:rsidDel="00000000" w:rsidP="00000000" w:rsidRDefault="00000000" w:rsidRPr="00000000" w14:paraId="000000CD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descreve quem serão os usuários relevantes, os serviços que eles exigem do sistema e os</w:t>
      </w:r>
    </w:p>
    <w:p w:rsidR="00000000" w:rsidDel="00000000" w:rsidP="00000000" w:rsidRDefault="00000000" w:rsidRPr="00000000" w14:paraId="000000CE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serviços que eles precisam oferecer ao sistema (PENDER, 2004).</w:t>
      </w:r>
    </w:p>
    <w:p w:rsidR="00000000" w:rsidDel="00000000" w:rsidP="00000000" w:rsidRDefault="00000000" w:rsidRPr="00000000" w14:paraId="000000CF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O digrama de caso de uso normalmente é utilizado como parte de uma abordagem</w:t>
      </w:r>
    </w:p>
    <w:p w:rsidR="00000000" w:rsidDel="00000000" w:rsidP="00000000" w:rsidRDefault="00000000" w:rsidRPr="00000000" w14:paraId="000000D0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dirigida por caso de uso mais abrangente, que também inclui uma criação textual dos casos de</w:t>
      </w:r>
    </w:p>
    <w:p w:rsidR="00000000" w:rsidDel="00000000" w:rsidP="00000000" w:rsidRDefault="00000000" w:rsidRPr="00000000" w14:paraId="000000D1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uso individuais e a extração de cenários. A descrição textual enfatiza os requisitos detalhados</w:t>
      </w:r>
    </w:p>
    <w:p w:rsidR="00000000" w:rsidDel="00000000" w:rsidP="00000000" w:rsidRDefault="00000000" w:rsidRPr="00000000" w14:paraId="000000D2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para um caso de uso. Os cenários enfatizam a necessidade de explorar opções na execução do</w:t>
      </w:r>
    </w:p>
    <w:p w:rsidR="00000000" w:rsidDel="00000000" w:rsidP="00000000" w:rsidRDefault="00000000" w:rsidRPr="00000000" w14:paraId="000000D3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caso de uso, testar os requisitos o oferecer um plano de teste de alto nível para as fases de</w:t>
      </w:r>
    </w:p>
    <w:p w:rsidR="00000000" w:rsidDel="00000000" w:rsidP="00000000" w:rsidRDefault="00000000" w:rsidRPr="00000000" w14:paraId="000000D4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b w:val="0"/>
          <w:sz w:val="21"/>
          <w:szCs w:val="21"/>
          <w:rtl w:val="0"/>
        </w:rPr>
        <w:t xml:space="preserve">desenvolvimento subsequentes (PENDER, 2004).</w:t>
      </w:r>
    </w:p>
    <w:p w:rsidR="00000000" w:rsidDel="00000000" w:rsidP="00000000" w:rsidRDefault="00000000" w:rsidRPr="00000000" w14:paraId="000000D5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59775" cy="3200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CRUZ, Lana Francisca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-5"/>
        </w:tabs>
        <w:ind w:left="720" w:hanging="861"/>
        <w:rPr>
          <w:b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240" w:before="240" w:line="48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</w:t>
      </w:r>
    </w:p>
    <w:p w:rsidR="00000000" w:rsidDel="00000000" w:rsidP="00000000" w:rsidRDefault="00000000" w:rsidRPr="00000000" w14:paraId="000000D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240" w:before="240" w:line="48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Logar</w:t>
      </w:r>
    </w:p>
    <w:p w:rsidR="00000000" w:rsidDel="00000000" w:rsidP="00000000" w:rsidRDefault="00000000" w:rsidRPr="00000000" w14:paraId="000000E1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240" w:before="240" w:line="48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profissionais </w:t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240" w:before="240" w:line="48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Agendamento</w:t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</w:t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Sequência </w:t>
      </w:r>
    </w:p>
    <w:p w:rsidR="00000000" w:rsidDel="00000000" w:rsidP="00000000" w:rsidRDefault="00000000" w:rsidRPr="00000000" w14:paraId="000000EF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Atividade</w:t>
      </w:r>
    </w:p>
    <w:p w:rsidR="00000000" w:rsidDel="00000000" w:rsidP="00000000" w:rsidRDefault="00000000" w:rsidRPr="00000000" w14:paraId="000000F6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ageBreakBefore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Telas </w:t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pageBreakBefore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Conclusão</w:t>
      </w:r>
    </w:p>
    <w:p w:rsidR="00000000" w:rsidDel="00000000" w:rsidP="00000000" w:rsidRDefault="00000000" w:rsidRPr="00000000" w14:paraId="00000129">
      <w:pPr>
        <w:spacing w:line="360" w:lineRule="auto"/>
        <w:ind w:left="709" w:firstLine="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pageBreakBefore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2C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DOS SANTOS OLIVEIRA, Danilo Correia; SABINO, Samuel Dos Santos. PROJETO DE INSERÇÃO DE E-MARKETING E ECOMMERCE EM MICROEMPRESA VAREJISTA. In: 3º Congresso de Logística do IFSP-Campus Suzano. 2017.</w:t>
      </w:r>
    </w:p>
    <w:p w:rsidR="00000000" w:rsidDel="00000000" w:rsidP="00000000" w:rsidRDefault="00000000" w:rsidRPr="00000000" w14:paraId="0000012E">
      <w:pPr>
        <w:ind w:firstLine="0"/>
        <w:rPr/>
      </w:pPr>
      <w:r w:rsidDel="00000000" w:rsidR="00000000" w:rsidRPr="00000000">
        <w:rPr>
          <w:rtl w:val="0"/>
        </w:rPr>
        <w:t xml:space="preserve">VIEIRA, Geruza Silva de Oliveira et al. Artesanato: identidade e trabalho. 2014.</w:t>
      </w:r>
    </w:p>
    <w:p w:rsidR="00000000" w:rsidDel="00000000" w:rsidP="00000000" w:rsidRDefault="00000000" w:rsidRPr="00000000" w14:paraId="0000012F">
      <w:pPr>
        <w:spacing w:after="240" w:line="240" w:lineRule="auto"/>
        <w:ind w:firstLine="0"/>
        <w:rPr/>
      </w:pPr>
      <w:r w:rsidDel="00000000" w:rsidR="00000000" w:rsidRPr="00000000">
        <w:rPr>
          <w:rtl w:val="0"/>
        </w:rPr>
        <w:t xml:space="preserve">FREITAS, K. S. ; ALVES, F. M. M. ; CARVALHO, S. S. ; DARTORA, L. ; SILVA, A. L. G. . IV Jornada Ibero-Americana de Pesquisas em Políticas Educacionais. 2019. (Outro).</w:t>
      </w:r>
    </w:p>
    <w:p w:rsidR="00000000" w:rsidDel="00000000" w:rsidP="00000000" w:rsidRDefault="00000000" w:rsidRPr="00000000" w14:paraId="00000130"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FLATSCHART, Fábio. 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HTML 5-Embarque Imediato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Brasport, 2011.</w:t>
      </w:r>
    </w:p>
    <w:p w:rsidR="00000000" w:rsidDel="00000000" w:rsidP="00000000" w:rsidRDefault="00000000" w:rsidRPr="00000000" w14:paraId="00000131"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DALL’OGLIO, Pablo. 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PHP Programando com Orientação a Objetos 3ª Edição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Novatec Editora, 2015.</w:t>
      </w:r>
    </w:p>
    <w:p w:rsidR="00000000" w:rsidDel="00000000" w:rsidP="00000000" w:rsidRDefault="00000000" w:rsidRPr="00000000" w14:paraId="00000132"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MILANI, André. 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PostgreSQL-Guia do Programador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Novatec Editora, 2008.</w:t>
      </w:r>
    </w:p>
    <w:p w:rsidR="00000000" w:rsidDel="00000000" w:rsidP="00000000" w:rsidRDefault="00000000" w:rsidRPr="00000000" w14:paraId="00000133">
      <w:pPr>
        <w:spacing w:after="240"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SOUSA, Michel Rodrigo de. Desenvolvimento de sistema de reservas de equipamentos online.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0"/>
        <w:rPr/>
      </w:pPr>
      <w:r w:rsidDel="00000000" w:rsidR="00000000" w:rsidRPr="00000000">
        <w:rPr>
          <w:rtl w:val="0"/>
        </w:rPr>
        <w:t xml:space="preserve">MATTOS, Antonio Carlos M. Sistemas de informação. Saraiva Educação SA, 2017.</w:t>
      </w:r>
    </w:p>
    <w:p w:rsidR="00000000" w:rsidDel="00000000" w:rsidP="00000000" w:rsidRDefault="00000000" w:rsidRPr="00000000" w14:paraId="00000135">
      <w:pPr>
        <w:ind w:firstLine="0"/>
        <w:rPr/>
      </w:pPr>
      <w:r w:rsidDel="00000000" w:rsidR="00000000" w:rsidRPr="00000000">
        <w:rPr>
          <w:rtl w:val="0"/>
        </w:rPr>
        <w:t xml:space="preserve">NARDI, Julio Cesar; DE ALMEIDA FALBO, Ricardo. Uma Ontologia de Requisitos de Software. In: CIbSE. 2006. p. 111-124.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 que é um diagrama de fluxo de dados?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 Lucidchart. Disponível em: &lt;https://www.lucidchart.com/pages/pt/o-que-e-um-diagrama-de-fluxo-de-dados&gt;. Acesso em: 18 jun. 2023.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CORTES, Andrea. MER e DER: o que é, as principais diferenças e como usar. Remessa News - Notícias Sobre Transferências Internacionais e Câmbio. Disponível em: &lt;https://www.remessaonline.com.br/blog/mer-e-der-o-que-e-as-principais-diferencas-e-como-usar/#:~:text=O%20que%20%C3%A9%20o%20Diagrama%20de%20Entidade%20Relacionamento%20(DER)%3F&amp;text=Ou%20seja%2C%20enquanto%20o%20MER,uma%20est%C3%A1%20vinculada%20a%20outra.&gt;. Acesso em: 25 jun. 2023.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5"/>
          <w:szCs w:val="15"/>
          <w:highlight w:val="white"/>
          <w:u w:val="none"/>
          <w:vertAlign w:val="baseline"/>
          <w:rtl w:val="0"/>
        </w:rPr>
        <w:t xml:space="preserve">DE OLIVEIRA FILHO, Daniel C. Um passo a passo para a elaboração do diagrama de caso de uso da UML. 2011.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‌</w:t>
      </w:r>
    </w:p>
    <w:sectPr>
      <w:headerReference r:id="rId14" w:type="default"/>
      <w:footerReference r:id="rId15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3A">
      <w:pP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3B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widowControl w:val="1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widowControl w:val="1"/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spacing w:line="48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3">
    <w:name w:val="heading 2"/>
    <w:basedOn w:val="1"/>
    <w:next w:val="1"/>
    <w:uiPriority w:val="0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4">
    <w:name w:val="heading 3"/>
    <w:basedOn w:val="1"/>
    <w:next w:val="1"/>
    <w:uiPriority w:val="0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1">
    <w:name w:val="Normal (Web)"/>
    <w:uiPriority w:val="0"/>
    <w:pPr>
      <w:spacing w:afterAutospacing="1" w:beforeAutospacing="1"/>
    </w:pPr>
    <w:rPr>
      <w:rFonts w:ascii="Times New Roman" w:cs="Times New Roman" w:eastAsia="SimSun" w:hAnsi="Times New Roman"/>
      <w:szCs w:val="24"/>
      <w:lang w:bidi="ar-SA" w:eastAsia="zh-CN" w:val="en-US"/>
    </w:rPr>
  </w:style>
  <w:style w:type="paragraph" w:styleId="12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3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14" w:customStyle="1">
    <w:name w:val="_Style 10"/>
    <w:basedOn w:val="13"/>
    <w:uiPriority w:val="0"/>
    <w:qFormat w:val="1"/>
    <w:tblPr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48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5bruw3DEPPcN3prP5qzu13Q9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UFk0U0M3VzdJcUFlODBHcXhCTmN3a0RvM01aeTRCd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2023-06-14T10:28:00Z</dcterms:created>
  <dc:creator>Lanac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AA6A50A1299F477687933731F1A6963B</vt:lpwstr>
  </property>
</Properties>
</file>