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hanga One" w:cs="Changa One" w:eastAsia="Changa One" w:hAnsi="Changa One"/>
          <w:i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5586413</wp:posOffset>
            </wp:positionH>
            <wp:positionV relativeFrom="paragraph">
              <wp:posOffset>0</wp:posOffset>
            </wp:positionV>
            <wp:extent cx="852488" cy="812837"/>
            <wp:effectExtent b="0" l="0" r="0" t="0"/>
            <wp:wrapSquare wrapText="bothSides" distB="0" distT="0" distL="0" distR="0"/>
            <wp:docPr descr="HTMS EAST TAG LOGO (2).png" id="1" name="image2.png"/>
            <a:graphic>
              <a:graphicData uri="http://schemas.openxmlformats.org/drawingml/2006/picture">
                <pic:pic>
                  <pic:nvPicPr>
                    <pic:cNvPr descr="HTMS EAST TAG LOGO (2)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8128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rFonts w:ascii="Francois One" w:cs="Francois One" w:eastAsia="Francois One" w:hAnsi="Francois One"/>
          <w:i w:val="1"/>
          <w:sz w:val="18"/>
          <w:szCs w:val="18"/>
        </w:rPr>
      </w:pPr>
      <w:r w:rsidDel="00000000" w:rsidR="00000000" w:rsidRPr="00000000">
        <w:rPr>
          <w:rFonts w:ascii="Changa One" w:cs="Changa One" w:eastAsia="Changa One" w:hAnsi="Changa One"/>
          <w:i w:val="1"/>
          <w:sz w:val="28"/>
          <w:szCs w:val="28"/>
          <w:rtl w:val="0"/>
        </w:rPr>
        <w:t xml:space="preserve">My College Quest: A Plan for Learning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Francois One" w:cs="Francois One" w:eastAsia="Francois One" w:hAnsi="Francois One"/>
          <w:b w:val="1"/>
          <w:i w:val="1"/>
          <w:sz w:val="24"/>
          <w:szCs w:val="24"/>
          <w:rtl w:val="0"/>
        </w:rPr>
        <w:t xml:space="preserve">University of EAST</w:t>
      </w:r>
      <w:r w:rsidDel="00000000" w:rsidR="00000000" w:rsidRPr="00000000">
        <w:rPr>
          <w:rFonts w:ascii="Francois One" w:cs="Francois One" w:eastAsia="Francois One" w:hAnsi="Francois One"/>
          <w:i w:val="1"/>
          <w:sz w:val="18"/>
          <w:szCs w:val="18"/>
          <w:rtl w:val="0"/>
        </w:rPr>
        <w:t xml:space="preserve">@ Helen Tyson Middle School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Step 1: Identify Area of Study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want to learn more about Audio Production.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learning this, I will be able to produce and edit audio files.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Explore the pieces of software that would help you learn more.  Describe what they do below.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1: Ableton Live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This software has splicing, editing, and a good MIDI sequencing software.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2: FL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good software for beginners, and it has everything in an easy-access interface.</w:t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Step 2: Identify Resources to Learn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two pieces of hardware that you might use in the college you have selected. What does it do, how is it useful, etc. 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 1: Akai AR900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Hardware 2: 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8">
      <w:pPr>
        <w:spacing w:line="480" w:lineRule="auto"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Step 3: Identify What You Can Create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Describe two products/ projects you could produce using the software and hardware</w:t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Idea 1: ______________________ 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0">
      <w:pPr>
        <w:spacing w:line="480" w:lineRule="auto"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Idea 2: 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4">
      <w:pPr>
        <w:spacing w:line="480" w:lineRule="auto"/>
        <w:ind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rancois One">
    <w:embedRegular w:fontKey="{00000000-0000-0000-0000-000000000000}" r:id="rId1" w:subsetted="0"/>
  </w:font>
  <w:font w:name="Changa On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cois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