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8nqvzn2p6or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r7za615xvyn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rc6trqu6xnhl" w:id="2"/>
      <w:bookmarkEnd w:id="2"/>
      <w:r w:rsidDel="00000000" w:rsidR="00000000" w:rsidRPr="00000000">
        <w:rPr>
          <w:rtl w:val="0"/>
        </w:rPr>
        <w:t xml:space="preserve">Modélisation - Challenge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Vous allez modéliser un site de réservation de babysitting.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L'application permet de mettre en relation un babysitter et des parents d'enfants.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babysitter s'inscrit sur le site, il donne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 nom, son prénom, son 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 adresse postale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 compétences (anglais, musicien, ....)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 disponibilités dans un calendrier hebdomadaire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parent s'inscrit sur le site, il donne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 nom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nombre d'enfants à garder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 adresse postale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parent et le babysitter doivent s'identifier pour accéder au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calendrier est composé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jours dans la semaine (lundi, mardi,...)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plages horaires (heure de début, heure de fin)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parent recherche un babysitter disponible, pour une date donnée, sur une plage horaire de son choix, et peut choisir des compétences. La recherche affiche la liste des babysitters disponibles.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