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CCE2" w14:textId="00F0B14B" w:rsidR="004D2D00" w:rsidRDefault="00FB55DE" w:rsidP="00FB55DE">
      <w:pPr>
        <w:spacing w:line="360" w:lineRule="auto"/>
        <w:jc w:val="center"/>
        <w:rPr>
          <w:rFonts w:ascii="Times New Roman" w:hAnsi="Times New Roman" w:cs="Times New Roman"/>
        </w:rPr>
      </w:pPr>
      <w:r>
        <w:rPr>
          <w:rFonts w:ascii="Times New Roman" w:hAnsi="Times New Roman" w:cs="Times New Roman"/>
        </w:rPr>
        <w:t>Analysis</w:t>
      </w:r>
    </w:p>
    <w:p w14:paraId="7E9E8553" w14:textId="70C17D15" w:rsidR="00FB55DE" w:rsidRDefault="00FB55DE" w:rsidP="00FB55DE">
      <w:pPr>
        <w:spacing w:line="360" w:lineRule="auto"/>
        <w:rPr>
          <w:rFonts w:ascii="Times New Roman" w:hAnsi="Times New Roman" w:cs="Times New Roman"/>
        </w:rPr>
      </w:pPr>
      <w:r>
        <w:rPr>
          <w:rFonts w:ascii="Times New Roman" w:hAnsi="Times New Roman" w:cs="Times New Roman"/>
        </w:rPr>
        <w:t>Growth</w:t>
      </w:r>
      <w:r w:rsidR="00503BD0">
        <w:rPr>
          <w:rFonts w:ascii="Times New Roman" w:hAnsi="Times New Roman" w:cs="Times New Roman"/>
        </w:rPr>
        <w:t xml:space="preserve"> vs Country</w:t>
      </w:r>
    </w:p>
    <w:p w14:paraId="0515C817" w14:textId="1CF4D768" w:rsidR="00FB55DE" w:rsidRDefault="003F60BE" w:rsidP="00FB55DE">
      <w:pPr>
        <w:spacing w:line="360" w:lineRule="auto"/>
        <w:rPr>
          <w:rFonts w:ascii="Times New Roman" w:hAnsi="Times New Roman" w:cs="Times New Roman"/>
        </w:rPr>
      </w:pPr>
      <w:r>
        <w:rPr>
          <w:rFonts w:ascii="Times New Roman" w:hAnsi="Times New Roman" w:cs="Times New Roman"/>
        </w:rPr>
        <w:t xml:space="preserve">The three bar graphs </w:t>
      </w:r>
      <w:r w:rsidR="00AE0B89">
        <w:rPr>
          <w:rFonts w:ascii="Times New Roman" w:hAnsi="Times New Roman" w:cs="Times New Roman"/>
        </w:rPr>
        <w:t>depicting</w:t>
      </w:r>
      <w:r>
        <w:rPr>
          <w:rFonts w:ascii="Times New Roman" w:hAnsi="Times New Roman" w:cs="Times New Roman"/>
        </w:rPr>
        <w:t xml:space="preserve"> the growth between the years 2022- 2023 and 2023- 2024 as well as the overall growth from 2022-2024 </w:t>
      </w:r>
      <w:r w:rsidR="00AE0B89">
        <w:rPr>
          <w:rFonts w:ascii="Times New Roman" w:hAnsi="Times New Roman" w:cs="Times New Roman"/>
        </w:rPr>
        <w:t>analyses the growth per country. From 2022 to 2023, China had the highest growth of $52.93 Billion with Estonia, Israel, and South Korea following. From 2023- 2024, the United States experienced an even larger growth of $100.10 Billion. The total growth from 2022 to 2024 shows the United States at $97.64 Billion, meaning from 2022 to 2023, rather than a growth, there was a decline.</w:t>
      </w:r>
    </w:p>
    <w:p w14:paraId="22651A2A" w14:textId="6BE7D612" w:rsidR="00FB55DE" w:rsidRDefault="00AE0B89" w:rsidP="00FB55DE">
      <w:pPr>
        <w:spacing w:line="360" w:lineRule="auto"/>
        <w:rPr>
          <w:rFonts w:ascii="Times New Roman" w:hAnsi="Times New Roman" w:cs="Times New Roman"/>
        </w:rPr>
      </w:pPr>
      <w:r>
        <w:rPr>
          <w:rFonts w:ascii="Times New Roman" w:hAnsi="Times New Roman" w:cs="Times New Roman"/>
        </w:rPr>
        <w:t xml:space="preserve">The total valuations for all companies based in the top 10 countries are displayed on a line graph. The United States and China have significantly higher total valuations for 2022, 2023, and 2024. When those two countries are excluded from the data, we can see that the United Kingdom had the highest total valuation in 2022 but experienced a decline in growth in both 2023 and 2024. India also experienced a </w:t>
      </w:r>
      <w:proofErr w:type="gramStart"/>
      <w:r>
        <w:rPr>
          <w:rFonts w:ascii="Times New Roman" w:hAnsi="Times New Roman" w:cs="Times New Roman"/>
        </w:rPr>
        <w:t>decline</w:t>
      </w:r>
      <w:proofErr w:type="gramEnd"/>
      <w:r>
        <w:rPr>
          <w:rFonts w:ascii="Times New Roman" w:hAnsi="Times New Roman" w:cs="Times New Roman"/>
        </w:rPr>
        <w:t xml:space="preserve"> </w:t>
      </w:r>
      <w:r w:rsidR="00503BD0">
        <w:rPr>
          <w:rFonts w:ascii="Times New Roman" w:hAnsi="Times New Roman" w:cs="Times New Roman"/>
        </w:rPr>
        <w:t xml:space="preserve">but their total valuations are higher than the United Kingdom for both 2023 and 2024. This line graph shows us the total valuation over the years for the top 10 countries and therefore can show that either the country had a growth or decline. </w:t>
      </w:r>
    </w:p>
    <w:p w14:paraId="23C0F75D" w14:textId="415E3923" w:rsidR="000F04BE" w:rsidRDefault="000F04BE" w:rsidP="00FB55DE">
      <w:pPr>
        <w:spacing w:line="360" w:lineRule="auto"/>
        <w:rPr>
          <w:rFonts w:ascii="Times New Roman" w:hAnsi="Times New Roman" w:cs="Times New Roman"/>
        </w:rPr>
      </w:pPr>
      <w:r>
        <w:rPr>
          <w:rFonts w:ascii="Times New Roman" w:hAnsi="Times New Roman" w:cs="Times New Roman"/>
        </w:rPr>
        <w:t>The decline could indicate companies no longer having a valuation of over $1 Billion and therefore no longer a unicorn</w:t>
      </w:r>
      <w:r w:rsidR="00432114">
        <w:rPr>
          <w:rFonts w:ascii="Times New Roman" w:hAnsi="Times New Roman" w:cs="Times New Roman"/>
        </w:rPr>
        <w:t xml:space="preserve"> by 2024 or just a decline in their valuations</w:t>
      </w:r>
      <w:r>
        <w:rPr>
          <w:rFonts w:ascii="Times New Roman" w:hAnsi="Times New Roman" w:cs="Times New Roman"/>
        </w:rPr>
        <w:t xml:space="preserve">. This could be from inflation, rise of competition, product failures, covid-19 impacts and more.  </w:t>
      </w:r>
    </w:p>
    <w:p w14:paraId="505C5A0C" w14:textId="77777777" w:rsidR="00503BD0" w:rsidRDefault="00503BD0" w:rsidP="00FB55DE">
      <w:pPr>
        <w:spacing w:line="360" w:lineRule="auto"/>
        <w:rPr>
          <w:rFonts w:ascii="Times New Roman" w:hAnsi="Times New Roman" w:cs="Times New Roman"/>
        </w:rPr>
      </w:pPr>
    </w:p>
    <w:p w14:paraId="4FBB1DEF" w14:textId="0563D2FF" w:rsidR="00FB55DE" w:rsidRDefault="00FB55DE" w:rsidP="00FB55DE">
      <w:pPr>
        <w:spacing w:line="360" w:lineRule="auto"/>
        <w:rPr>
          <w:rFonts w:ascii="Times New Roman" w:hAnsi="Times New Roman" w:cs="Times New Roman"/>
        </w:rPr>
      </w:pPr>
      <w:r>
        <w:rPr>
          <w:rFonts w:ascii="Times New Roman" w:hAnsi="Times New Roman" w:cs="Times New Roman"/>
        </w:rPr>
        <w:t>Country vs Industry</w:t>
      </w:r>
    </w:p>
    <w:p w14:paraId="0D78EC3E" w14:textId="160E0D29" w:rsidR="00FB55DE" w:rsidRDefault="00503BD0" w:rsidP="00FB55DE">
      <w:pPr>
        <w:spacing w:line="360" w:lineRule="auto"/>
        <w:rPr>
          <w:rFonts w:ascii="Times New Roman" w:hAnsi="Times New Roman" w:cs="Times New Roman"/>
        </w:rPr>
      </w:pPr>
      <w:r>
        <w:rPr>
          <w:rFonts w:ascii="Times New Roman" w:hAnsi="Times New Roman" w:cs="Times New Roman"/>
        </w:rPr>
        <w:t xml:space="preserve">When comparing the country and the industry of the unicorn companies, the United States has a significant number of 397 companies in the top 5 leading industries. These include artificial intelligence, e-commerce &amp; direct-to-customer, fintech, health, and internet software &amp; services. Looking at the stacked bar chart, internet software &amp; services and fintech </w:t>
      </w:r>
      <w:r w:rsidR="00533240">
        <w:rPr>
          <w:rFonts w:ascii="Times New Roman" w:hAnsi="Times New Roman" w:cs="Times New Roman"/>
        </w:rPr>
        <w:t xml:space="preserve">are notably the highest industries. As opposed to e-commerce &amp; direct-to-consumer and artificial intelligence for China. When removing the United States from the bar chart, we </w:t>
      </w:r>
      <w:r w:rsidR="000F04BE">
        <w:rPr>
          <w:rFonts w:ascii="Times New Roman" w:hAnsi="Times New Roman" w:cs="Times New Roman"/>
        </w:rPr>
        <w:t>can</w:t>
      </w:r>
      <w:r w:rsidR="00533240">
        <w:rPr>
          <w:rFonts w:ascii="Times New Roman" w:hAnsi="Times New Roman" w:cs="Times New Roman"/>
        </w:rPr>
        <w:t xml:space="preserve"> see more clearly the distribution of the top 5 industries for the other companies. The United Kingdom has over 20 companies in fintech. </w:t>
      </w:r>
    </w:p>
    <w:p w14:paraId="270D5F97" w14:textId="77777777" w:rsidR="00FB55DE" w:rsidRDefault="00FB55DE" w:rsidP="00FB55DE">
      <w:pPr>
        <w:spacing w:line="360" w:lineRule="auto"/>
        <w:rPr>
          <w:rFonts w:ascii="Times New Roman" w:hAnsi="Times New Roman" w:cs="Times New Roman"/>
        </w:rPr>
      </w:pPr>
    </w:p>
    <w:p w14:paraId="24E6260B" w14:textId="3B508D9F" w:rsidR="00FB55DE" w:rsidRDefault="00FB55DE" w:rsidP="00FB55DE">
      <w:pPr>
        <w:spacing w:line="360" w:lineRule="auto"/>
        <w:rPr>
          <w:rFonts w:ascii="Times New Roman" w:hAnsi="Times New Roman" w:cs="Times New Roman"/>
        </w:rPr>
      </w:pPr>
      <w:r>
        <w:rPr>
          <w:rFonts w:ascii="Times New Roman" w:hAnsi="Times New Roman" w:cs="Times New Roman"/>
        </w:rPr>
        <w:t>Most frequent Investors</w:t>
      </w:r>
    </w:p>
    <w:p w14:paraId="231B3A8C" w14:textId="23E159BD" w:rsidR="00FB55DE" w:rsidRPr="00FB55DE" w:rsidRDefault="00AA0A2F" w:rsidP="00FB55DE">
      <w:pPr>
        <w:spacing w:line="360" w:lineRule="auto"/>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dataframe</w:t>
      </w:r>
      <w:proofErr w:type="spellEnd"/>
      <w:r>
        <w:rPr>
          <w:rFonts w:ascii="Times New Roman" w:hAnsi="Times New Roman" w:cs="Times New Roman"/>
        </w:rPr>
        <w:t xml:space="preserve"> shows a list of select investors for each unicorn company. There are 1152 unique </w:t>
      </w:r>
      <w:proofErr w:type="gramStart"/>
      <w:r w:rsidR="00FC0851">
        <w:rPr>
          <w:rFonts w:ascii="Times New Roman" w:hAnsi="Times New Roman" w:cs="Times New Roman"/>
        </w:rPr>
        <w:t>investors</w:t>
      </w:r>
      <w:proofErr w:type="gramEnd"/>
      <w:r w:rsidR="00FC0851">
        <w:rPr>
          <w:rFonts w:ascii="Times New Roman" w:hAnsi="Times New Roman" w:cs="Times New Roman"/>
        </w:rPr>
        <w:t xml:space="preserve"> </w:t>
      </w:r>
      <w:r>
        <w:rPr>
          <w:rFonts w:ascii="Times New Roman" w:hAnsi="Times New Roman" w:cs="Times New Roman"/>
        </w:rPr>
        <w:t>and a total of 1189 select investors. Accel, a global venture capital firm, has invested in 62 unicorn companies</w:t>
      </w:r>
      <w:r w:rsidR="00FC0851">
        <w:rPr>
          <w:rFonts w:ascii="Times New Roman" w:hAnsi="Times New Roman" w:cs="Times New Roman"/>
        </w:rPr>
        <w:t xml:space="preserve">, making them the most frequent investor. Accel is has offices worldwide including Palo Alto, California, London, Bangalore, the </w:t>
      </w:r>
      <w:proofErr w:type="gramStart"/>
      <w:r w:rsidR="00FC0851">
        <w:rPr>
          <w:rFonts w:ascii="Times New Roman" w:hAnsi="Times New Roman" w:cs="Times New Roman"/>
        </w:rPr>
        <w:t>silicon valley</w:t>
      </w:r>
      <w:proofErr w:type="gramEnd"/>
      <w:r w:rsidR="00FC0851">
        <w:rPr>
          <w:rFonts w:ascii="Times New Roman" w:hAnsi="Times New Roman" w:cs="Times New Roman"/>
        </w:rPr>
        <w:t xml:space="preserve"> of India, and Shanghai. The industries invested by Accel include mainly internet software &amp; services and fintech but also cybersecurity, e-commerce, artificial intelligence, data management, health, and more. They have invested in over 300 companies worldwide, including our 62 unicorns.</w:t>
      </w:r>
      <w:r w:rsidR="003F60BE">
        <w:rPr>
          <w:rFonts w:ascii="Times New Roman" w:hAnsi="Times New Roman" w:cs="Times New Roman"/>
        </w:rPr>
        <w:t xml:space="preserve"> </w:t>
      </w:r>
    </w:p>
    <w:sectPr w:rsidR="00FB55DE" w:rsidRPr="00FB55DE" w:rsidSect="00B5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DE"/>
    <w:rsid w:val="000F04BE"/>
    <w:rsid w:val="000F2C4C"/>
    <w:rsid w:val="00305E3F"/>
    <w:rsid w:val="003F60BE"/>
    <w:rsid w:val="00432114"/>
    <w:rsid w:val="004D2D00"/>
    <w:rsid w:val="00503BD0"/>
    <w:rsid w:val="00533240"/>
    <w:rsid w:val="008E6AC2"/>
    <w:rsid w:val="00AA0A2F"/>
    <w:rsid w:val="00AE0B89"/>
    <w:rsid w:val="00B579C8"/>
    <w:rsid w:val="00FB55DE"/>
    <w:rsid w:val="00FC0851"/>
    <w:rsid w:val="00FE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DE92C"/>
  <w15:chartTrackingRefBased/>
  <w15:docId w15:val="{646CF6F9-3FB7-894F-B23D-AC8870CA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5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5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5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5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5DE"/>
    <w:rPr>
      <w:rFonts w:eastAsiaTheme="majorEastAsia" w:cstheme="majorBidi"/>
      <w:color w:val="272727" w:themeColor="text1" w:themeTint="D8"/>
    </w:rPr>
  </w:style>
  <w:style w:type="paragraph" w:styleId="Title">
    <w:name w:val="Title"/>
    <w:basedOn w:val="Normal"/>
    <w:next w:val="Normal"/>
    <w:link w:val="TitleChar"/>
    <w:uiPriority w:val="10"/>
    <w:qFormat/>
    <w:rsid w:val="00FB55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5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5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5DE"/>
    <w:rPr>
      <w:i/>
      <w:iCs/>
      <w:color w:val="404040" w:themeColor="text1" w:themeTint="BF"/>
    </w:rPr>
  </w:style>
  <w:style w:type="paragraph" w:styleId="ListParagraph">
    <w:name w:val="List Paragraph"/>
    <w:basedOn w:val="Normal"/>
    <w:uiPriority w:val="34"/>
    <w:qFormat/>
    <w:rsid w:val="00FB55DE"/>
    <w:pPr>
      <w:ind w:left="720"/>
      <w:contextualSpacing/>
    </w:pPr>
  </w:style>
  <w:style w:type="character" w:styleId="IntenseEmphasis">
    <w:name w:val="Intense Emphasis"/>
    <w:basedOn w:val="DefaultParagraphFont"/>
    <w:uiPriority w:val="21"/>
    <w:qFormat/>
    <w:rsid w:val="00FB55DE"/>
    <w:rPr>
      <w:i/>
      <w:iCs/>
      <w:color w:val="0F4761" w:themeColor="accent1" w:themeShade="BF"/>
    </w:rPr>
  </w:style>
  <w:style w:type="paragraph" w:styleId="IntenseQuote">
    <w:name w:val="Intense Quote"/>
    <w:basedOn w:val="Normal"/>
    <w:next w:val="Normal"/>
    <w:link w:val="IntenseQuoteChar"/>
    <w:uiPriority w:val="30"/>
    <w:qFormat/>
    <w:rsid w:val="00FB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5DE"/>
    <w:rPr>
      <w:i/>
      <w:iCs/>
      <w:color w:val="0F4761" w:themeColor="accent1" w:themeShade="BF"/>
    </w:rPr>
  </w:style>
  <w:style w:type="character" w:styleId="IntenseReference">
    <w:name w:val="Intense Reference"/>
    <w:basedOn w:val="DefaultParagraphFont"/>
    <w:uiPriority w:val="32"/>
    <w:qFormat/>
    <w:rsid w:val="00FB5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Otgonbayar Baasandorj</dc:creator>
  <cp:keywords/>
  <dc:description/>
  <cp:lastModifiedBy>Otgonbayar Baasandorj</cp:lastModifiedBy>
  <cp:revision>1</cp:revision>
  <dcterms:created xsi:type="dcterms:W3CDTF">2024-07-16T02:49:00Z</dcterms:created>
  <dcterms:modified xsi:type="dcterms:W3CDTF">2024-07-16T04:31:00Z</dcterms:modified>
</cp:coreProperties>
</file>