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ind w:left="0" w:firstLine="0"/>
        <w:sectPr>
          <w:type w:val="oddPage"/>
          <w:pgSz w:w="8640" w:h="12960"/>
          <w:pgMar w:top="1080" w:right="720" w:bottom="1080" w:left="1080" w:header="720" w:footer="720" w:gutter="0"/>
        </w:sectPr>
      </w:pPr>
    </w:p>
    <w:p>
      <w:pPr>
        <w:pStyle w:val="Heading1"/>
        <w:keepNext/>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pgNumType w:start="1"/>
        </w:sectPr>
      </w:pPr>
      <w:r>
        <w:rPr>
          <w:rFonts w:ascii="Georgia" w:hAnsi="Georgia" w:cs="Georgia"/>
          <w:b w:val="0"/>
          <w:i w:val="0"/>
          <w:sz w:val="22"/>
        </w:rPr>
        <w:t>Let's start with the framework.</w:t>
      </w:r>
    </w:p>
    <w:p>
      <w:pPr>
        <w:pStyle w:val="Heading1"/>
        <w:keepNext/>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Now let's put CLEAR into practice with seven specific scripts.</w:t>
      </w:r>
    </w:p>
    <w:p>
      <w:pPr>
        <w:pStyle w:val="Heading1"/>
        <w:keepNext/>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p>
    <w:p>
      <w:pPr>
        <w:pStyle w:val="Heading1"/>
        <w:keepNext/>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Your team is waiting.</w:t>
      </w:r>
    </w:p>
    <w:p>
      <w:pPr>
        <w:pStyle w:val="Heading1"/>
        <w:keepNext/>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footerReference w:type="first" r:id="rId12"/>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footer2.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