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подготовки отчетов с использованием языка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Сделайте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 md(в архиве, поскольку он должен содержать скриншоты, Makefile и т.д.)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). Чтобы задать для текста полужирное начертание, заключите его в двойные звездочки, а для курсивного — в одинарные. Полужирное и курсивное начертание одновременно задается тройными звездочками. Блоки цитирования создаются с помощью символа &gt;. Неупорядоченный (маркированный) список можно отформатировать с помощью звездочек или тире, а упорядоченный — с помощью соответствующих цифр. Чтобы вложить один список в другой, добавьте отступ для элементов дочернего списка. Синтаксис Markdown для встроенной ссылки состоит из части [link text], представляющей текст гиперссылки, и части (file-name.md) — URL-адреса или имени файла, на который дается ссылка. Markdown поддерживает как встраивание фрагментов кода в предложение, так и их размещение между предложениями в виде отдельных огражденных блоков. Внутритекстовые формулы делаются аналогично формулам LaTeX. Для обработки файлов в формате Markdown используется Pandoc, а также pandoc-citeproc и pandoc-crossref. Преобразовать файл README.md можно командой pandoc README.md -o README.pdf для создания PDF или pandoc README.md -o README.docx для создания документа Word. Для автоматизации можно использовать Makefile со следующим содержимым: FILES = $(patsubst %.md, %.docx, $(wildcard</w:t>
      </w:r>
      <w:r>
        <w:t xml:space="preserve"> </w:t>
      </w:r>
      <w:r>
        <w:rPr>
          <w:i/>
          <w:iCs/>
        </w:rPr>
        <w:t xml:space="preserve">.md)) и FILES += $(patsubst %.md, %.pdf, $(wildcard</w:t>
      </w:r>
      <w:r>
        <w:rPr>
          <w:i/>
          <w:iCs/>
        </w:rPr>
        <w:t xml:space="preserve"> </w:t>
      </w:r>
      <w:r>
        <w:t xml:space="preserve">.md).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Указываю основную информацию о лабораторной работе. (рис. 1)</w:t>
      </w:r>
    </w:p>
    <w:bookmarkStart w:id="15" w:name="fig:001"/>
    <w:p>
      <w:pPr>
        <w:pStyle w:val="CaptionedFigure"/>
      </w:pPr>
      <w:r>
        <w:drawing>
          <wp:inline>
            <wp:extent cx="3733800" cy="1025299"/>
            <wp:effectExtent b="0" l="0" r="0" t="0"/>
            <wp:docPr descr="Основная информация" title="" id="13" name="Picture"/>
            <a:graphic>
              <a:graphicData uri="http://schemas.openxmlformats.org/drawingml/2006/picture">
                <pic:pic>
                  <pic:nvPicPr>
                    <pic:cNvPr descr="3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5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Основная информация</w:t>
      </w:r>
    </w:p>
    <w:bookmarkEnd w:id="15"/>
    <w:p>
      <w:pPr>
        <w:pStyle w:val="BodyText"/>
      </w:pPr>
      <w:r>
        <w:t xml:space="preserve">Формирую цель работы, задание и заполняю теоретическое введение. (рис. 2)</w:t>
      </w:r>
    </w:p>
    <w:bookmarkStart w:id="19" w:name="fig:002"/>
    <w:p>
      <w:pPr>
        <w:pStyle w:val="CaptionedFigure"/>
      </w:pPr>
      <w:r>
        <w:drawing>
          <wp:inline>
            <wp:extent cx="3733800" cy="2351750"/>
            <wp:effectExtent b="0" l="0" r="0" t="0"/>
            <wp:docPr descr="Цель, задание, теоретическое введение" title="" id="17" name="Picture"/>
            <a:graphic>
              <a:graphicData uri="http://schemas.openxmlformats.org/drawingml/2006/picture">
                <pic:pic>
                  <pic:nvPicPr>
                    <pic:cNvPr descr="3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Цель, задание, теоретическое введение</w:t>
      </w:r>
    </w:p>
    <w:bookmarkEnd w:id="19"/>
    <w:p>
      <w:pPr>
        <w:pStyle w:val="BodyText"/>
      </w:pPr>
      <w:r>
        <w:t xml:space="preserve">Описываю процесс выполнения лабораторной работы. (рис. 3)</w:t>
      </w:r>
    </w:p>
    <w:bookmarkStart w:id="23" w:name="fig:003"/>
    <w:p>
      <w:pPr>
        <w:pStyle w:val="CaptionedFigure"/>
      </w:pPr>
      <w:r>
        <w:drawing>
          <wp:inline>
            <wp:extent cx="3733800" cy="3852002"/>
            <wp:effectExtent b="0" l="0" r="0" t="0"/>
            <wp:docPr descr="Процесс выполнения" title="" id="21" name="Picture"/>
            <a:graphic>
              <a:graphicData uri="http://schemas.openxmlformats.org/drawingml/2006/picture">
                <pic:pic>
                  <pic:nvPicPr>
                    <pic:cNvPr descr="3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2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выполнения</w:t>
      </w:r>
    </w:p>
    <w:bookmarkEnd w:id="23"/>
    <w:bookmarkEnd w:id="24"/>
    <w:bookmarkStart w:id="2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были освоены принципы оформления отчетов с использованием языка разметки Markdown.</w:t>
      </w:r>
    </w:p>
    <w:bookmarkEnd w:id="25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Мартынова Милана Александровна</dc:creator>
  <dc:language>ru-Ru\</dc:language>
  <cp:keywords/>
  <dcterms:created xsi:type="dcterms:W3CDTF">2026-02-26T13:43:26Z</dcterms:created>
  <dcterms:modified xsi:type="dcterms:W3CDTF">2026-02-26T13:43:26Z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