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520F7" w14:textId="77777777" w:rsidR="006F363D" w:rsidRPr="006F363D" w:rsidRDefault="006F363D" w:rsidP="00E15AEA">
      <w:pPr>
        <w:pStyle w:val="Heading1"/>
        <w:spacing w:before="0" w:line="360" w:lineRule="auto"/>
        <w:jc w:val="center"/>
        <w:rPr>
          <w:rFonts w:ascii="Times New Roman" w:hAnsi="Times New Roman" w:cs="Times New Roman"/>
          <w:b/>
          <w:bCs/>
          <w:color w:val="auto"/>
          <w:sz w:val="24"/>
          <w:szCs w:val="24"/>
        </w:rPr>
      </w:pPr>
      <w:r w:rsidRPr="006F363D">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p>
    <w:p w14:paraId="1C2E5F4D" w14:textId="77777777" w:rsidR="006F363D" w:rsidRDefault="006F363D" w:rsidP="00946A8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3A0ACFF6" w14:textId="77777777" w:rsidR="006F363D" w:rsidRPr="006F363D" w:rsidRDefault="006F363D" w:rsidP="00946A82">
      <w:pPr>
        <w:pStyle w:val="ListParagraph"/>
        <w:numPr>
          <w:ilvl w:val="1"/>
          <w:numId w:val="2"/>
        </w:numPr>
        <w:spacing w:after="0" w:line="360" w:lineRule="auto"/>
        <w:ind w:left="0"/>
        <w:outlineLvl w:val="1"/>
        <w:rPr>
          <w:rFonts w:ascii="Times New Roman" w:hAnsi="Times New Roman" w:cs="Times New Roman"/>
          <w:b/>
          <w:bCs/>
          <w:sz w:val="24"/>
          <w:szCs w:val="24"/>
        </w:rPr>
      </w:pPr>
      <w:r w:rsidRPr="006F363D">
        <w:rPr>
          <w:rFonts w:ascii="Times New Roman" w:hAnsi="Times New Roman" w:cs="Times New Roman"/>
          <w:b/>
          <w:bCs/>
          <w:sz w:val="24"/>
          <w:szCs w:val="24"/>
        </w:rPr>
        <w:t>Tinjauan Studi</w:t>
      </w:r>
    </w:p>
    <w:p w14:paraId="4BD8D2AE" w14:textId="77777777" w:rsidR="006F363D" w:rsidRPr="006F363D" w:rsidRDefault="006F363D" w:rsidP="00946A82">
      <w:pPr>
        <w:spacing w:after="0" w:line="360" w:lineRule="auto"/>
        <w:rPr>
          <w:rFonts w:ascii="Times New Roman" w:hAnsi="Times New Roman" w:cs="Times New Roman"/>
          <w:sz w:val="24"/>
          <w:szCs w:val="24"/>
        </w:rPr>
      </w:pPr>
    </w:p>
    <w:p w14:paraId="58172D88" w14:textId="401592D3" w:rsidR="006F363D" w:rsidRDefault="006F363D" w:rsidP="00946A82">
      <w:pPr>
        <w:pStyle w:val="ListParagraph"/>
        <w:numPr>
          <w:ilvl w:val="1"/>
          <w:numId w:val="2"/>
        </w:numPr>
        <w:spacing w:after="0" w:line="360" w:lineRule="auto"/>
        <w:ind w:left="0"/>
        <w:outlineLvl w:val="1"/>
        <w:rPr>
          <w:rFonts w:ascii="Times New Roman" w:hAnsi="Times New Roman" w:cs="Times New Roman"/>
          <w:b/>
          <w:bCs/>
          <w:sz w:val="24"/>
          <w:szCs w:val="24"/>
        </w:rPr>
      </w:pPr>
      <w:r>
        <w:rPr>
          <w:rFonts w:ascii="Times New Roman" w:hAnsi="Times New Roman" w:cs="Times New Roman"/>
          <w:b/>
          <w:bCs/>
          <w:sz w:val="24"/>
          <w:szCs w:val="24"/>
        </w:rPr>
        <w:t>Tinjauan Pustaka</w:t>
      </w:r>
    </w:p>
    <w:p w14:paraId="3EC87958" w14:textId="77777777" w:rsidR="000E2D12" w:rsidRPr="000E2D12" w:rsidRDefault="000E2D12" w:rsidP="000E2D12">
      <w:pPr>
        <w:pStyle w:val="ListParagraph"/>
        <w:rPr>
          <w:rFonts w:ascii="Times New Roman" w:hAnsi="Times New Roman" w:cs="Times New Roman"/>
          <w:b/>
          <w:bCs/>
          <w:sz w:val="24"/>
          <w:szCs w:val="24"/>
        </w:rPr>
      </w:pPr>
    </w:p>
    <w:p w14:paraId="3335AA25" w14:textId="768D3091" w:rsidR="008A74FA" w:rsidRDefault="000E2D12" w:rsidP="00AC4CE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Sistem Informasi</w:t>
      </w:r>
    </w:p>
    <w:p w14:paraId="31BA9DA7" w14:textId="77777777" w:rsidR="00AC4CEE" w:rsidRPr="00AC4CEE" w:rsidRDefault="00AC4CEE" w:rsidP="00AC4CEE">
      <w:pPr>
        <w:autoSpaceDE w:val="0"/>
        <w:autoSpaceDN w:val="0"/>
        <w:adjustRightInd w:val="0"/>
        <w:snapToGrid w:val="0"/>
        <w:spacing w:line="480" w:lineRule="auto"/>
        <w:ind w:firstLine="720"/>
        <w:jc w:val="both"/>
        <w:rPr>
          <w:rFonts w:ascii="Arial" w:hAnsi="Arial" w:cs="Arial"/>
          <w:color w:val="000000"/>
          <w:lang w:val="id-ID"/>
        </w:rPr>
      </w:pPr>
      <w:r w:rsidRPr="00AC4CEE">
        <w:rPr>
          <w:rFonts w:ascii="Arial" w:hAnsi="Arial" w:cs="Arial"/>
          <w:color w:val="000000"/>
          <w:lang w:val="sv-SE"/>
        </w:rPr>
        <w:t xml:space="preserve">Sistem informasi merupakan suatu sistem yang didefinisikan sebagai sebuah kelompok komponen – komponen yang saling berkaitan untuk untuk mencapai suatu hasil, mendukung operasi, bersifat manajerial dan kegiatan strategi dari suatu organisasi dan menyediakan pihak luar tertentu dengan laporan-laporan yang diperlukan </w:t>
      </w:r>
      <w:r w:rsidRPr="00AC4CEE">
        <w:rPr>
          <w:rFonts w:ascii="Arial" w:hAnsi="Arial" w:cs="Arial"/>
          <w:color w:val="000000"/>
          <w:lang w:val="id-ID"/>
        </w:rPr>
        <w:t>(Jogiyanto</w:t>
      </w:r>
      <w:r w:rsidRPr="00AC4CEE">
        <w:rPr>
          <w:rFonts w:ascii="Arial" w:hAnsi="Arial" w:cs="Arial"/>
          <w:color w:val="000000"/>
          <w:lang w:val="en-US"/>
        </w:rPr>
        <w:t xml:space="preserve"> dalam Oktafianti, 2007</w:t>
      </w:r>
      <w:r w:rsidRPr="00AC4CEE">
        <w:rPr>
          <w:rFonts w:ascii="Arial" w:hAnsi="Arial" w:cs="Arial"/>
          <w:color w:val="000000"/>
          <w:lang w:val="id-ID"/>
        </w:rPr>
        <w:t>).</w:t>
      </w:r>
    </w:p>
    <w:p w14:paraId="5F3EDC78" w14:textId="77777777" w:rsidR="00AC4CEE" w:rsidRPr="00AC4CEE" w:rsidRDefault="00AC4CEE" w:rsidP="00AC4CEE">
      <w:pPr>
        <w:autoSpaceDE w:val="0"/>
        <w:autoSpaceDN w:val="0"/>
        <w:adjustRightInd w:val="0"/>
        <w:snapToGrid w:val="0"/>
        <w:spacing w:line="480" w:lineRule="auto"/>
        <w:ind w:firstLine="720"/>
        <w:jc w:val="both"/>
        <w:rPr>
          <w:rFonts w:ascii="Arial" w:hAnsi="Arial" w:cs="Arial"/>
          <w:lang w:val="en-US"/>
        </w:rPr>
      </w:pPr>
      <w:r w:rsidRPr="00AC4CEE">
        <w:rPr>
          <w:rFonts w:ascii="Arial" w:hAnsi="Arial" w:cs="Arial"/>
          <w:color w:val="000000"/>
          <w:lang w:val="en-US"/>
        </w:rPr>
        <w:t>Sistem informasi didefinisikan sebagai pengumpulan, pemrosesan, penyebaran, dan analisis informasi untuk mencapai tujuan yang diinginkan. Seperti pada system lainya, system informasi pun memiliki input data dan instruksi dan output laporan dan kalkulasi (Turban, 2007)</w:t>
      </w:r>
    </w:p>
    <w:p w14:paraId="099CC868" w14:textId="77777777" w:rsidR="00AC4CEE" w:rsidRPr="00AC4CEE" w:rsidRDefault="00AC4CEE" w:rsidP="00AC4CEE">
      <w:pPr>
        <w:autoSpaceDE w:val="0"/>
        <w:autoSpaceDN w:val="0"/>
        <w:adjustRightInd w:val="0"/>
        <w:snapToGrid w:val="0"/>
        <w:spacing w:line="480" w:lineRule="auto"/>
        <w:ind w:firstLine="720"/>
        <w:jc w:val="both"/>
        <w:rPr>
          <w:rFonts w:ascii="Arial" w:hAnsi="Arial" w:cs="Arial"/>
          <w:color w:val="000000"/>
          <w:lang w:val="id-ID"/>
        </w:rPr>
      </w:pPr>
      <w:r w:rsidRPr="00AC4CEE">
        <w:rPr>
          <w:rFonts w:ascii="Arial" w:hAnsi="Arial" w:cs="Arial"/>
          <w:color w:val="000000"/>
          <w:lang w:val="sv-SE"/>
        </w:rPr>
        <w:t xml:space="preserve">Sistem informasi terdiri dari kelompok komponen-komponen yang disebut dengan istilah </w:t>
      </w:r>
      <w:r w:rsidRPr="00AC4CEE">
        <w:rPr>
          <w:rFonts w:ascii="Arial" w:hAnsi="Arial" w:cs="Arial"/>
          <w:i/>
          <w:iCs/>
          <w:color w:val="000000"/>
          <w:lang w:val="sv-SE"/>
        </w:rPr>
        <w:t>blok</w:t>
      </w:r>
      <w:r w:rsidRPr="00AC4CEE">
        <w:rPr>
          <w:rFonts w:ascii="Arial" w:hAnsi="Arial" w:cs="Arial"/>
          <w:color w:val="000000"/>
          <w:lang w:val="sv-SE"/>
        </w:rPr>
        <w:t xml:space="preserve"> bangunan (</w:t>
      </w:r>
      <w:r w:rsidRPr="00AC4CEE">
        <w:rPr>
          <w:rFonts w:ascii="Arial" w:hAnsi="Arial" w:cs="Arial"/>
          <w:i/>
          <w:iCs/>
          <w:color w:val="000000"/>
          <w:lang w:val="sv-SE"/>
        </w:rPr>
        <w:t>building block</w:t>
      </w:r>
      <w:r w:rsidRPr="00AC4CEE">
        <w:rPr>
          <w:rFonts w:ascii="Arial" w:hAnsi="Arial" w:cs="Arial"/>
          <w:color w:val="000000"/>
          <w:lang w:val="sv-SE"/>
        </w:rPr>
        <w:t xml:space="preserve">) yaitu </w:t>
      </w:r>
      <w:r w:rsidRPr="00AC4CEE">
        <w:rPr>
          <w:rFonts w:ascii="Arial" w:hAnsi="Arial" w:cs="Arial"/>
          <w:i/>
          <w:iCs/>
          <w:color w:val="000000"/>
          <w:lang w:val="sv-SE"/>
        </w:rPr>
        <w:t>blok</w:t>
      </w:r>
      <w:r w:rsidRPr="00AC4CEE">
        <w:rPr>
          <w:rFonts w:ascii="Arial" w:hAnsi="Arial" w:cs="Arial"/>
          <w:color w:val="000000"/>
          <w:lang w:val="sv-SE"/>
        </w:rPr>
        <w:t xml:space="preserve"> </w:t>
      </w:r>
      <w:r w:rsidRPr="00AC4CEE">
        <w:rPr>
          <w:rFonts w:ascii="Arial" w:hAnsi="Arial" w:cs="Arial"/>
          <w:i/>
          <w:iCs/>
          <w:color w:val="000000"/>
          <w:lang w:val="sv-SE"/>
        </w:rPr>
        <w:t>input</w:t>
      </w:r>
      <w:r w:rsidRPr="00AC4CEE">
        <w:rPr>
          <w:rFonts w:ascii="Arial" w:hAnsi="Arial" w:cs="Arial"/>
          <w:color w:val="000000"/>
          <w:lang w:val="sv-SE"/>
        </w:rPr>
        <w:t xml:space="preserve">, </w:t>
      </w:r>
      <w:r w:rsidRPr="00AC4CEE">
        <w:rPr>
          <w:rFonts w:ascii="Arial" w:hAnsi="Arial" w:cs="Arial"/>
          <w:i/>
          <w:iCs/>
          <w:color w:val="000000"/>
          <w:lang w:val="sv-SE"/>
        </w:rPr>
        <w:t xml:space="preserve">blok </w:t>
      </w:r>
      <w:r w:rsidRPr="00AC4CEE">
        <w:rPr>
          <w:rFonts w:ascii="Arial" w:hAnsi="Arial" w:cs="Arial"/>
          <w:color w:val="000000"/>
          <w:lang w:val="sv-SE"/>
        </w:rPr>
        <w:t>model</w:t>
      </w:r>
      <w:r w:rsidRPr="00AC4CEE">
        <w:rPr>
          <w:rFonts w:ascii="Arial" w:hAnsi="Arial" w:cs="Arial"/>
          <w:i/>
          <w:iCs/>
          <w:color w:val="000000"/>
          <w:lang w:val="sv-SE"/>
        </w:rPr>
        <w:t>, blok</w:t>
      </w:r>
      <w:r w:rsidRPr="00AC4CEE">
        <w:rPr>
          <w:rFonts w:ascii="Arial" w:hAnsi="Arial" w:cs="Arial"/>
          <w:color w:val="000000"/>
          <w:lang w:val="sv-SE"/>
        </w:rPr>
        <w:t xml:space="preserve"> </w:t>
      </w:r>
      <w:r w:rsidRPr="00AC4CEE">
        <w:rPr>
          <w:rFonts w:ascii="Arial" w:hAnsi="Arial" w:cs="Arial"/>
          <w:i/>
          <w:iCs/>
          <w:color w:val="000000"/>
          <w:lang w:val="sv-SE"/>
        </w:rPr>
        <w:t>output, technology block, database block</w:t>
      </w:r>
      <w:r w:rsidRPr="00AC4CEE">
        <w:rPr>
          <w:rFonts w:ascii="Arial" w:hAnsi="Arial" w:cs="Arial"/>
          <w:color w:val="000000"/>
          <w:lang w:val="sv-SE"/>
        </w:rPr>
        <w:t xml:space="preserve"> dan </w:t>
      </w:r>
      <w:r w:rsidRPr="00AC4CEE">
        <w:rPr>
          <w:rFonts w:ascii="Arial" w:hAnsi="Arial" w:cs="Arial"/>
          <w:i/>
          <w:iCs/>
          <w:color w:val="000000"/>
          <w:lang w:val="sv-SE"/>
        </w:rPr>
        <w:t>control block</w:t>
      </w:r>
      <w:r w:rsidRPr="00AC4CEE">
        <w:rPr>
          <w:rFonts w:ascii="Arial" w:hAnsi="Arial" w:cs="Arial"/>
          <w:color w:val="000000"/>
          <w:lang w:val="sv-SE"/>
        </w:rPr>
        <w:t xml:space="preserve">.  Sebagai sebuah sistem, keenam </w:t>
      </w:r>
      <w:r w:rsidRPr="00AC4CEE">
        <w:rPr>
          <w:rFonts w:ascii="Arial" w:hAnsi="Arial" w:cs="Arial"/>
          <w:i/>
          <w:iCs/>
          <w:color w:val="000000"/>
          <w:lang w:val="sv-SE"/>
        </w:rPr>
        <w:t>blok</w:t>
      </w:r>
      <w:r w:rsidRPr="00AC4CEE">
        <w:rPr>
          <w:rFonts w:ascii="Arial" w:hAnsi="Arial" w:cs="Arial"/>
          <w:color w:val="000000"/>
          <w:lang w:val="sv-SE"/>
        </w:rPr>
        <w:t xml:space="preserve"> tersebut masing-masing saling berinteraksi satu sama lain sehingga membentuk suatu kesatuan untuk mencapai hasil yang diinginkan </w:t>
      </w:r>
      <w:r w:rsidRPr="00AC4CEE">
        <w:rPr>
          <w:rFonts w:ascii="Arial" w:hAnsi="Arial" w:cs="Arial"/>
          <w:color w:val="000000"/>
          <w:lang w:val="id-ID"/>
        </w:rPr>
        <w:t>(Jogiyanto</w:t>
      </w:r>
      <w:r w:rsidRPr="00AC4CEE">
        <w:rPr>
          <w:rFonts w:ascii="Arial" w:hAnsi="Arial" w:cs="Arial"/>
          <w:color w:val="000000"/>
          <w:lang w:val="en-US"/>
        </w:rPr>
        <w:t xml:space="preserve"> dalam Oktafianti, 2007</w:t>
      </w:r>
      <w:r w:rsidRPr="00AC4CEE">
        <w:rPr>
          <w:rFonts w:ascii="Arial" w:hAnsi="Arial" w:cs="Arial"/>
          <w:color w:val="000000"/>
          <w:lang w:val="id-ID"/>
        </w:rPr>
        <w:t>).</w:t>
      </w:r>
    </w:p>
    <w:p w14:paraId="218D2E2D" w14:textId="77777777" w:rsidR="00AC4CEE" w:rsidRPr="00AC4CEE" w:rsidRDefault="00AC4CEE" w:rsidP="00AC4CEE">
      <w:pPr>
        <w:spacing w:after="0" w:line="360" w:lineRule="auto"/>
        <w:outlineLvl w:val="1"/>
        <w:rPr>
          <w:rFonts w:ascii="Times New Roman" w:hAnsi="Times New Roman" w:cs="Times New Roman"/>
          <w:b/>
          <w:bCs/>
          <w:sz w:val="24"/>
          <w:szCs w:val="24"/>
        </w:rPr>
      </w:pPr>
    </w:p>
    <w:p w14:paraId="408178A0" w14:textId="13A258E6" w:rsidR="00AC4CEE" w:rsidRDefault="00AC4CEE" w:rsidP="00AC4CE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Pengertian Lelang</w:t>
      </w:r>
    </w:p>
    <w:p w14:paraId="1AF65362" w14:textId="77777777" w:rsidR="00AC4CEE" w:rsidRDefault="00AC4CEE" w:rsidP="00AC4CEE">
      <w:pPr>
        <w:autoSpaceDE w:val="0"/>
        <w:autoSpaceDN w:val="0"/>
        <w:adjustRightInd w:val="0"/>
        <w:snapToGrid w:val="0"/>
        <w:spacing w:line="480" w:lineRule="auto"/>
        <w:ind w:firstLine="720"/>
        <w:jc w:val="both"/>
        <w:rPr>
          <w:rFonts w:ascii="Arial" w:hAnsi="Arial" w:cs="Arial"/>
          <w:color w:val="000000"/>
          <w:lang w:val="en-US"/>
        </w:rPr>
      </w:pPr>
      <w:r>
        <w:rPr>
          <w:rFonts w:ascii="Arial" w:hAnsi="Arial" w:cs="Arial"/>
          <w:color w:val="000000"/>
          <w:lang w:val="en-US"/>
        </w:rPr>
        <w:t xml:space="preserve">Lelang adalah penjualan barang secara terbuka yang dipimpin oleh Pejabat Lelang dengan cara penawaran harga terbuka secara lisan dan tertutup </w:t>
      </w:r>
      <w:r>
        <w:rPr>
          <w:rFonts w:ascii="Arial" w:hAnsi="Arial" w:cs="Arial"/>
          <w:color w:val="000000"/>
          <w:lang w:val="en-US"/>
        </w:rPr>
        <w:lastRenderedPageBreak/>
        <w:t>secara tertulis yang diawali dengan pengumuman lelang. Karena itu acara lelang pada prinsipnya harus di umumkan terlebih dahulu kepada masyarakat (</w:t>
      </w:r>
      <w:hyperlink r:id="rId6" w:history="1">
        <w:r w:rsidRPr="00DA3C2A">
          <w:rPr>
            <w:rStyle w:val="Hyperlink"/>
            <w:rFonts w:ascii="Arial" w:hAnsi="Arial" w:cs="Arial"/>
            <w:lang w:val="en-US"/>
          </w:rPr>
          <w:t>www.DJPLN.org</w:t>
        </w:r>
      </w:hyperlink>
      <w:r>
        <w:rPr>
          <w:rFonts w:ascii="Arial" w:hAnsi="Arial" w:cs="Arial"/>
          <w:color w:val="000000"/>
          <w:lang w:val="en-US"/>
        </w:rPr>
        <w:t>)</w:t>
      </w:r>
    </w:p>
    <w:p w14:paraId="76E983EE" w14:textId="77777777" w:rsidR="00AC4CEE" w:rsidRDefault="00AC4CEE" w:rsidP="00AC4CEE">
      <w:pPr>
        <w:autoSpaceDE w:val="0"/>
        <w:autoSpaceDN w:val="0"/>
        <w:adjustRightInd w:val="0"/>
        <w:snapToGrid w:val="0"/>
        <w:spacing w:line="480" w:lineRule="auto"/>
        <w:jc w:val="both"/>
        <w:rPr>
          <w:rFonts w:ascii="Arial" w:hAnsi="Arial" w:cs="Arial"/>
          <w:color w:val="000000"/>
          <w:lang w:val="en-US"/>
        </w:rPr>
      </w:pPr>
      <w:r>
        <w:rPr>
          <w:rFonts w:ascii="Arial" w:hAnsi="Arial" w:cs="Arial"/>
          <w:color w:val="000000"/>
          <w:lang w:val="en-US"/>
        </w:rPr>
        <w:tab/>
        <w:t>Dilihat dari fungsi, Lelang adalah institusi pasar yang mempertemukan penjual dan pemeli pada suatu waktu dan tempat tertentu dengan cara pembentukan harga yang kompetitif (</w:t>
      </w:r>
      <w:r w:rsidRPr="002848B6">
        <w:rPr>
          <w:rFonts w:ascii="Arial" w:hAnsi="Arial" w:cs="Arial"/>
          <w:color w:val="000000"/>
          <w:lang w:val="id-ID"/>
        </w:rPr>
        <w:t>Jogiyanto</w:t>
      </w:r>
      <w:r>
        <w:rPr>
          <w:rFonts w:ascii="Arial" w:hAnsi="Arial" w:cs="Arial"/>
          <w:color w:val="000000"/>
          <w:lang w:val="en-US"/>
        </w:rPr>
        <w:t xml:space="preserve"> dalam Oktafianti, 2007)</w:t>
      </w:r>
    </w:p>
    <w:p w14:paraId="77773D8A" w14:textId="77777777" w:rsidR="00AC4CEE" w:rsidRDefault="00AC4CEE" w:rsidP="00AC4CEE">
      <w:pPr>
        <w:autoSpaceDE w:val="0"/>
        <w:autoSpaceDN w:val="0"/>
        <w:adjustRightInd w:val="0"/>
        <w:snapToGrid w:val="0"/>
        <w:spacing w:line="480" w:lineRule="auto"/>
        <w:jc w:val="both"/>
        <w:rPr>
          <w:rFonts w:ascii="Arial" w:hAnsi="Arial" w:cs="Arial"/>
          <w:color w:val="000000"/>
          <w:lang w:val="en-US"/>
        </w:rPr>
      </w:pPr>
      <w:r>
        <w:rPr>
          <w:rFonts w:ascii="Arial" w:hAnsi="Arial" w:cs="Arial"/>
          <w:color w:val="000000"/>
          <w:lang w:val="en-US"/>
        </w:rPr>
        <w:tab/>
        <w:t>Barang – barang yang dapat dilelang adalah (</w:t>
      </w:r>
      <w:r w:rsidRPr="002848B6">
        <w:rPr>
          <w:rFonts w:ascii="Arial" w:hAnsi="Arial" w:cs="Arial"/>
          <w:color w:val="000000"/>
          <w:lang w:val="id-ID"/>
        </w:rPr>
        <w:t>Jogiyanto</w:t>
      </w:r>
      <w:r>
        <w:rPr>
          <w:rFonts w:ascii="Arial" w:hAnsi="Arial" w:cs="Arial"/>
          <w:color w:val="000000"/>
          <w:lang w:val="en-US"/>
        </w:rPr>
        <w:t xml:space="preserve"> dalam Oktafianti, 2007):</w:t>
      </w:r>
    </w:p>
    <w:p w14:paraId="3480CF8B" w14:textId="77777777" w:rsidR="00AC4CEE" w:rsidRDefault="00AC4CEE" w:rsidP="00AC4CEE">
      <w:pPr>
        <w:pStyle w:val="ListParagraph"/>
        <w:numPr>
          <w:ilvl w:val="0"/>
          <w:numId w:val="9"/>
        </w:numPr>
        <w:autoSpaceDE w:val="0"/>
        <w:autoSpaceDN w:val="0"/>
        <w:adjustRightInd w:val="0"/>
        <w:snapToGrid w:val="0"/>
        <w:spacing w:line="480" w:lineRule="auto"/>
        <w:jc w:val="both"/>
        <w:rPr>
          <w:rFonts w:ascii="Arial" w:hAnsi="Arial" w:cs="Arial"/>
          <w:color w:val="000000"/>
          <w:lang w:val="en-US"/>
        </w:rPr>
      </w:pPr>
      <w:r>
        <w:rPr>
          <w:rFonts w:ascii="Arial" w:hAnsi="Arial" w:cs="Arial"/>
          <w:color w:val="000000"/>
          <w:lang w:val="en-US"/>
        </w:rPr>
        <w:t>Barang bergerak seperti kendaraan (mobil,motor,kapal bobot kurang dari 20 ton), barang investasi (stok bahan baku, perabotan kantor, perabot rumah tangga, barang antik, perhiasan dan hasil seni), Elektronik (TV, Kulkas, Pompa air listrik, tape, computer dsb);</w:t>
      </w:r>
    </w:p>
    <w:p w14:paraId="4CA6DD70" w14:textId="77777777" w:rsidR="00AC4CEE" w:rsidRPr="00AC4CEE" w:rsidRDefault="00AC4CEE" w:rsidP="00AC4CEE">
      <w:pPr>
        <w:pStyle w:val="ListParagraph"/>
        <w:numPr>
          <w:ilvl w:val="0"/>
          <w:numId w:val="9"/>
        </w:numPr>
        <w:autoSpaceDE w:val="0"/>
        <w:autoSpaceDN w:val="0"/>
        <w:adjustRightInd w:val="0"/>
        <w:snapToGrid w:val="0"/>
        <w:spacing w:line="480" w:lineRule="auto"/>
        <w:jc w:val="both"/>
        <w:rPr>
          <w:rFonts w:ascii="Arial" w:hAnsi="Arial" w:cs="Arial"/>
          <w:color w:val="000000"/>
          <w:lang w:val="en-US"/>
        </w:rPr>
      </w:pPr>
      <w:r>
        <w:rPr>
          <w:rFonts w:ascii="Arial" w:hAnsi="Arial" w:cs="Arial"/>
          <w:color w:val="000000"/>
          <w:lang w:val="en-US"/>
        </w:rPr>
        <w:t>Barang tidak bergerak seperti tanah (tanah perumahan, pabrik, hotel/apartemen dsb.), kapal dengan bobot diatas 20 ton (kapal penumpang, kapal pesiar, kapal ferry, kapal keruk, kapal tanker, dsb).</w:t>
      </w:r>
    </w:p>
    <w:p w14:paraId="56391FF6" w14:textId="77777777" w:rsidR="00AC4CEE" w:rsidRPr="00AC4CEE" w:rsidRDefault="00AC4CEE" w:rsidP="00AC4CEE">
      <w:pPr>
        <w:spacing w:after="0" w:line="360" w:lineRule="auto"/>
        <w:outlineLvl w:val="1"/>
        <w:rPr>
          <w:rFonts w:ascii="Times New Roman" w:hAnsi="Times New Roman" w:cs="Times New Roman"/>
          <w:b/>
          <w:bCs/>
          <w:sz w:val="24"/>
          <w:szCs w:val="24"/>
        </w:rPr>
      </w:pPr>
    </w:p>
    <w:p w14:paraId="0AAA3009" w14:textId="7A1D3876" w:rsidR="00AC4CEE" w:rsidRDefault="00AC4CEE" w:rsidP="00AC4CE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Web</w:t>
      </w:r>
    </w:p>
    <w:p w14:paraId="4E0C0C50" w14:textId="553B7318" w:rsidR="00AC4CEE" w:rsidRDefault="00BC2C3E" w:rsidP="00AC4CE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Mysql</w:t>
      </w:r>
    </w:p>
    <w:p w14:paraId="5D68F283" w14:textId="719C0EA3" w:rsidR="00BC2C3E" w:rsidRDefault="00BC2C3E" w:rsidP="00AC4CE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Php</w:t>
      </w:r>
    </w:p>
    <w:p w14:paraId="491A250B" w14:textId="3A016046" w:rsidR="00BC2C3E" w:rsidRDefault="00BC2C3E" w:rsidP="00BC2C3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Laravel</w:t>
      </w:r>
    </w:p>
    <w:p w14:paraId="61D7341F" w14:textId="1FC60B50" w:rsidR="00BC2C3E" w:rsidRPr="00BC2C3E" w:rsidRDefault="00BC2C3E" w:rsidP="00BC2C3E">
      <w:pPr>
        <w:pStyle w:val="ListParagraph"/>
        <w:numPr>
          <w:ilvl w:val="2"/>
          <w:numId w:val="2"/>
        </w:numPr>
        <w:spacing w:after="0" w:line="360" w:lineRule="auto"/>
        <w:outlineLvl w:val="1"/>
        <w:rPr>
          <w:rFonts w:ascii="Times New Roman" w:hAnsi="Times New Roman" w:cs="Times New Roman"/>
          <w:b/>
          <w:bCs/>
          <w:sz w:val="24"/>
          <w:szCs w:val="24"/>
        </w:rPr>
      </w:pPr>
      <w:r>
        <w:rPr>
          <w:rFonts w:ascii="Times New Roman" w:hAnsi="Times New Roman" w:cs="Times New Roman"/>
          <w:b/>
          <w:bCs/>
          <w:sz w:val="24"/>
          <w:szCs w:val="24"/>
        </w:rPr>
        <w:t>Tailwind</w:t>
      </w:r>
    </w:p>
    <w:p w14:paraId="4277D6F8" w14:textId="65AA40F4" w:rsidR="006F363D" w:rsidRDefault="006F363D" w:rsidP="00946A82">
      <w:pPr>
        <w:pStyle w:val="ListParagraph"/>
        <w:numPr>
          <w:ilvl w:val="1"/>
          <w:numId w:val="2"/>
        </w:numPr>
        <w:spacing w:after="0" w:line="360" w:lineRule="auto"/>
        <w:ind w:left="0"/>
        <w:outlineLvl w:val="1"/>
        <w:rPr>
          <w:rFonts w:ascii="Times New Roman" w:hAnsi="Times New Roman" w:cs="Times New Roman"/>
          <w:b/>
          <w:bCs/>
          <w:sz w:val="24"/>
          <w:szCs w:val="24"/>
        </w:rPr>
      </w:pPr>
      <w:r>
        <w:rPr>
          <w:rFonts w:ascii="Times New Roman" w:hAnsi="Times New Roman" w:cs="Times New Roman"/>
          <w:b/>
          <w:bCs/>
          <w:sz w:val="24"/>
          <w:szCs w:val="24"/>
        </w:rPr>
        <w:t>Kerangka Pemikiran</w:t>
      </w:r>
    </w:p>
    <w:p w14:paraId="536970B2" w14:textId="77777777" w:rsidR="006F363D" w:rsidRPr="006F363D" w:rsidRDefault="006F363D" w:rsidP="00946A82">
      <w:pPr>
        <w:spacing w:after="0" w:line="360" w:lineRule="auto"/>
        <w:rPr>
          <w:rFonts w:ascii="Times New Roman" w:hAnsi="Times New Roman" w:cs="Times New Roman"/>
          <w:sz w:val="24"/>
          <w:szCs w:val="24"/>
        </w:rPr>
      </w:pPr>
    </w:p>
    <w:sectPr w:rsidR="006F363D" w:rsidRPr="006F363D" w:rsidSect="00AC58AD">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Times New Roman"/>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335E6"/>
    <w:multiLevelType w:val="multilevel"/>
    <w:tmpl w:val="E496DD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D304AD"/>
    <w:multiLevelType w:val="hybridMultilevel"/>
    <w:tmpl w:val="0F1A9D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02134F"/>
    <w:multiLevelType w:val="hybridMultilevel"/>
    <w:tmpl w:val="D674B7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D511EF0"/>
    <w:multiLevelType w:val="multilevel"/>
    <w:tmpl w:val="18EA3A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32BFC"/>
    <w:multiLevelType w:val="hybridMultilevel"/>
    <w:tmpl w:val="608447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5EB75E69"/>
    <w:multiLevelType w:val="multilevel"/>
    <w:tmpl w:val="D54C7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8C274C"/>
    <w:multiLevelType w:val="hybridMultilevel"/>
    <w:tmpl w:val="83643B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26A15F4"/>
    <w:multiLevelType w:val="hybridMultilevel"/>
    <w:tmpl w:val="BD4A58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6E4489"/>
    <w:multiLevelType w:val="hybridMultilevel"/>
    <w:tmpl w:val="0BF27F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A1"/>
    <w:rsid w:val="000B738D"/>
    <w:rsid w:val="000C4894"/>
    <w:rsid w:val="000E2D12"/>
    <w:rsid w:val="00167F50"/>
    <w:rsid w:val="001A0215"/>
    <w:rsid w:val="001D5FE0"/>
    <w:rsid w:val="001E31BB"/>
    <w:rsid w:val="00250AE1"/>
    <w:rsid w:val="00250DBD"/>
    <w:rsid w:val="00476CE1"/>
    <w:rsid w:val="006F363D"/>
    <w:rsid w:val="00726576"/>
    <w:rsid w:val="007579B8"/>
    <w:rsid w:val="00777449"/>
    <w:rsid w:val="00793533"/>
    <w:rsid w:val="007E69F2"/>
    <w:rsid w:val="00804755"/>
    <w:rsid w:val="0088563D"/>
    <w:rsid w:val="008A74FA"/>
    <w:rsid w:val="008B2173"/>
    <w:rsid w:val="00946A82"/>
    <w:rsid w:val="00965797"/>
    <w:rsid w:val="009A667D"/>
    <w:rsid w:val="009D3109"/>
    <w:rsid w:val="00AB32D4"/>
    <w:rsid w:val="00AC4CEE"/>
    <w:rsid w:val="00AC58AD"/>
    <w:rsid w:val="00B61574"/>
    <w:rsid w:val="00BC2C3E"/>
    <w:rsid w:val="00C272A4"/>
    <w:rsid w:val="00C6371D"/>
    <w:rsid w:val="00D01888"/>
    <w:rsid w:val="00DB5A8E"/>
    <w:rsid w:val="00DF25D0"/>
    <w:rsid w:val="00E15AEA"/>
    <w:rsid w:val="00F67B8B"/>
    <w:rsid w:val="00F86E0D"/>
    <w:rsid w:val="00F91BA1"/>
    <w:rsid w:val="00FC52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EB3F"/>
  <w15:chartTrackingRefBased/>
  <w15:docId w15:val="{13A37634-32C7-4C82-83BB-F36830BF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A1"/>
    <w:pPr>
      <w:ind w:left="720"/>
      <w:contextualSpacing/>
    </w:pPr>
  </w:style>
  <w:style w:type="character" w:customStyle="1" w:styleId="Heading1Char">
    <w:name w:val="Heading 1 Char"/>
    <w:basedOn w:val="DefaultParagraphFont"/>
    <w:link w:val="Heading1"/>
    <w:uiPriority w:val="9"/>
    <w:rsid w:val="006F36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527A"/>
    <w:rPr>
      <w:color w:val="0563C1" w:themeColor="hyperlink"/>
      <w:u w:val="single"/>
    </w:rPr>
  </w:style>
  <w:style w:type="character" w:styleId="UnresolvedMention">
    <w:name w:val="Unresolved Mention"/>
    <w:basedOn w:val="DefaultParagraphFont"/>
    <w:uiPriority w:val="99"/>
    <w:semiHidden/>
    <w:unhideWhenUsed/>
    <w:rsid w:val="00FC5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JPL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4E81-9F69-4E39-BE2E-AE7DFA4B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kurniawan</dc:creator>
  <cp:keywords/>
  <dc:description/>
  <cp:lastModifiedBy>chandra kurniawan</cp:lastModifiedBy>
  <cp:revision>6</cp:revision>
  <dcterms:created xsi:type="dcterms:W3CDTF">2020-09-10T12:33:00Z</dcterms:created>
  <dcterms:modified xsi:type="dcterms:W3CDTF">2021-01-06T22:42:00Z</dcterms:modified>
</cp:coreProperties>
</file>