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99CD"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CAPE 31 INTERNATIONAL CLASS ASSOCIATION</w:t>
      </w:r>
    </w:p>
    <w:p w14:paraId="62CB31BA" w14:textId="77777777" w:rsidR="00B47EC3" w:rsidRPr="00B47EC3" w:rsidRDefault="00B47EC3" w:rsidP="00B47E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7EC3">
        <w:rPr>
          <w:rFonts w:ascii="Times New Roman" w:eastAsia="Times New Roman" w:hAnsi="Times New Roman" w:cs="Times New Roman"/>
          <w:b/>
          <w:bCs/>
          <w:kern w:val="0"/>
          <w:sz w:val="36"/>
          <w:szCs w:val="36"/>
          <w:lang w:eastAsia="en-GB"/>
          <w14:ligatures w14:val="none"/>
        </w:rPr>
        <w:t>CLASS ASSETS &amp; INTELLECTUAL PROPERTY DECLARATION</w:t>
      </w:r>
    </w:p>
    <w:p w14:paraId="283F87C3"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 xml:space="preserve">This Declaration is adopted by the </w:t>
      </w:r>
      <w:r w:rsidRPr="00B47EC3">
        <w:rPr>
          <w:rFonts w:ascii="Times New Roman" w:eastAsia="Times New Roman" w:hAnsi="Times New Roman" w:cs="Times New Roman"/>
          <w:b/>
          <w:bCs/>
          <w:kern w:val="0"/>
          <w:lang w:eastAsia="en-GB"/>
          <w14:ligatures w14:val="none"/>
        </w:rPr>
        <w:t>Executive Committee of the Cape 31 International Class Association</w:t>
      </w:r>
      <w:r w:rsidRPr="00B47EC3">
        <w:rPr>
          <w:rFonts w:ascii="Times New Roman" w:eastAsia="Times New Roman" w:hAnsi="Times New Roman" w:cs="Times New Roman"/>
          <w:kern w:val="0"/>
          <w:lang w:eastAsia="en-GB"/>
          <w14:ligatures w14:val="none"/>
        </w:rPr>
        <w:t xml:space="preserve"> (the “Association”) on the ___ day of __________ 20__.</w:t>
      </w:r>
    </w:p>
    <w:p w14:paraId="2847F97E"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1456183A">
          <v:rect id="_x0000_i1025" style="width:0;height:1.5pt" o:hralign="center" o:hrstd="t" o:hr="t" fillcolor="#a0a0a0" stroked="f"/>
        </w:pict>
      </w:r>
    </w:p>
    <w:p w14:paraId="6C3B0C58"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1. Purpose of this Declaration</w:t>
      </w:r>
    </w:p>
    <w:p w14:paraId="3055874D"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The purpose of this Declaration is to formally clarify and record the ownership, control and protection of assets associated with the Cape 31 Class, including intellectual property, digital platforms, commercial relationships and operational structures.</w:t>
      </w:r>
    </w:p>
    <w:p w14:paraId="5C346E36"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This Declaration is intended to protect the integrity, governance and continuity of the class for the benefit of all owners and stakeholders.</w:t>
      </w:r>
    </w:p>
    <w:p w14:paraId="6274F444"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45EC24DD">
          <v:rect id="_x0000_i1026" style="width:0;height:1.5pt" o:hralign="center" o:hrstd="t" o:hr="t" fillcolor="#a0a0a0" stroked="f"/>
        </w:pict>
      </w:r>
    </w:p>
    <w:p w14:paraId="3BCBCF10"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2. Recognition of Builder and Brand Intellectual Property</w:t>
      </w:r>
    </w:p>
    <w:p w14:paraId="14D3640B"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The Association acknowledges that intellectual property relating to the Cape 31 yacht design, trademarks and commercial branding is owned by the lawful rights holder including:</w:t>
      </w:r>
    </w:p>
    <w:p w14:paraId="0CB1BB90" w14:textId="77777777" w:rsidR="00B47EC3" w:rsidRPr="00B47EC3" w:rsidRDefault="00B47EC3" w:rsidP="00B47EC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Cape Performance Sailing</w:t>
      </w:r>
    </w:p>
    <w:p w14:paraId="19753451" w14:textId="77777777" w:rsidR="00B47EC3" w:rsidRPr="00B47EC3" w:rsidRDefault="00B47EC3" w:rsidP="00B47EC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Cape Sail Boats</w:t>
      </w:r>
    </w:p>
    <w:p w14:paraId="4064D953"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Such intellectual property is used by the Association only under rights granted by the builder and intellectual property holder.</w:t>
      </w:r>
    </w:p>
    <w:p w14:paraId="77F20D15"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Nothing in this Declaration modifies those rights.</w:t>
      </w:r>
    </w:p>
    <w:p w14:paraId="1BECC6DB"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0F4F0A2E">
          <v:rect id="_x0000_i1027" style="width:0;height:1.5pt" o:hralign="center" o:hrstd="t" o:hr="t" fillcolor="#a0a0a0" stroked="f"/>
        </w:pict>
      </w:r>
    </w:p>
    <w:p w14:paraId="65958C82"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3. Association Assets</w:t>
      </w:r>
    </w:p>
    <w:p w14:paraId="353C45F9"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All assets created for, used by, or associated with the governance, promotion and operation of the Cape 31 Class are assets of the Association unless otherwise expressly agreed in writing.</w:t>
      </w:r>
    </w:p>
    <w:p w14:paraId="645526C4"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lastRenderedPageBreak/>
        <w:t>These assets include but are not limited to:</w:t>
      </w:r>
    </w:p>
    <w:p w14:paraId="31BD07B8" w14:textId="77777777" w:rsidR="00B47EC3" w:rsidRPr="00B47EC3" w:rsidRDefault="00B47EC3" w:rsidP="00B47E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7EC3">
        <w:rPr>
          <w:rFonts w:ascii="Times New Roman" w:eastAsia="Times New Roman" w:hAnsi="Times New Roman" w:cs="Times New Roman"/>
          <w:b/>
          <w:bCs/>
          <w:kern w:val="0"/>
          <w:sz w:val="27"/>
          <w:szCs w:val="27"/>
          <w:lang w:eastAsia="en-GB"/>
          <w14:ligatures w14:val="none"/>
        </w:rPr>
        <w:t>3.1 Governance and Administrative Assets</w:t>
      </w:r>
    </w:p>
    <w:p w14:paraId="3BDDE181" w14:textId="77777777" w:rsidR="00B47EC3" w:rsidRPr="00B47EC3" w:rsidRDefault="00B47EC3" w:rsidP="00B47EC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class rules and governance documents</w:t>
      </w:r>
    </w:p>
    <w:p w14:paraId="4A20EC87" w14:textId="77777777" w:rsidR="00B47EC3" w:rsidRPr="00B47EC3" w:rsidRDefault="00B47EC3" w:rsidP="00B47EC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membership and subscription systems</w:t>
      </w:r>
    </w:p>
    <w:p w14:paraId="6C1EC8A3" w14:textId="77777777" w:rsidR="00B47EC3" w:rsidRPr="00B47EC3" w:rsidRDefault="00B47EC3" w:rsidP="00B47EC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official records and meeting documentation</w:t>
      </w:r>
    </w:p>
    <w:p w14:paraId="74040DFF" w14:textId="77777777" w:rsidR="00B47EC3" w:rsidRPr="00B47EC3" w:rsidRDefault="00B47EC3" w:rsidP="00B47EC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class policies and operational procedures.</w:t>
      </w:r>
    </w:p>
    <w:p w14:paraId="5A99E858" w14:textId="77777777" w:rsidR="00B47EC3" w:rsidRPr="00B47EC3" w:rsidRDefault="00B47EC3" w:rsidP="00B47E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7EC3">
        <w:rPr>
          <w:rFonts w:ascii="Times New Roman" w:eastAsia="Times New Roman" w:hAnsi="Times New Roman" w:cs="Times New Roman"/>
          <w:b/>
          <w:bCs/>
          <w:kern w:val="0"/>
          <w:sz w:val="27"/>
          <w:szCs w:val="27"/>
          <w:lang w:eastAsia="en-GB"/>
          <w14:ligatures w14:val="none"/>
        </w:rPr>
        <w:t>3.2 Event and Circuit Assets</w:t>
      </w:r>
    </w:p>
    <w:p w14:paraId="5D7369C9" w14:textId="77777777" w:rsidR="00B47EC3" w:rsidRPr="00B47EC3" w:rsidRDefault="00B47EC3" w:rsidP="00B47EC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regatta and circuit structures</w:t>
      </w:r>
    </w:p>
    <w:p w14:paraId="2FAE1A7D" w14:textId="77777777" w:rsidR="00B47EC3" w:rsidRPr="00B47EC3" w:rsidRDefault="00B47EC3" w:rsidP="00B47EC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event calendars and formats</w:t>
      </w:r>
    </w:p>
    <w:p w14:paraId="453AF86A" w14:textId="77777777" w:rsidR="00B47EC3" w:rsidRPr="00B47EC3" w:rsidRDefault="00B47EC3" w:rsidP="00B47EC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trophies, medals, flags and banners</w:t>
      </w:r>
    </w:p>
    <w:p w14:paraId="0258CD88" w14:textId="77777777" w:rsidR="00B47EC3" w:rsidRPr="00B47EC3" w:rsidRDefault="00B47EC3" w:rsidP="00B47EC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race documentation and operational templates.</w:t>
      </w:r>
    </w:p>
    <w:p w14:paraId="23D197C6" w14:textId="77777777" w:rsidR="00B47EC3" w:rsidRPr="00B47EC3" w:rsidRDefault="00B47EC3" w:rsidP="00B47E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7EC3">
        <w:rPr>
          <w:rFonts w:ascii="Times New Roman" w:eastAsia="Times New Roman" w:hAnsi="Times New Roman" w:cs="Times New Roman"/>
          <w:b/>
          <w:bCs/>
          <w:kern w:val="0"/>
          <w:sz w:val="27"/>
          <w:szCs w:val="27"/>
          <w:lang w:eastAsia="en-GB"/>
          <w14:ligatures w14:val="none"/>
        </w:rPr>
        <w:t>3.3 Branding and Promotional Assets</w:t>
      </w:r>
    </w:p>
    <w:p w14:paraId="3AB857B5" w14:textId="77777777" w:rsidR="00B47EC3" w:rsidRPr="00B47EC3" w:rsidRDefault="00B47EC3" w:rsidP="00B47EC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class branding and identity materials</w:t>
      </w:r>
    </w:p>
    <w:p w14:paraId="4D097DE4" w14:textId="77777777" w:rsidR="00B47EC3" w:rsidRPr="00B47EC3" w:rsidRDefault="00B47EC3" w:rsidP="00B47EC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event graphics and promotional materials</w:t>
      </w:r>
    </w:p>
    <w:p w14:paraId="002F6415" w14:textId="77777777" w:rsidR="00B47EC3" w:rsidRPr="00B47EC3" w:rsidRDefault="00B47EC3" w:rsidP="00B47EC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digital content produced for class communications</w:t>
      </w:r>
    </w:p>
    <w:p w14:paraId="351F1B59" w14:textId="77777777" w:rsidR="00B47EC3" w:rsidRPr="00B47EC3" w:rsidRDefault="00B47EC3" w:rsidP="00B47EC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photographs, videos and media archives commissioned by the class.</w:t>
      </w:r>
    </w:p>
    <w:p w14:paraId="0568F523" w14:textId="77777777" w:rsidR="00B47EC3" w:rsidRPr="00B47EC3" w:rsidRDefault="00B47EC3" w:rsidP="00B47E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7EC3">
        <w:rPr>
          <w:rFonts w:ascii="Times New Roman" w:eastAsia="Times New Roman" w:hAnsi="Times New Roman" w:cs="Times New Roman"/>
          <w:b/>
          <w:bCs/>
          <w:kern w:val="0"/>
          <w:sz w:val="27"/>
          <w:szCs w:val="27"/>
          <w:lang w:eastAsia="en-GB"/>
          <w14:ligatures w14:val="none"/>
        </w:rPr>
        <w:t>3.4 Digital Assets</w:t>
      </w:r>
    </w:p>
    <w:p w14:paraId="2690EC60" w14:textId="77777777" w:rsidR="00B47EC3" w:rsidRPr="00B47EC3" w:rsidRDefault="00B47EC3" w:rsidP="00B47EC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websites and domain names</w:t>
      </w:r>
    </w:p>
    <w:p w14:paraId="20C8DC3E" w14:textId="77777777" w:rsidR="00B47EC3" w:rsidRPr="00B47EC3" w:rsidRDefault="00B47EC3" w:rsidP="00B47EC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social media accounts</w:t>
      </w:r>
    </w:p>
    <w:p w14:paraId="54B6074C" w14:textId="77777777" w:rsidR="00B47EC3" w:rsidRPr="00B47EC3" w:rsidRDefault="00B47EC3" w:rsidP="00B47EC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newsletters and mailing lists</w:t>
      </w:r>
    </w:p>
    <w:p w14:paraId="6642C11A" w14:textId="77777777" w:rsidR="00B47EC3" w:rsidRPr="00B47EC3" w:rsidRDefault="00B47EC3" w:rsidP="00B47EC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class databases and owner contact lists</w:t>
      </w:r>
    </w:p>
    <w:p w14:paraId="29F70220" w14:textId="77777777" w:rsidR="00B47EC3" w:rsidRPr="00B47EC3" w:rsidRDefault="00B47EC3" w:rsidP="00B47EC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digital management platforms used for class operations.</w:t>
      </w:r>
    </w:p>
    <w:p w14:paraId="04194CE3" w14:textId="77777777" w:rsidR="00B47EC3" w:rsidRPr="00B47EC3" w:rsidRDefault="00B47EC3" w:rsidP="00B47E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7EC3">
        <w:rPr>
          <w:rFonts w:ascii="Times New Roman" w:eastAsia="Times New Roman" w:hAnsi="Times New Roman" w:cs="Times New Roman"/>
          <w:b/>
          <w:bCs/>
          <w:kern w:val="0"/>
          <w:sz w:val="27"/>
          <w:szCs w:val="27"/>
          <w:lang w:eastAsia="en-GB"/>
          <w14:ligatures w14:val="none"/>
        </w:rPr>
        <w:t>3.5 Commercial Relationships</w:t>
      </w:r>
    </w:p>
    <w:p w14:paraId="59A749F9" w14:textId="77777777" w:rsidR="00B47EC3" w:rsidRPr="00B47EC3" w:rsidRDefault="00B47EC3" w:rsidP="00B47EC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sponsorship agreements</w:t>
      </w:r>
    </w:p>
    <w:p w14:paraId="01CDC76D" w14:textId="77777777" w:rsidR="00B47EC3" w:rsidRPr="00B47EC3" w:rsidRDefault="00B47EC3" w:rsidP="00B47EC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sponsor contacts and proposals</w:t>
      </w:r>
    </w:p>
    <w:p w14:paraId="4E685EA3" w14:textId="77777777" w:rsidR="00B47EC3" w:rsidRPr="00B47EC3" w:rsidRDefault="00B47EC3" w:rsidP="00B47EC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supplier agreements</w:t>
      </w:r>
    </w:p>
    <w:p w14:paraId="15037C58" w14:textId="77777777" w:rsidR="00B47EC3" w:rsidRPr="00B47EC3" w:rsidRDefault="00B47EC3" w:rsidP="00B47EC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partnerships relating to class events or promotion.</w:t>
      </w:r>
    </w:p>
    <w:p w14:paraId="41C60061"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66463CA8">
          <v:rect id="_x0000_i1028" style="width:0;height:1.5pt" o:hralign="center" o:hrstd="t" o:hr="t" fillcolor="#a0a0a0" stroked="f"/>
        </w:pict>
      </w:r>
    </w:p>
    <w:p w14:paraId="64095CDB"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4. Ownership of Work Created on Behalf of the Class</w:t>
      </w:r>
    </w:p>
    <w:p w14:paraId="563C32AC"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Any work created by:</w:t>
      </w:r>
    </w:p>
    <w:p w14:paraId="5E70C6A6" w14:textId="77777777" w:rsidR="00B47EC3" w:rsidRPr="00B47EC3" w:rsidRDefault="00B47EC3" w:rsidP="00B47EC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officers of the Association</w:t>
      </w:r>
    </w:p>
    <w:p w14:paraId="2781CA2A" w14:textId="77777777" w:rsidR="00B47EC3" w:rsidRPr="00B47EC3" w:rsidRDefault="00B47EC3" w:rsidP="00B47EC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contractors engaged by the Association</w:t>
      </w:r>
    </w:p>
    <w:p w14:paraId="39356A66" w14:textId="77777777" w:rsidR="00B47EC3" w:rsidRPr="00B47EC3" w:rsidRDefault="00B47EC3" w:rsidP="00B47EC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lastRenderedPageBreak/>
        <w:t>service providers engaged to support class operations</w:t>
      </w:r>
    </w:p>
    <w:p w14:paraId="513FAD49"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 xml:space="preserve">in connection with the Cape 31 Class shall be deemed </w:t>
      </w:r>
      <w:r w:rsidRPr="00B47EC3">
        <w:rPr>
          <w:rFonts w:ascii="Times New Roman" w:eastAsia="Times New Roman" w:hAnsi="Times New Roman" w:cs="Times New Roman"/>
          <w:b/>
          <w:bCs/>
          <w:kern w:val="0"/>
          <w:lang w:eastAsia="en-GB"/>
          <w14:ligatures w14:val="none"/>
        </w:rPr>
        <w:t>work created for the Association</w:t>
      </w:r>
      <w:r w:rsidRPr="00B47EC3">
        <w:rPr>
          <w:rFonts w:ascii="Times New Roman" w:eastAsia="Times New Roman" w:hAnsi="Times New Roman" w:cs="Times New Roman"/>
          <w:kern w:val="0"/>
          <w:lang w:eastAsia="en-GB"/>
          <w14:ligatures w14:val="none"/>
        </w:rPr>
        <w:t>.</w:t>
      </w:r>
    </w:p>
    <w:p w14:paraId="12E7A862"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Unless expressly agreed otherwise in writing:</w:t>
      </w:r>
    </w:p>
    <w:p w14:paraId="5C33696D" w14:textId="77777777" w:rsidR="00B47EC3" w:rsidRPr="00B47EC3" w:rsidRDefault="00B47EC3" w:rsidP="00B47E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such work shall belong to the Association</w:t>
      </w:r>
    </w:p>
    <w:p w14:paraId="3B6072C9" w14:textId="77777777" w:rsidR="00B47EC3" w:rsidRPr="00B47EC3" w:rsidRDefault="00B47EC3" w:rsidP="00B47E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no personal or commercial ownership shall arise in favour of the individual or contractor who produced the work.</w:t>
      </w:r>
    </w:p>
    <w:p w14:paraId="7E2049FB"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2F91F0D8">
          <v:rect id="_x0000_i1029" style="width:0;height:1.5pt" o:hralign="center" o:hrstd="t" o:hr="t" fillcolor="#a0a0a0" stroked="f"/>
        </w:pict>
      </w:r>
    </w:p>
    <w:p w14:paraId="37C30E88"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5. Prohibition on Private Ownership of Class Activities</w:t>
      </w:r>
    </w:p>
    <w:p w14:paraId="5111440F"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No individual, contractor or organisation may claim personal ownership over any Cape 31 class activity including:</w:t>
      </w:r>
    </w:p>
    <w:p w14:paraId="1E6CC653" w14:textId="77777777" w:rsidR="00B47EC3" w:rsidRPr="00B47EC3" w:rsidRDefault="00B47EC3" w:rsidP="00B47EC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racing circuits</w:t>
      </w:r>
    </w:p>
    <w:p w14:paraId="4E010D95" w14:textId="77777777" w:rsidR="00B47EC3" w:rsidRPr="00B47EC3" w:rsidRDefault="00B47EC3" w:rsidP="00B47EC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class championships</w:t>
      </w:r>
    </w:p>
    <w:p w14:paraId="1972E625" w14:textId="77777777" w:rsidR="00B47EC3" w:rsidRPr="00B47EC3" w:rsidRDefault="00B47EC3" w:rsidP="00B47EC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official regattas</w:t>
      </w:r>
    </w:p>
    <w:p w14:paraId="67F3EB30" w14:textId="77777777" w:rsidR="00B47EC3" w:rsidRPr="00B47EC3" w:rsidRDefault="00B47EC3" w:rsidP="00B47EC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event formats created for the class.</w:t>
      </w:r>
    </w:p>
    <w:p w14:paraId="139270CC"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All such activities form part of the official operations of the Association unless otherwise authorised by the Executive Committee.</w:t>
      </w:r>
    </w:p>
    <w:p w14:paraId="73FE0C36"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0CD152F5">
          <v:rect id="_x0000_i1030" style="width:0;height:1.5pt" o:hralign="center" o:hrstd="t" o:hr="t" fillcolor="#a0a0a0" stroked="f"/>
        </w:pict>
      </w:r>
    </w:p>
    <w:p w14:paraId="7427661B"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6. Use of Cape 31 Name and Branding</w:t>
      </w:r>
    </w:p>
    <w:p w14:paraId="268508A1"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 xml:space="preserve">The name </w:t>
      </w:r>
      <w:r w:rsidRPr="00B47EC3">
        <w:rPr>
          <w:rFonts w:ascii="Times New Roman" w:eastAsia="Times New Roman" w:hAnsi="Times New Roman" w:cs="Times New Roman"/>
          <w:b/>
          <w:bCs/>
          <w:kern w:val="0"/>
          <w:lang w:eastAsia="en-GB"/>
          <w14:ligatures w14:val="none"/>
        </w:rPr>
        <w:t>“Cape 31”</w:t>
      </w:r>
      <w:r w:rsidRPr="00B47EC3">
        <w:rPr>
          <w:rFonts w:ascii="Times New Roman" w:eastAsia="Times New Roman" w:hAnsi="Times New Roman" w:cs="Times New Roman"/>
          <w:kern w:val="0"/>
          <w:lang w:eastAsia="en-GB"/>
          <w14:ligatures w14:val="none"/>
        </w:rPr>
        <w:t>, together with related branding, marks and identifiers, may only be used for class activities with the approval of:</w:t>
      </w:r>
    </w:p>
    <w:p w14:paraId="58A8D4D7" w14:textId="77777777" w:rsidR="00B47EC3" w:rsidRPr="00B47EC3" w:rsidRDefault="00B47EC3" w:rsidP="00B47E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the Association; and</w:t>
      </w:r>
    </w:p>
    <w:p w14:paraId="5FFA1977" w14:textId="77777777" w:rsidR="00B47EC3" w:rsidRPr="00B47EC3" w:rsidRDefault="00B47EC3" w:rsidP="00B47E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the relevant intellectual property holder.</w:t>
      </w:r>
    </w:p>
    <w:p w14:paraId="18AFD083"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No individual or private entity may represent any activity as an official Cape 31 event, circuit or championship without such approval.</w:t>
      </w:r>
    </w:p>
    <w:p w14:paraId="2BDEE2BF"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5568353A">
          <v:rect id="_x0000_i1031" style="width:0;height:1.5pt" o:hralign="center" o:hrstd="t" o:hr="t" fillcolor="#a0a0a0" stroked="f"/>
        </w:pict>
      </w:r>
    </w:p>
    <w:p w14:paraId="20AD72DC"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7. Data Ownership</w:t>
      </w:r>
    </w:p>
    <w:p w14:paraId="391C219D"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All data relating to the Cape 31 Class including:</w:t>
      </w:r>
    </w:p>
    <w:p w14:paraId="074246A6" w14:textId="77777777" w:rsidR="00B47EC3" w:rsidRPr="00B47EC3" w:rsidRDefault="00B47EC3" w:rsidP="00B47EC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membership data</w:t>
      </w:r>
    </w:p>
    <w:p w14:paraId="149D1424" w14:textId="77777777" w:rsidR="00B47EC3" w:rsidRPr="00B47EC3" w:rsidRDefault="00B47EC3" w:rsidP="00B47EC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lastRenderedPageBreak/>
        <w:t>owner and crew contact lists</w:t>
      </w:r>
    </w:p>
    <w:p w14:paraId="691A67A4" w14:textId="77777777" w:rsidR="00B47EC3" w:rsidRPr="00B47EC3" w:rsidRDefault="00B47EC3" w:rsidP="00B47EC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sponsor databases</w:t>
      </w:r>
    </w:p>
    <w:p w14:paraId="3506F21E" w14:textId="77777777" w:rsidR="00B47EC3" w:rsidRPr="00B47EC3" w:rsidRDefault="00B47EC3" w:rsidP="00B47EC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event participation records</w:t>
      </w:r>
    </w:p>
    <w:p w14:paraId="6683462F" w14:textId="77777777" w:rsidR="00B47EC3" w:rsidRPr="00B47EC3" w:rsidRDefault="00B47EC3" w:rsidP="00B47EC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mailing lists and communications archives</w:t>
      </w:r>
    </w:p>
    <w:p w14:paraId="55285862"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is the property of the Association.</w:t>
      </w:r>
    </w:p>
    <w:p w14:paraId="07D3833E"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 xml:space="preserve">Individuals or contractors handling such data act only as </w:t>
      </w:r>
      <w:r w:rsidRPr="00B47EC3">
        <w:rPr>
          <w:rFonts w:ascii="Times New Roman" w:eastAsia="Times New Roman" w:hAnsi="Times New Roman" w:cs="Times New Roman"/>
          <w:b/>
          <w:bCs/>
          <w:kern w:val="0"/>
          <w:lang w:eastAsia="en-GB"/>
          <w14:ligatures w14:val="none"/>
        </w:rPr>
        <w:t>data processors</w:t>
      </w:r>
      <w:r w:rsidRPr="00B47EC3">
        <w:rPr>
          <w:rFonts w:ascii="Times New Roman" w:eastAsia="Times New Roman" w:hAnsi="Times New Roman" w:cs="Times New Roman"/>
          <w:kern w:val="0"/>
          <w:lang w:eastAsia="en-GB"/>
          <w14:ligatures w14:val="none"/>
        </w:rPr>
        <w:t xml:space="preserve"> and acquire no ownership rights.</w:t>
      </w:r>
    </w:p>
    <w:p w14:paraId="585E9A9E"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19CEE311">
          <v:rect id="_x0000_i1032" style="width:0;height:1.5pt" o:hralign="center" o:hrstd="t" o:hr="t" fillcolor="#a0a0a0" stroked="f"/>
        </w:pict>
      </w:r>
    </w:p>
    <w:p w14:paraId="405E88F9"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8. Custody of Assets</w:t>
      </w:r>
    </w:p>
    <w:p w14:paraId="05B98FAD"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Officers, contractors and service providers holding class assets must ensure that:</w:t>
      </w:r>
    </w:p>
    <w:p w14:paraId="3AC9A3CF" w14:textId="77777777" w:rsidR="00B47EC3" w:rsidRPr="00B47EC3" w:rsidRDefault="00B47EC3" w:rsidP="00B47EC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 xml:space="preserve">the Association retains access to such assets at all </w:t>
      </w:r>
      <w:proofErr w:type="gramStart"/>
      <w:r w:rsidRPr="00B47EC3">
        <w:rPr>
          <w:rFonts w:ascii="Times New Roman" w:eastAsia="Times New Roman" w:hAnsi="Times New Roman" w:cs="Times New Roman"/>
          <w:kern w:val="0"/>
          <w:lang w:eastAsia="en-GB"/>
          <w14:ligatures w14:val="none"/>
        </w:rPr>
        <w:t>times;</w:t>
      </w:r>
      <w:proofErr w:type="gramEnd"/>
    </w:p>
    <w:p w14:paraId="649E0C5F" w14:textId="77777777" w:rsidR="00B47EC3" w:rsidRPr="00B47EC3" w:rsidRDefault="00B47EC3" w:rsidP="00B47EC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 xml:space="preserve">no asset is withheld following termination of an </w:t>
      </w:r>
      <w:proofErr w:type="gramStart"/>
      <w:r w:rsidRPr="00B47EC3">
        <w:rPr>
          <w:rFonts w:ascii="Times New Roman" w:eastAsia="Times New Roman" w:hAnsi="Times New Roman" w:cs="Times New Roman"/>
          <w:kern w:val="0"/>
          <w:lang w:eastAsia="en-GB"/>
          <w14:ligatures w14:val="none"/>
        </w:rPr>
        <w:t>appointment;</w:t>
      </w:r>
      <w:proofErr w:type="gramEnd"/>
    </w:p>
    <w:p w14:paraId="1E4D7FFD" w14:textId="77777777" w:rsidR="00B47EC3" w:rsidRPr="00B47EC3" w:rsidRDefault="00B47EC3" w:rsidP="00B47EC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all assets are transferred promptly upon request by the Executive Committee.</w:t>
      </w:r>
    </w:p>
    <w:p w14:paraId="1E33E0D5"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30E9B35B">
          <v:rect id="_x0000_i1033" style="width:0;height:1.5pt" o:hralign="center" o:hrstd="t" o:hr="t" fillcolor="#a0a0a0" stroked="f"/>
        </w:pict>
      </w:r>
    </w:p>
    <w:p w14:paraId="47450FA3"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9. Handover of Assets</w:t>
      </w:r>
    </w:p>
    <w:p w14:paraId="3F75CC43"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Upon resignation, termination or completion of any engagement with the Association, the individual or organisation concerned must immediately transfer to the Association:</w:t>
      </w:r>
    </w:p>
    <w:p w14:paraId="2529FD55" w14:textId="77777777" w:rsidR="00B47EC3" w:rsidRPr="00B47EC3" w:rsidRDefault="00B47EC3" w:rsidP="00B47EC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all class-related documents and files</w:t>
      </w:r>
    </w:p>
    <w:p w14:paraId="56E87B4C" w14:textId="77777777" w:rsidR="00B47EC3" w:rsidRPr="00B47EC3" w:rsidRDefault="00B47EC3" w:rsidP="00B47EC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account credentials and digital access rights</w:t>
      </w:r>
    </w:p>
    <w:p w14:paraId="2FCEEF26" w14:textId="77777777" w:rsidR="00B47EC3" w:rsidRPr="00B47EC3" w:rsidRDefault="00B47EC3" w:rsidP="00B47EC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databases and mailing lists</w:t>
      </w:r>
    </w:p>
    <w:p w14:paraId="30B944CB" w14:textId="77777777" w:rsidR="00B47EC3" w:rsidRPr="00B47EC3" w:rsidRDefault="00B47EC3" w:rsidP="00B47EC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media archives and branding materials</w:t>
      </w:r>
    </w:p>
    <w:p w14:paraId="4E90FE3B" w14:textId="77777777" w:rsidR="00B47EC3" w:rsidRPr="00B47EC3" w:rsidRDefault="00B47EC3" w:rsidP="00B47EC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sponsorship materials and communications.</w:t>
      </w:r>
    </w:p>
    <w:p w14:paraId="2B75F926"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No asset may be withheld in connection with any financial dispute.</w:t>
      </w:r>
    </w:p>
    <w:p w14:paraId="67E3E6DE"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10927C09">
          <v:rect id="_x0000_i1034" style="width:0;height:1.5pt" o:hralign="center" o:hrstd="t" o:hr="t" fillcolor="#a0a0a0" stroked="f"/>
        </w:pict>
      </w:r>
    </w:p>
    <w:p w14:paraId="2D1CB81A"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10. Enforcement</w:t>
      </w:r>
    </w:p>
    <w:p w14:paraId="41CF9509"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The Executive Committee is authorised to take appropriate action to protect the assets and intellectual property of the Association including:</w:t>
      </w:r>
    </w:p>
    <w:p w14:paraId="53956112" w14:textId="77777777" w:rsidR="00B47EC3" w:rsidRPr="00B47EC3" w:rsidRDefault="00B47EC3" w:rsidP="00B47EC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issuing cease and desist notices</w:t>
      </w:r>
    </w:p>
    <w:p w14:paraId="24B9D179" w14:textId="77777777" w:rsidR="00B47EC3" w:rsidRPr="00B47EC3" w:rsidRDefault="00B47EC3" w:rsidP="00B47EC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seeking recovery of class assets</w:t>
      </w:r>
    </w:p>
    <w:p w14:paraId="07A5D1F2" w14:textId="77777777" w:rsidR="00B47EC3" w:rsidRPr="00B47EC3" w:rsidRDefault="00B47EC3" w:rsidP="00B47EC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enforcing contractual obligations</w:t>
      </w:r>
    </w:p>
    <w:p w14:paraId="7F73F339" w14:textId="77777777" w:rsidR="00B47EC3" w:rsidRPr="00B47EC3" w:rsidRDefault="00B47EC3" w:rsidP="00B47EC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pursuing legal remedies where necessary.</w:t>
      </w:r>
    </w:p>
    <w:p w14:paraId="1E46C865"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lastRenderedPageBreak/>
        <w:pict w14:anchorId="5EAD0DCE">
          <v:rect id="_x0000_i1035" style="width:0;height:1.5pt" o:hralign="center" o:hrstd="t" o:hr="t" fillcolor="#a0a0a0" stroked="f"/>
        </w:pict>
      </w:r>
    </w:p>
    <w:p w14:paraId="1C8299BE" w14:textId="77777777" w:rsidR="00B47EC3" w:rsidRPr="00B47EC3" w:rsidRDefault="00B47EC3" w:rsidP="00B47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7EC3">
        <w:rPr>
          <w:rFonts w:ascii="Times New Roman" w:eastAsia="Times New Roman" w:hAnsi="Times New Roman" w:cs="Times New Roman"/>
          <w:b/>
          <w:bCs/>
          <w:kern w:val="36"/>
          <w:sz w:val="48"/>
          <w:szCs w:val="48"/>
          <w:lang w:eastAsia="en-GB"/>
          <w14:ligatures w14:val="none"/>
        </w:rPr>
        <w:t>11. Adoption</w:t>
      </w:r>
    </w:p>
    <w:p w14:paraId="5950D9B3"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This Declaration is adopted by resolution of the Executive Committee and forms part of the governance framework of the Association.</w:t>
      </w:r>
    </w:p>
    <w:p w14:paraId="0DBC9367" w14:textId="77777777" w:rsidR="00B47EC3" w:rsidRPr="00B47EC3" w:rsidRDefault="00B47EC3" w:rsidP="00B47EC3">
      <w:pPr>
        <w:spacing w:after="0"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pict w14:anchorId="2FF77BF1">
          <v:rect id="_x0000_i1036" style="width:0;height:1.5pt" o:hralign="center" o:hrstd="t" o:hr="t" fillcolor="#a0a0a0" stroked="f"/>
        </w:pict>
      </w:r>
    </w:p>
    <w:p w14:paraId="166F9510"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Signed for and on behalf of</w:t>
      </w:r>
      <w:r w:rsidRPr="00B47EC3">
        <w:rPr>
          <w:rFonts w:ascii="Times New Roman" w:eastAsia="Times New Roman" w:hAnsi="Times New Roman" w:cs="Times New Roman"/>
          <w:kern w:val="0"/>
          <w:lang w:eastAsia="en-GB"/>
          <w14:ligatures w14:val="none"/>
        </w:rPr>
        <w:br/>
      </w:r>
      <w:r w:rsidRPr="00B47EC3">
        <w:rPr>
          <w:rFonts w:ascii="Times New Roman" w:eastAsia="Times New Roman" w:hAnsi="Times New Roman" w:cs="Times New Roman"/>
          <w:b/>
          <w:bCs/>
          <w:kern w:val="0"/>
          <w:lang w:eastAsia="en-GB"/>
          <w14:ligatures w14:val="none"/>
        </w:rPr>
        <w:t>Cape 31 International Class Association</w:t>
      </w:r>
    </w:p>
    <w:p w14:paraId="51B63498" w14:textId="77777777" w:rsidR="00B47EC3" w:rsidRPr="00B47EC3" w:rsidRDefault="00B47EC3" w:rsidP="00B47E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7EC3">
        <w:rPr>
          <w:rFonts w:ascii="Times New Roman" w:eastAsia="Times New Roman" w:hAnsi="Times New Roman" w:cs="Times New Roman"/>
          <w:kern w:val="0"/>
          <w:lang w:eastAsia="en-GB"/>
          <w14:ligatures w14:val="none"/>
        </w:rPr>
        <w:t>Name:</w:t>
      </w:r>
      <w:r w:rsidRPr="00B47EC3">
        <w:rPr>
          <w:rFonts w:ascii="Times New Roman" w:eastAsia="Times New Roman" w:hAnsi="Times New Roman" w:cs="Times New Roman"/>
          <w:kern w:val="0"/>
          <w:lang w:eastAsia="en-GB"/>
          <w14:ligatures w14:val="none"/>
        </w:rPr>
        <w:br/>
        <w:t>Title:</w:t>
      </w:r>
      <w:r w:rsidRPr="00B47EC3">
        <w:rPr>
          <w:rFonts w:ascii="Times New Roman" w:eastAsia="Times New Roman" w:hAnsi="Times New Roman" w:cs="Times New Roman"/>
          <w:kern w:val="0"/>
          <w:lang w:eastAsia="en-GB"/>
          <w14:ligatures w14:val="none"/>
        </w:rPr>
        <w:br/>
        <w:t>Signature:</w:t>
      </w:r>
      <w:r w:rsidRPr="00B47EC3">
        <w:rPr>
          <w:rFonts w:ascii="Times New Roman" w:eastAsia="Times New Roman" w:hAnsi="Times New Roman" w:cs="Times New Roman"/>
          <w:kern w:val="0"/>
          <w:lang w:eastAsia="en-GB"/>
          <w14:ligatures w14:val="none"/>
        </w:rPr>
        <w:br/>
        <w:t>Date:</w:t>
      </w:r>
    </w:p>
    <w:p w14:paraId="4E1ECA76" w14:textId="77777777" w:rsidR="00B47EC3" w:rsidRDefault="00B47EC3"/>
    <w:sectPr w:rsidR="00B47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A2D"/>
    <w:multiLevelType w:val="multilevel"/>
    <w:tmpl w:val="140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660D"/>
    <w:multiLevelType w:val="multilevel"/>
    <w:tmpl w:val="81C2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047B6"/>
    <w:multiLevelType w:val="multilevel"/>
    <w:tmpl w:val="990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72F33"/>
    <w:multiLevelType w:val="multilevel"/>
    <w:tmpl w:val="DC44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77610"/>
    <w:multiLevelType w:val="multilevel"/>
    <w:tmpl w:val="2D1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C2B82"/>
    <w:multiLevelType w:val="multilevel"/>
    <w:tmpl w:val="BE5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9282F"/>
    <w:multiLevelType w:val="multilevel"/>
    <w:tmpl w:val="85B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30051"/>
    <w:multiLevelType w:val="multilevel"/>
    <w:tmpl w:val="864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94BCB"/>
    <w:multiLevelType w:val="multilevel"/>
    <w:tmpl w:val="CC7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97A23"/>
    <w:multiLevelType w:val="multilevel"/>
    <w:tmpl w:val="CA7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12957"/>
    <w:multiLevelType w:val="multilevel"/>
    <w:tmpl w:val="779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16704"/>
    <w:multiLevelType w:val="multilevel"/>
    <w:tmpl w:val="A4B8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A6123"/>
    <w:multiLevelType w:val="multilevel"/>
    <w:tmpl w:val="9FA4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E73DF"/>
    <w:multiLevelType w:val="multilevel"/>
    <w:tmpl w:val="F4EC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378009">
    <w:abstractNumId w:val="11"/>
  </w:num>
  <w:num w:numId="2" w16cid:durableId="256990265">
    <w:abstractNumId w:val="4"/>
  </w:num>
  <w:num w:numId="3" w16cid:durableId="800806316">
    <w:abstractNumId w:val="6"/>
  </w:num>
  <w:num w:numId="4" w16cid:durableId="1431580403">
    <w:abstractNumId w:val="0"/>
  </w:num>
  <w:num w:numId="5" w16cid:durableId="201213996">
    <w:abstractNumId w:val="10"/>
  </w:num>
  <w:num w:numId="6" w16cid:durableId="326598597">
    <w:abstractNumId w:val="2"/>
  </w:num>
  <w:num w:numId="7" w16cid:durableId="1260409636">
    <w:abstractNumId w:val="13"/>
  </w:num>
  <w:num w:numId="8" w16cid:durableId="821845813">
    <w:abstractNumId w:val="9"/>
  </w:num>
  <w:num w:numId="9" w16cid:durableId="2091197673">
    <w:abstractNumId w:val="7"/>
  </w:num>
  <w:num w:numId="10" w16cid:durableId="687025463">
    <w:abstractNumId w:val="5"/>
  </w:num>
  <w:num w:numId="11" w16cid:durableId="629482912">
    <w:abstractNumId w:val="8"/>
  </w:num>
  <w:num w:numId="12" w16cid:durableId="725958416">
    <w:abstractNumId w:val="3"/>
  </w:num>
  <w:num w:numId="13" w16cid:durableId="230315893">
    <w:abstractNumId w:val="1"/>
  </w:num>
  <w:num w:numId="14" w16cid:durableId="21096158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C3"/>
    <w:rsid w:val="008F491C"/>
    <w:rsid w:val="00B47E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E9C3"/>
  <w15:chartTrackingRefBased/>
  <w15:docId w15:val="{CFC7FA3D-FDFC-414A-A5D2-C3421B1E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EC3"/>
    <w:rPr>
      <w:rFonts w:eastAsiaTheme="majorEastAsia" w:cstheme="majorBidi"/>
      <w:color w:val="272727" w:themeColor="text1" w:themeTint="D8"/>
    </w:rPr>
  </w:style>
  <w:style w:type="paragraph" w:styleId="Title">
    <w:name w:val="Title"/>
    <w:basedOn w:val="Normal"/>
    <w:next w:val="Normal"/>
    <w:link w:val="TitleChar"/>
    <w:uiPriority w:val="10"/>
    <w:qFormat/>
    <w:rsid w:val="00B47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EC3"/>
    <w:pPr>
      <w:spacing w:before="160"/>
      <w:jc w:val="center"/>
    </w:pPr>
    <w:rPr>
      <w:i/>
      <w:iCs/>
      <w:color w:val="404040" w:themeColor="text1" w:themeTint="BF"/>
    </w:rPr>
  </w:style>
  <w:style w:type="character" w:customStyle="1" w:styleId="QuoteChar">
    <w:name w:val="Quote Char"/>
    <w:basedOn w:val="DefaultParagraphFont"/>
    <w:link w:val="Quote"/>
    <w:uiPriority w:val="29"/>
    <w:rsid w:val="00B47EC3"/>
    <w:rPr>
      <w:i/>
      <w:iCs/>
      <w:color w:val="404040" w:themeColor="text1" w:themeTint="BF"/>
    </w:rPr>
  </w:style>
  <w:style w:type="paragraph" w:styleId="ListParagraph">
    <w:name w:val="List Paragraph"/>
    <w:basedOn w:val="Normal"/>
    <w:uiPriority w:val="34"/>
    <w:qFormat/>
    <w:rsid w:val="00B47EC3"/>
    <w:pPr>
      <w:ind w:left="720"/>
      <w:contextualSpacing/>
    </w:pPr>
  </w:style>
  <w:style w:type="character" w:styleId="IntenseEmphasis">
    <w:name w:val="Intense Emphasis"/>
    <w:basedOn w:val="DefaultParagraphFont"/>
    <w:uiPriority w:val="21"/>
    <w:qFormat/>
    <w:rsid w:val="00B47EC3"/>
    <w:rPr>
      <w:i/>
      <w:iCs/>
      <w:color w:val="0F4761" w:themeColor="accent1" w:themeShade="BF"/>
    </w:rPr>
  </w:style>
  <w:style w:type="paragraph" w:styleId="IntenseQuote">
    <w:name w:val="Intense Quote"/>
    <w:basedOn w:val="Normal"/>
    <w:next w:val="Normal"/>
    <w:link w:val="IntenseQuoteChar"/>
    <w:uiPriority w:val="30"/>
    <w:qFormat/>
    <w:rsid w:val="00B47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EC3"/>
    <w:rPr>
      <w:i/>
      <w:iCs/>
      <w:color w:val="0F4761" w:themeColor="accent1" w:themeShade="BF"/>
    </w:rPr>
  </w:style>
  <w:style w:type="character" w:styleId="IntenseReference">
    <w:name w:val="Intense Reference"/>
    <w:basedOn w:val="DefaultParagraphFont"/>
    <w:uiPriority w:val="32"/>
    <w:qFormat/>
    <w:rsid w:val="00B47E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BEF8F7743C204DA5C2422E29B63DA1" ma:contentTypeVersion="3" ma:contentTypeDescription="Create a new document." ma:contentTypeScope="" ma:versionID="b8ecf84ac6967cd8e48df6e860bc0ea2">
  <xsd:schema xmlns:xsd="http://www.w3.org/2001/XMLSchema" xmlns:xs="http://www.w3.org/2001/XMLSchema" xmlns:p="http://schemas.microsoft.com/office/2006/metadata/properties" xmlns:ns3="65e9ca7a-10c8-4c8f-8582-a839da65d80f" targetNamespace="http://schemas.microsoft.com/office/2006/metadata/properties" ma:root="true" ma:fieldsID="96e99fe613c7716dec9df0b2340e31bd" ns3:_="">
    <xsd:import namespace="65e9ca7a-10c8-4c8f-8582-a839da65d80f"/>
    <xsd:element name="properties">
      <xsd:complexType>
        <xsd:sequence>
          <xsd:element name="documentManagement">
            <xsd:complexType>
              <xsd:all>
                <xsd:element ref="ns3:MediaServiceMetadata" minOccurs="0"/>
                <xsd:element ref="ns3:MediaServiceFast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9ca7a-10c8-4c8f-8582-a839da65d8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AF024C-056F-471B-B14A-4989ECD95E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9ca7a-10c8-4c8f-8582-a839da65d8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C4E7A8-1C2F-4E90-B2D8-578EB0547A02}">
  <ds:schemaRefs>
    <ds:schemaRef ds:uri="http://schemas.microsoft.com/sharepoint/v3/contenttype/forms"/>
  </ds:schemaRefs>
</ds:datastoreItem>
</file>

<file path=customXml/itemProps3.xml><?xml version="1.0" encoding="utf-8"?>
<ds:datastoreItem xmlns:ds="http://schemas.openxmlformats.org/officeDocument/2006/customXml" ds:itemID="{CB5BED46-435C-4FF0-B793-162BA50E648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745</Words>
  <Characters>4502</Characters>
  <Application>Microsoft Office Word</Application>
  <DocSecurity>0</DocSecurity>
  <Lines>132</Lines>
  <Paragraphs>107</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Adams</dc:creator>
  <cp:keywords/>
  <dc:description/>
  <cp:lastModifiedBy>lance Adams</cp:lastModifiedBy>
  <cp:revision>2</cp:revision>
  <dcterms:created xsi:type="dcterms:W3CDTF">2026-03-17T04:05:00Z</dcterms:created>
  <dcterms:modified xsi:type="dcterms:W3CDTF">2026-03-17T04:05:00Z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0x0101009ABEF8F7743C204DA5C2422E29B63DA1</vt:lpwstr>
  </property>
</Properties>
</file>