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174"/>
        </w:tabs>
        <w:spacing w:line="600" w:lineRule="exact"/>
        <w:ind w:firstLine="723" w:firstLineChars="200"/>
        <w:jc w:val="center"/>
        <w:rPr>
          <w:rFonts w:hint="eastAsia" w:ascii="宋体" w:hAnsi="宋体" w:eastAsia="宋体"/>
          <w:b/>
          <w:sz w:val="36"/>
          <w:szCs w:val="36"/>
          <w:lang w:val="en-US" w:eastAsia="zh-CN"/>
        </w:rPr>
      </w:pPr>
    </w:p>
    <w:p>
      <w:pPr>
        <w:tabs>
          <w:tab w:val="left" w:pos="2174"/>
        </w:tabs>
        <w:spacing w:line="600" w:lineRule="exact"/>
        <w:ind w:firstLine="723" w:firstLineChars="200"/>
        <w:jc w:val="center"/>
        <w:rPr>
          <w:rFonts w:hint="eastAsia" w:ascii="宋体" w:hAnsi="宋体" w:eastAsia="宋体"/>
          <w:b/>
          <w:sz w:val="36"/>
          <w:szCs w:val="36"/>
          <w:lang w:val="en-US" w:eastAsia="zh-CN"/>
        </w:rPr>
      </w:pPr>
    </w:p>
    <w:p>
      <w:pPr>
        <w:tabs>
          <w:tab w:val="left" w:pos="2174"/>
        </w:tabs>
        <w:spacing w:line="600" w:lineRule="exact"/>
        <w:ind w:firstLine="723" w:firstLineChars="200"/>
        <w:jc w:val="center"/>
        <w:rPr>
          <w:rFonts w:hint="eastAsia" w:ascii="宋体" w:hAnsi="宋体" w:eastAsia="宋体"/>
          <w:b/>
          <w:sz w:val="36"/>
          <w:szCs w:val="36"/>
          <w:lang w:val="en-US" w:eastAsia="zh-CN"/>
        </w:rPr>
      </w:pPr>
    </w:p>
    <w:p>
      <w:pPr>
        <w:tabs>
          <w:tab w:val="left" w:pos="2174"/>
        </w:tabs>
        <w:spacing w:line="600" w:lineRule="exact"/>
        <w:ind w:firstLine="723" w:firstLineChars="200"/>
        <w:jc w:val="center"/>
        <w:rPr>
          <w:rFonts w:hint="default" w:ascii="宋体" w:hAnsi="宋体" w:eastAsia="宋体"/>
          <w:b/>
          <w:sz w:val="36"/>
          <w:szCs w:val="36"/>
          <w:lang w:val="en-US" w:eastAsia="zh-CN"/>
        </w:rPr>
      </w:pPr>
      <w:r>
        <w:rPr>
          <w:rFonts w:hint="eastAsia" w:ascii="宋体" w:hAnsi="宋体" w:eastAsia="宋体"/>
          <w:b/>
          <w:sz w:val="36"/>
          <w:szCs w:val="36"/>
          <w:lang w:val="en-US" w:eastAsia="zh-CN"/>
        </w:rPr>
        <w:t>雅砻江流域水电开发有限公司</w:t>
      </w:r>
    </w:p>
    <w:p>
      <w:pPr>
        <w:tabs>
          <w:tab w:val="left" w:pos="2174"/>
        </w:tabs>
        <w:spacing w:line="600" w:lineRule="exact"/>
        <w:ind w:firstLine="723" w:firstLineChars="200"/>
        <w:jc w:val="center"/>
        <w:rPr>
          <w:rFonts w:hint="eastAsia" w:ascii="宋体" w:hAnsi="宋体" w:eastAsia="宋体"/>
          <w:b/>
          <w:sz w:val="36"/>
          <w:szCs w:val="36"/>
        </w:rPr>
      </w:pPr>
      <w:r>
        <w:rPr>
          <w:rFonts w:hint="eastAsia" w:ascii="宋体" w:hAnsi="宋体" w:eastAsia="宋体"/>
          <w:b/>
          <w:sz w:val="36"/>
          <w:szCs w:val="36"/>
        </w:rPr>
        <w:t>数字档案馆系统运行维护管理制度</w:t>
      </w:r>
    </w:p>
    <w:p>
      <w:pPr>
        <w:tabs>
          <w:tab w:val="left" w:pos="2174"/>
        </w:tabs>
        <w:spacing w:line="600" w:lineRule="exact"/>
        <w:ind w:firstLine="723" w:firstLineChars="200"/>
        <w:jc w:val="center"/>
        <w:rPr>
          <w:rFonts w:hint="eastAsia" w:ascii="宋体" w:hAnsi="宋体" w:eastAsia="宋体"/>
          <w:b/>
          <w:sz w:val="36"/>
          <w:szCs w:val="36"/>
        </w:rPr>
      </w:pPr>
    </w:p>
    <w:p>
      <w:pPr>
        <w:tabs>
          <w:tab w:val="left" w:pos="2174"/>
        </w:tabs>
        <w:spacing w:line="600" w:lineRule="exact"/>
        <w:ind w:firstLine="723" w:firstLineChars="200"/>
        <w:jc w:val="center"/>
        <w:rPr>
          <w:rFonts w:hint="eastAsia" w:ascii="宋体" w:hAnsi="宋体" w:eastAsia="宋体"/>
          <w:b/>
          <w:sz w:val="36"/>
          <w:szCs w:val="36"/>
        </w:rPr>
      </w:pPr>
    </w:p>
    <w:p>
      <w:pPr>
        <w:tabs>
          <w:tab w:val="left" w:pos="2174"/>
        </w:tabs>
        <w:spacing w:line="600" w:lineRule="exact"/>
        <w:ind w:firstLine="723" w:firstLineChars="200"/>
        <w:jc w:val="center"/>
        <w:rPr>
          <w:rFonts w:hint="eastAsia" w:ascii="宋体" w:hAnsi="宋体" w:eastAsia="宋体"/>
          <w:b/>
          <w:sz w:val="36"/>
          <w:szCs w:val="36"/>
        </w:rPr>
      </w:pPr>
    </w:p>
    <w:p>
      <w:pPr>
        <w:tabs>
          <w:tab w:val="left" w:pos="2174"/>
        </w:tabs>
        <w:spacing w:line="600" w:lineRule="exact"/>
        <w:ind w:firstLine="723" w:firstLineChars="200"/>
        <w:jc w:val="center"/>
        <w:rPr>
          <w:rFonts w:hint="eastAsia" w:ascii="宋体" w:hAnsi="宋体" w:eastAsia="宋体"/>
          <w:b/>
          <w:sz w:val="36"/>
          <w:szCs w:val="36"/>
        </w:rPr>
      </w:pPr>
    </w:p>
    <w:p>
      <w:pPr>
        <w:tabs>
          <w:tab w:val="left" w:pos="2174"/>
        </w:tabs>
        <w:spacing w:line="600" w:lineRule="exact"/>
        <w:ind w:firstLine="723" w:firstLineChars="200"/>
        <w:jc w:val="center"/>
        <w:rPr>
          <w:rFonts w:hint="eastAsia" w:ascii="宋体" w:hAnsi="宋体" w:eastAsia="宋体"/>
          <w:b/>
          <w:sz w:val="36"/>
          <w:szCs w:val="36"/>
        </w:rPr>
      </w:pPr>
    </w:p>
    <w:p>
      <w:pPr>
        <w:tabs>
          <w:tab w:val="left" w:pos="2174"/>
        </w:tabs>
        <w:spacing w:line="600" w:lineRule="exact"/>
        <w:ind w:firstLine="723" w:firstLineChars="200"/>
        <w:jc w:val="center"/>
        <w:rPr>
          <w:rFonts w:hint="eastAsia" w:ascii="宋体" w:hAnsi="宋体" w:eastAsia="宋体"/>
          <w:b/>
          <w:sz w:val="36"/>
          <w:szCs w:val="36"/>
        </w:rPr>
      </w:pPr>
    </w:p>
    <w:p>
      <w:pPr>
        <w:tabs>
          <w:tab w:val="left" w:pos="2174"/>
        </w:tabs>
        <w:spacing w:line="600" w:lineRule="exact"/>
        <w:ind w:firstLine="723" w:firstLineChars="200"/>
        <w:jc w:val="center"/>
        <w:rPr>
          <w:rFonts w:hint="eastAsia" w:ascii="宋体" w:hAnsi="宋体" w:eastAsia="宋体"/>
          <w:b/>
          <w:sz w:val="36"/>
          <w:szCs w:val="36"/>
        </w:rPr>
      </w:pPr>
    </w:p>
    <w:p>
      <w:pPr>
        <w:tabs>
          <w:tab w:val="left" w:pos="2174"/>
        </w:tabs>
        <w:spacing w:line="600" w:lineRule="exact"/>
        <w:ind w:firstLine="723" w:firstLineChars="200"/>
        <w:jc w:val="center"/>
        <w:rPr>
          <w:rFonts w:hint="eastAsia" w:ascii="宋体" w:hAnsi="宋体" w:eastAsia="宋体"/>
          <w:b/>
          <w:sz w:val="36"/>
          <w:szCs w:val="36"/>
        </w:rPr>
      </w:pPr>
    </w:p>
    <w:p>
      <w:pPr>
        <w:tabs>
          <w:tab w:val="left" w:pos="2174"/>
        </w:tabs>
        <w:spacing w:line="600" w:lineRule="exact"/>
        <w:ind w:firstLine="723" w:firstLineChars="200"/>
        <w:jc w:val="center"/>
        <w:rPr>
          <w:rFonts w:hint="eastAsia" w:ascii="宋体" w:hAnsi="宋体" w:eastAsia="宋体"/>
          <w:b/>
          <w:sz w:val="36"/>
          <w:szCs w:val="36"/>
        </w:rPr>
      </w:pPr>
    </w:p>
    <w:p>
      <w:pPr>
        <w:tabs>
          <w:tab w:val="left" w:pos="2174"/>
        </w:tabs>
        <w:spacing w:line="600" w:lineRule="exact"/>
        <w:ind w:firstLine="723" w:firstLineChars="200"/>
        <w:jc w:val="center"/>
        <w:rPr>
          <w:rFonts w:hint="eastAsia" w:ascii="宋体" w:hAnsi="宋体" w:eastAsia="宋体"/>
          <w:b/>
          <w:sz w:val="36"/>
          <w:szCs w:val="36"/>
        </w:rPr>
      </w:pPr>
    </w:p>
    <w:p>
      <w:pPr>
        <w:tabs>
          <w:tab w:val="left" w:pos="2174"/>
        </w:tabs>
        <w:spacing w:line="600" w:lineRule="exact"/>
        <w:ind w:firstLine="723" w:firstLineChars="200"/>
        <w:jc w:val="center"/>
        <w:rPr>
          <w:rFonts w:hint="eastAsia" w:ascii="宋体" w:hAnsi="宋体" w:eastAsia="宋体"/>
          <w:b/>
          <w:sz w:val="36"/>
          <w:szCs w:val="36"/>
        </w:rPr>
      </w:pPr>
    </w:p>
    <w:p>
      <w:pPr>
        <w:tabs>
          <w:tab w:val="left" w:pos="2174"/>
        </w:tabs>
        <w:spacing w:line="600" w:lineRule="exact"/>
        <w:ind w:firstLine="723" w:firstLineChars="200"/>
        <w:jc w:val="center"/>
        <w:rPr>
          <w:rFonts w:hint="eastAsia" w:ascii="宋体" w:hAnsi="宋体" w:eastAsia="宋体"/>
          <w:b/>
          <w:sz w:val="36"/>
          <w:szCs w:val="36"/>
        </w:rPr>
      </w:pPr>
    </w:p>
    <w:p>
      <w:pPr>
        <w:tabs>
          <w:tab w:val="left" w:pos="2174"/>
        </w:tabs>
        <w:spacing w:line="600" w:lineRule="exact"/>
        <w:ind w:firstLine="723" w:firstLineChars="200"/>
        <w:jc w:val="center"/>
        <w:rPr>
          <w:rFonts w:hint="eastAsia" w:ascii="宋体" w:hAnsi="宋体" w:eastAsia="宋体"/>
          <w:b/>
          <w:sz w:val="36"/>
          <w:szCs w:val="36"/>
        </w:rPr>
      </w:pPr>
    </w:p>
    <w:p>
      <w:pPr>
        <w:tabs>
          <w:tab w:val="left" w:pos="2174"/>
        </w:tabs>
        <w:spacing w:line="600" w:lineRule="exact"/>
        <w:ind w:firstLine="723" w:firstLineChars="200"/>
        <w:jc w:val="center"/>
        <w:rPr>
          <w:rFonts w:hint="eastAsia" w:ascii="宋体" w:hAnsi="宋体" w:eastAsia="宋体"/>
          <w:b/>
          <w:sz w:val="36"/>
          <w:szCs w:val="36"/>
        </w:rPr>
      </w:pPr>
    </w:p>
    <w:p>
      <w:pPr>
        <w:tabs>
          <w:tab w:val="left" w:pos="2174"/>
        </w:tabs>
        <w:spacing w:line="600" w:lineRule="exact"/>
        <w:ind w:firstLine="723" w:firstLineChars="200"/>
        <w:jc w:val="center"/>
        <w:rPr>
          <w:rFonts w:hint="eastAsia" w:ascii="宋体" w:hAnsi="宋体" w:eastAsia="宋体"/>
          <w:b/>
          <w:sz w:val="36"/>
          <w:szCs w:val="36"/>
        </w:rPr>
      </w:pPr>
    </w:p>
    <w:p>
      <w:pPr>
        <w:tabs>
          <w:tab w:val="left" w:pos="2174"/>
        </w:tabs>
        <w:spacing w:line="600" w:lineRule="exact"/>
        <w:ind w:firstLine="723" w:firstLineChars="200"/>
        <w:jc w:val="center"/>
        <w:rPr>
          <w:rFonts w:hint="eastAsia" w:ascii="宋体" w:hAnsi="宋体" w:eastAsia="宋体"/>
          <w:b/>
          <w:sz w:val="36"/>
          <w:szCs w:val="36"/>
        </w:rPr>
      </w:pPr>
    </w:p>
    <w:p>
      <w:pPr>
        <w:tabs>
          <w:tab w:val="left" w:pos="2174"/>
        </w:tabs>
        <w:spacing w:line="600" w:lineRule="exact"/>
        <w:ind w:firstLine="723" w:firstLineChars="200"/>
        <w:jc w:val="center"/>
        <w:rPr>
          <w:rFonts w:hint="eastAsia" w:ascii="宋体" w:hAnsi="宋体" w:eastAsia="宋体"/>
          <w:b/>
          <w:sz w:val="36"/>
          <w:szCs w:val="36"/>
        </w:rPr>
      </w:pPr>
    </w:p>
    <w:p>
      <w:pPr>
        <w:tabs>
          <w:tab w:val="left" w:pos="2174"/>
        </w:tabs>
        <w:spacing w:line="600" w:lineRule="exact"/>
        <w:ind w:firstLine="723" w:firstLineChars="200"/>
        <w:jc w:val="center"/>
        <w:rPr>
          <w:rFonts w:hint="default" w:ascii="宋体" w:hAnsi="宋体" w:eastAsia="宋体"/>
          <w:b/>
          <w:sz w:val="36"/>
          <w:szCs w:val="36"/>
          <w:lang w:val="en-US" w:eastAsia="zh-CN"/>
        </w:rPr>
        <w:sectPr>
          <w:headerReference r:id="rId3" w:type="default"/>
          <w:footerReference r:id="rId4" w:type="default"/>
          <w:pgSz w:w="11920" w:h="16840"/>
          <w:pgMar w:top="1440" w:right="1559" w:bottom="1440" w:left="1559" w:header="720" w:footer="720" w:gutter="0"/>
          <w:pgNumType w:start="1"/>
          <w:cols w:space="720" w:num="1"/>
        </w:sectPr>
      </w:pPr>
      <w:r>
        <w:rPr>
          <w:rFonts w:hint="eastAsia" w:ascii="宋体" w:hAnsi="宋体" w:eastAsia="宋体"/>
          <w:b/>
          <w:sz w:val="36"/>
          <w:szCs w:val="36"/>
          <w:lang w:val="en-US" w:eastAsia="zh-CN"/>
        </w:rPr>
        <w:t>2021年7月</w:t>
      </w:r>
    </w:p>
    <w:p>
      <w:pPr>
        <w:pStyle w:val="2"/>
        <w:numPr>
          <w:ilvl w:val="0"/>
          <w:numId w:val="1"/>
        </w:numPr>
        <w:spacing w:before="0" w:after="0" w:line="600" w:lineRule="exact"/>
        <w:ind w:firstLine="643" w:firstLineChars="200"/>
        <w:jc w:val="center"/>
        <w:rPr>
          <w:rFonts w:hint="eastAsia" w:ascii="宋体" w:hAnsi="宋体" w:eastAsia="宋体"/>
          <w:sz w:val="32"/>
          <w:szCs w:val="32"/>
          <w:lang w:val="en-US" w:eastAsia="zh-CN"/>
        </w:rPr>
      </w:pPr>
      <w:bookmarkStart w:id="0" w:name="_Toc524004949"/>
      <w:bookmarkStart w:id="1" w:name="_Toc286849397"/>
      <w:bookmarkStart w:id="2" w:name="_Toc493514598"/>
      <w:r>
        <w:rPr>
          <w:rFonts w:hint="eastAsia" w:ascii="宋体" w:hAnsi="宋体" w:eastAsia="宋体"/>
          <w:sz w:val="32"/>
          <w:szCs w:val="32"/>
          <w:lang w:val="en-US" w:eastAsia="zh-CN"/>
        </w:rPr>
        <w:t>总 则</w:t>
      </w:r>
    </w:p>
    <w:p>
      <w:pPr>
        <w:pStyle w:val="10"/>
        <w:numPr>
          <w:ilvl w:val="0"/>
          <w:numId w:val="2"/>
        </w:numPr>
        <w:spacing w:line="600" w:lineRule="exact"/>
        <w:ind w:left="0" w:firstLine="640"/>
      </w:pPr>
      <w:r>
        <w:rPr>
          <w:rFonts w:hint="eastAsia" w:ascii="仿宋" w:hAnsi="仿宋" w:eastAsia="仿宋"/>
          <w:sz w:val="32"/>
          <w:szCs w:val="32"/>
        </w:rPr>
        <w:t xml:space="preserve"> 为规范和加强公司数字档案馆系统运维管理，确保数字档案馆系统安全稳定运行，制定本制度。</w:t>
      </w:r>
    </w:p>
    <w:p>
      <w:pPr>
        <w:pStyle w:val="10"/>
        <w:numPr>
          <w:ilvl w:val="0"/>
          <w:numId w:val="2"/>
        </w:numPr>
        <w:spacing w:line="600" w:lineRule="exact"/>
        <w:ind w:left="0" w:firstLine="640"/>
      </w:pPr>
      <w:r>
        <w:rPr>
          <w:rFonts w:hint="eastAsia" w:ascii="仿宋" w:hAnsi="仿宋" w:eastAsia="仿宋"/>
          <w:sz w:val="32"/>
          <w:szCs w:val="32"/>
        </w:rPr>
        <w:t xml:space="preserve"> 本制度档案信息系统在运行维护工作筹备、策划、实施、检查和改进等方面的要求</w:t>
      </w:r>
      <w:r>
        <w:rPr>
          <w:rFonts w:hint="eastAsia"/>
        </w:rPr>
        <w:t>。</w:t>
      </w:r>
    </w:p>
    <w:p>
      <w:pPr>
        <w:pStyle w:val="10"/>
        <w:numPr>
          <w:ilvl w:val="0"/>
          <w:numId w:val="2"/>
        </w:numPr>
        <w:spacing w:line="600" w:lineRule="exact"/>
        <w:ind w:left="0" w:firstLine="640"/>
        <w:rPr>
          <w:rFonts w:ascii="仿宋" w:hAnsi="仿宋" w:eastAsia="仿宋"/>
          <w:sz w:val="32"/>
          <w:szCs w:val="32"/>
        </w:rPr>
      </w:pPr>
      <w:r>
        <w:rPr>
          <w:rFonts w:hint="eastAsia" w:ascii="仿宋" w:hAnsi="仿宋" w:eastAsia="仿宋"/>
          <w:sz w:val="32"/>
          <w:szCs w:val="32"/>
          <w:lang w:val="en-US" w:eastAsia="zh-CN"/>
        </w:rPr>
        <w:t>本办法中的</w:t>
      </w:r>
      <w:bookmarkStart w:id="7" w:name="_GoBack"/>
      <w:bookmarkEnd w:id="7"/>
      <w:r>
        <w:rPr>
          <w:rFonts w:hint="eastAsia" w:ascii="仿宋" w:hAnsi="仿宋" w:eastAsia="仿宋"/>
          <w:sz w:val="32"/>
          <w:szCs w:val="32"/>
        </w:rPr>
        <w:t>数字档案馆是指公司运用现代信息技术固化档案工作业务流程，对公司电子档案或其他数字资源进行收集、整理、保存，并通过网络提供档案信息服务和共享利用的集成管理系统平台。</w:t>
      </w:r>
    </w:p>
    <w:p>
      <w:pPr>
        <w:pStyle w:val="10"/>
        <w:numPr>
          <w:ilvl w:val="0"/>
          <w:numId w:val="2"/>
        </w:numPr>
        <w:spacing w:line="600" w:lineRule="exact"/>
        <w:ind w:left="0" w:firstLine="640"/>
        <w:rPr>
          <w:rFonts w:ascii="仿宋" w:hAnsi="仿宋" w:eastAsia="仿宋"/>
          <w:sz w:val="32"/>
          <w:szCs w:val="32"/>
        </w:rPr>
      </w:pPr>
      <w:r>
        <w:rPr>
          <w:rFonts w:hint="eastAsia" w:ascii="仿宋" w:hAnsi="仿宋" w:eastAsia="仿宋"/>
          <w:sz w:val="32"/>
          <w:szCs w:val="32"/>
        </w:rPr>
        <w:t>公司</w:t>
      </w:r>
      <w:r>
        <w:rPr>
          <w:rFonts w:hint="eastAsia" w:ascii="仿宋" w:hAnsi="仿宋" w:eastAsia="仿宋" w:cs="宋体"/>
          <w:color w:val="333333"/>
          <w:kern w:val="0"/>
          <w:sz w:val="32"/>
          <w:szCs w:val="32"/>
        </w:rPr>
        <w:t>档案信息系统安全管理模式为“内部管理为主，厂商外包为辅”。</w:t>
      </w:r>
    </w:p>
    <w:p>
      <w:pPr>
        <w:pStyle w:val="10"/>
        <w:numPr>
          <w:ilvl w:val="0"/>
          <w:numId w:val="2"/>
        </w:numPr>
        <w:spacing w:line="600" w:lineRule="exact"/>
        <w:ind w:left="0" w:firstLine="640"/>
        <w:rPr>
          <w:rFonts w:ascii="仿宋" w:hAnsi="仿宋" w:eastAsia="仿宋"/>
          <w:sz w:val="32"/>
          <w:szCs w:val="32"/>
        </w:rPr>
      </w:pPr>
      <w:r>
        <w:rPr>
          <w:rFonts w:hint="eastAsia" w:ascii="仿宋" w:hAnsi="仿宋" w:eastAsia="仿宋" w:cs="宋体"/>
          <w:color w:val="333333"/>
          <w:kern w:val="0"/>
          <w:sz w:val="32"/>
          <w:szCs w:val="32"/>
          <w:lang w:val="en-US" w:eastAsia="zh-CN"/>
        </w:rPr>
        <w:t>公司</w:t>
      </w:r>
      <w:r>
        <w:rPr>
          <w:rFonts w:hint="eastAsia" w:ascii="仿宋" w:hAnsi="仿宋" w:eastAsia="仿宋" w:cs="宋体"/>
          <w:color w:val="333333"/>
          <w:kern w:val="0"/>
          <w:sz w:val="32"/>
          <w:szCs w:val="32"/>
        </w:rPr>
        <w:t>档案信息系统安全管理工作应纳入</w:t>
      </w:r>
      <w:r>
        <w:rPr>
          <w:rFonts w:hint="eastAsia" w:ascii="仿宋" w:hAnsi="仿宋" w:eastAsia="仿宋" w:cs="宋体"/>
          <w:color w:val="333333"/>
          <w:kern w:val="0"/>
          <w:sz w:val="32"/>
          <w:szCs w:val="32"/>
          <w:lang w:val="en-US" w:eastAsia="zh-CN"/>
        </w:rPr>
        <w:t>公司</w:t>
      </w:r>
      <w:r>
        <w:rPr>
          <w:rFonts w:hint="eastAsia" w:ascii="仿宋" w:hAnsi="仿宋" w:eastAsia="仿宋" w:cs="宋体"/>
          <w:color w:val="333333"/>
          <w:kern w:val="0"/>
          <w:sz w:val="32"/>
          <w:szCs w:val="32"/>
        </w:rPr>
        <w:t>信息系统安全管理体系之中，</w:t>
      </w:r>
      <w:r>
        <w:rPr>
          <w:rFonts w:hint="eastAsia" w:ascii="仿宋" w:hAnsi="仿宋" w:eastAsia="仿宋" w:cs="宋体"/>
          <w:color w:val="333333"/>
          <w:kern w:val="0"/>
          <w:sz w:val="32"/>
          <w:szCs w:val="32"/>
          <w:lang w:val="en-US" w:eastAsia="zh-CN"/>
        </w:rPr>
        <w:t>数字档案馆</w:t>
      </w:r>
      <w:r>
        <w:rPr>
          <w:rFonts w:hint="eastAsia" w:ascii="仿宋" w:hAnsi="仿宋" w:eastAsia="仿宋" w:cs="宋体"/>
          <w:color w:val="333333"/>
          <w:kern w:val="0"/>
          <w:sz w:val="32"/>
          <w:szCs w:val="32"/>
        </w:rPr>
        <w:t>物理安全、网络安全等由</w:t>
      </w:r>
      <w:r>
        <w:rPr>
          <w:rFonts w:hint="eastAsia" w:ascii="仿宋" w:hAnsi="仿宋" w:eastAsia="仿宋" w:cs="宋体"/>
          <w:color w:val="333333"/>
          <w:kern w:val="0"/>
          <w:sz w:val="32"/>
          <w:szCs w:val="32"/>
          <w:lang w:val="en-US" w:eastAsia="zh-CN"/>
        </w:rPr>
        <w:t>公司信息管理部</w:t>
      </w:r>
      <w:r>
        <w:rPr>
          <w:rFonts w:hint="eastAsia" w:ascii="仿宋" w:hAnsi="仿宋" w:eastAsia="仿宋" w:cs="宋体"/>
          <w:color w:val="333333"/>
          <w:kern w:val="0"/>
          <w:sz w:val="32"/>
          <w:szCs w:val="32"/>
        </w:rPr>
        <w:t>负责管理，</w:t>
      </w:r>
      <w:r>
        <w:rPr>
          <w:rFonts w:hint="eastAsia" w:ascii="仿宋" w:hAnsi="仿宋" w:eastAsia="仿宋" w:cs="宋体"/>
          <w:color w:val="333333"/>
          <w:kern w:val="0"/>
          <w:sz w:val="32"/>
          <w:szCs w:val="32"/>
          <w:lang w:val="en-US" w:eastAsia="zh-CN"/>
        </w:rPr>
        <w:t>数字档案馆</w:t>
      </w:r>
      <w:r>
        <w:rPr>
          <w:rFonts w:hint="eastAsia" w:ascii="仿宋" w:hAnsi="仿宋" w:eastAsia="仿宋" w:cs="宋体"/>
          <w:color w:val="333333"/>
          <w:kern w:val="0"/>
          <w:sz w:val="32"/>
          <w:szCs w:val="32"/>
        </w:rPr>
        <w:t>软件部分由厂商负责运行维护工作。</w:t>
      </w:r>
    </w:p>
    <w:p>
      <w:pPr>
        <w:pStyle w:val="10"/>
        <w:numPr>
          <w:ilvl w:val="0"/>
          <w:numId w:val="2"/>
        </w:numPr>
        <w:spacing w:line="600" w:lineRule="exact"/>
        <w:ind w:left="0" w:firstLine="640"/>
        <w:rPr>
          <w:rFonts w:ascii="仿宋" w:hAnsi="仿宋" w:eastAsia="仿宋"/>
          <w:sz w:val="32"/>
          <w:szCs w:val="32"/>
        </w:rPr>
      </w:pPr>
      <w:r>
        <w:rPr>
          <w:rFonts w:hint="eastAsia" w:ascii="仿宋" w:hAnsi="仿宋" w:eastAsia="仿宋" w:cs="宋体"/>
          <w:color w:val="333333"/>
          <w:kern w:val="0"/>
          <w:sz w:val="32"/>
          <w:szCs w:val="32"/>
          <w:lang w:val="en-US" w:eastAsia="zh-CN"/>
        </w:rPr>
        <w:t>公司</w:t>
      </w:r>
      <w:r>
        <w:rPr>
          <w:rFonts w:hint="eastAsia" w:ascii="仿宋" w:hAnsi="仿宋" w:eastAsia="仿宋"/>
          <w:sz w:val="32"/>
          <w:szCs w:val="32"/>
        </w:rPr>
        <w:t>针对档案信息系统运行维护工作进行整体规划并提供必要的资源支持，建立和完善运行维护保障体系，按照规划实施运行维护工作，并对运行维护的结果、过程以及相关管理体系进行监督、检查、分析和评估，并实施改进。</w:t>
      </w:r>
    </w:p>
    <w:p>
      <w:pPr>
        <w:pStyle w:val="10"/>
        <w:numPr>
          <w:ilvl w:val="0"/>
          <w:numId w:val="2"/>
        </w:numPr>
        <w:spacing w:line="600" w:lineRule="exact"/>
        <w:ind w:left="0" w:firstLine="640"/>
        <w:rPr>
          <w:rFonts w:ascii="仿宋" w:hAnsi="仿宋" w:eastAsia="仿宋"/>
          <w:sz w:val="32"/>
          <w:szCs w:val="32"/>
        </w:rPr>
      </w:pPr>
      <w:r>
        <w:rPr>
          <w:rFonts w:hint="eastAsia" w:ascii="仿宋" w:hAnsi="仿宋" w:eastAsia="仿宋"/>
          <w:sz w:val="32"/>
          <w:szCs w:val="32"/>
        </w:rPr>
        <w:t>对档案信息系统的运行维护操作，都应留有记录、可追溯，以便于事后回顾各种操作的时间、流程及内容。</w:t>
      </w:r>
    </w:p>
    <w:p>
      <w:pPr>
        <w:pStyle w:val="2"/>
        <w:numPr>
          <w:ilvl w:val="0"/>
          <w:numId w:val="1"/>
        </w:numPr>
        <w:spacing w:before="0" w:after="0" w:line="600" w:lineRule="exact"/>
        <w:ind w:firstLine="643" w:firstLineChars="200"/>
        <w:jc w:val="center"/>
        <w:rPr>
          <w:rFonts w:hint="default" w:ascii="宋体" w:hAnsi="宋体" w:eastAsia="宋体"/>
          <w:sz w:val="32"/>
          <w:szCs w:val="32"/>
          <w:lang w:val="en-US" w:eastAsia="zh-CN"/>
        </w:rPr>
      </w:pPr>
      <w:r>
        <w:rPr>
          <w:rFonts w:hint="eastAsia" w:ascii="宋体" w:hAnsi="宋体" w:eastAsia="宋体"/>
          <w:sz w:val="32"/>
          <w:szCs w:val="32"/>
          <w:lang w:val="en-US" w:eastAsia="zh-CN"/>
        </w:rPr>
        <w:t>职责分工</w:t>
      </w:r>
    </w:p>
    <w:p>
      <w:pPr>
        <w:pStyle w:val="10"/>
        <w:numPr>
          <w:ilvl w:val="0"/>
          <w:numId w:val="2"/>
        </w:numPr>
        <w:spacing w:line="600" w:lineRule="exact"/>
        <w:ind w:left="0" w:firstLine="640"/>
        <w:rPr>
          <w:rFonts w:ascii="仿宋" w:hAnsi="仿宋" w:eastAsia="仿宋"/>
          <w:sz w:val="32"/>
          <w:szCs w:val="32"/>
        </w:rPr>
      </w:pPr>
      <w:r>
        <w:rPr>
          <w:rFonts w:hint="eastAsia" w:ascii="仿宋" w:hAnsi="仿宋" w:eastAsia="仿宋"/>
          <w:sz w:val="32"/>
          <w:szCs w:val="32"/>
          <w:lang w:val="en-US" w:eastAsia="zh-CN"/>
        </w:rPr>
        <w:t>信息管理部公司</w:t>
      </w:r>
      <w:r>
        <w:rPr>
          <w:rFonts w:hint="eastAsia" w:ascii="仿宋" w:hAnsi="仿宋" w:eastAsia="仿宋"/>
          <w:sz w:val="32"/>
          <w:szCs w:val="32"/>
        </w:rPr>
        <w:t>是</w:t>
      </w:r>
      <w:r>
        <w:rPr>
          <w:rFonts w:hint="eastAsia" w:ascii="仿宋" w:hAnsi="仿宋" w:eastAsia="仿宋" w:cs="宋体"/>
          <w:color w:val="333333"/>
          <w:kern w:val="0"/>
          <w:sz w:val="32"/>
          <w:szCs w:val="32"/>
        </w:rPr>
        <w:t>档案信息系统运行维护管理工作的组织机构，主要职责包括：</w:t>
      </w:r>
    </w:p>
    <w:p>
      <w:pPr>
        <w:pStyle w:val="10"/>
        <w:numPr>
          <w:ilvl w:val="0"/>
          <w:numId w:val="0"/>
        </w:num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w:t>
      </w:r>
      <w:r>
        <w:rPr>
          <w:rFonts w:hint="eastAsia" w:ascii="仿宋" w:hAnsi="仿宋" w:eastAsia="仿宋"/>
          <w:sz w:val="32"/>
          <w:szCs w:val="32"/>
          <w:lang w:val="en-US" w:eastAsia="zh-CN"/>
        </w:rPr>
        <w:t>一</w:t>
      </w:r>
      <w:r>
        <w:rPr>
          <w:rFonts w:hint="eastAsia" w:ascii="仿宋" w:hAnsi="仿宋" w:eastAsia="仿宋"/>
          <w:sz w:val="32"/>
          <w:szCs w:val="32"/>
        </w:rPr>
        <w:t>）负责</w:t>
      </w:r>
      <w:r>
        <w:rPr>
          <w:rFonts w:hint="eastAsia" w:ascii="仿宋" w:hAnsi="仿宋" w:eastAsia="仿宋"/>
          <w:sz w:val="32"/>
          <w:szCs w:val="32"/>
          <w:lang w:val="en-US" w:eastAsia="zh-CN"/>
        </w:rPr>
        <w:t>数字档案馆系统</w:t>
      </w:r>
      <w:r>
        <w:rPr>
          <w:rFonts w:hint="eastAsia" w:ascii="仿宋" w:hAnsi="仿宋" w:eastAsia="仿宋"/>
          <w:sz w:val="32"/>
          <w:szCs w:val="32"/>
        </w:rPr>
        <w:t>运维日常工作的协调，以及对运维服务商的日常管理和考核工作。</w:t>
      </w:r>
    </w:p>
    <w:p>
      <w:pPr>
        <w:pStyle w:val="10"/>
        <w:numPr>
          <w:ilvl w:val="0"/>
          <w:numId w:val="0"/>
        </w:num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w:t>
      </w:r>
      <w:r>
        <w:rPr>
          <w:rFonts w:hint="eastAsia" w:ascii="仿宋" w:hAnsi="仿宋" w:eastAsia="仿宋"/>
          <w:sz w:val="32"/>
          <w:szCs w:val="32"/>
          <w:lang w:val="en-US" w:eastAsia="zh-CN"/>
        </w:rPr>
        <w:t>二</w:t>
      </w:r>
      <w:r>
        <w:rPr>
          <w:rFonts w:hint="eastAsia" w:ascii="仿宋" w:hAnsi="仿宋" w:eastAsia="仿宋"/>
          <w:sz w:val="32"/>
          <w:szCs w:val="32"/>
        </w:rPr>
        <w:t>）针对</w:t>
      </w:r>
      <w:r>
        <w:rPr>
          <w:rFonts w:hint="eastAsia" w:ascii="仿宋" w:hAnsi="仿宋" w:eastAsia="仿宋"/>
          <w:sz w:val="32"/>
          <w:szCs w:val="32"/>
          <w:lang w:val="en-US" w:eastAsia="zh-CN"/>
        </w:rPr>
        <w:t>数字档案馆</w:t>
      </w:r>
      <w:r>
        <w:rPr>
          <w:rFonts w:hint="eastAsia" w:ascii="仿宋" w:hAnsi="仿宋" w:eastAsia="仿宋"/>
          <w:sz w:val="32"/>
          <w:szCs w:val="32"/>
        </w:rPr>
        <w:t>系统设置系统管理员，负责组织开展系统隐患排查、性能调优、功能完善、权限管理等工作，并审核系统运维工单；负责落实信息安全制度及要求，制定系统数据备份策略，保障系统稳定运行和数据安全。</w:t>
      </w:r>
    </w:p>
    <w:p>
      <w:pPr>
        <w:pStyle w:val="10"/>
        <w:numPr>
          <w:ilvl w:val="0"/>
          <w:numId w:val="0"/>
        </w:numPr>
        <w:spacing w:line="600" w:lineRule="exact"/>
        <w:ind w:firstLine="640" w:firstLineChars="200"/>
        <w:rPr>
          <w:rFonts w:ascii="仿宋" w:hAnsi="仿宋" w:eastAsia="仿宋"/>
          <w:sz w:val="32"/>
          <w:szCs w:val="32"/>
        </w:rPr>
      </w:pPr>
      <w:r>
        <w:rPr>
          <w:rFonts w:hint="eastAsia" w:ascii="仿宋" w:hAnsi="仿宋" w:eastAsia="仿宋"/>
          <w:sz w:val="32"/>
          <w:szCs w:val="32"/>
        </w:rPr>
        <w:t>（</w:t>
      </w:r>
      <w:r>
        <w:rPr>
          <w:rFonts w:hint="eastAsia" w:ascii="仿宋" w:hAnsi="仿宋" w:eastAsia="仿宋"/>
          <w:sz w:val="32"/>
          <w:szCs w:val="32"/>
          <w:lang w:val="en-US" w:eastAsia="zh-CN"/>
        </w:rPr>
        <w:t>三</w:t>
      </w:r>
      <w:r>
        <w:rPr>
          <w:rFonts w:hint="eastAsia" w:ascii="仿宋" w:hAnsi="仿宋" w:eastAsia="仿宋"/>
          <w:sz w:val="32"/>
          <w:szCs w:val="32"/>
        </w:rPr>
        <w:t>）组织评估归口业务部门确认后的新增需求。</w:t>
      </w:r>
    </w:p>
    <w:p>
      <w:pPr>
        <w:pStyle w:val="10"/>
        <w:numPr>
          <w:ilvl w:val="0"/>
          <w:numId w:val="2"/>
        </w:numPr>
        <w:spacing w:line="600" w:lineRule="exact"/>
        <w:ind w:left="0" w:firstLine="640"/>
        <w:rPr>
          <w:rFonts w:ascii="仿宋" w:hAnsi="仿宋" w:eastAsia="仿宋" w:cs="宋体"/>
          <w:color w:val="333333"/>
          <w:kern w:val="0"/>
          <w:sz w:val="32"/>
          <w:szCs w:val="32"/>
        </w:rPr>
      </w:pPr>
      <w:r>
        <w:rPr>
          <w:rFonts w:hint="eastAsia" w:ascii="仿宋" w:hAnsi="仿宋" w:eastAsia="仿宋" w:cs="宋体"/>
          <w:color w:val="333333"/>
          <w:kern w:val="0"/>
          <w:sz w:val="32"/>
          <w:szCs w:val="32"/>
        </w:rPr>
        <w:t xml:space="preserve"> </w:t>
      </w:r>
      <w:r>
        <w:rPr>
          <w:rFonts w:hint="eastAsia" w:ascii="仿宋" w:hAnsi="仿宋" w:eastAsia="仿宋" w:cs="宋体"/>
          <w:color w:val="333333"/>
          <w:kern w:val="0"/>
          <w:sz w:val="32"/>
          <w:szCs w:val="32"/>
          <w:lang w:val="en-US" w:eastAsia="zh-CN"/>
        </w:rPr>
        <w:t>档案室是数字档案馆系统的</w:t>
      </w:r>
      <w:r>
        <w:rPr>
          <w:rFonts w:hint="eastAsia" w:ascii="仿宋" w:hAnsi="仿宋" w:eastAsia="仿宋" w:cs="宋体"/>
          <w:color w:val="333333"/>
          <w:kern w:val="0"/>
          <w:sz w:val="32"/>
          <w:szCs w:val="32"/>
        </w:rPr>
        <w:t>业务归口</w:t>
      </w:r>
      <w:r>
        <w:rPr>
          <w:rFonts w:hint="eastAsia" w:ascii="仿宋" w:hAnsi="仿宋" w:eastAsia="仿宋" w:cs="宋体"/>
          <w:color w:val="333333"/>
          <w:kern w:val="0"/>
          <w:sz w:val="32"/>
          <w:szCs w:val="32"/>
          <w:lang w:val="en-US" w:eastAsia="zh-CN"/>
        </w:rPr>
        <w:t>部门</w:t>
      </w:r>
      <w:r>
        <w:rPr>
          <w:rFonts w:hint="eastAsia" w:ascii="仿宋" w:hAnsi="仿宋" w:eastAsia="仿宋" w:cs="宋体"/>
          <w:color w:val="333333"/>
          <w:kern w:val="0"/>
          <w:sz w:val="32"/>
          <w:szCs w:val="32"/>
        </w:rPr>
        <w:t>，</w:t>
      </w:r>
      <w:r>
        <w:rPr>
          <w:rFonts w:hint="eastAsia" w:ascii="仿宋" w:hAnsi="仿宋" w:eastAsia="仿宋" w:cs="宋体"/>
          <w:color w:val="333333"/>
          <w:kern w:val="0"/>
          <w:sz w:val="32"/>
          <w:szCs w:val="32"/>
          <w:lang w:val="en-US" w:eastAsia="zh-CN"/>
        </w:rPr>
        <w:t>主要职责如下：</w:t>
      </w:r>
    </w:p>
    <w:p>
      <w:pPr>
        <w:pStyle w:val="10"/>
        <w:numPr>
          <w:ilvl w:val="0"/>
          <w:numId w:val="3"/>
        </w:numPr>
        <w:spacing w:line="600" w:lineRule="exact"/>
        <w:ind w:firstLine="640" w:firstLineChars="200"/>
        <w:rPr>
          <w:rFonts w:hint="eastAsia" w:ascii="仿宋" w:hAnsi="仿宋" w:eastAsia="仿宋" w:cs="宋体"/>
          <w:color w:val="333333"/>
          <w:kern w:val="0"/>
          <w:sz w:val="32"/>
          <w:szCs w:val="32"/>
          <w:lang w:eastAsia="zh-CN"/>
        </w:rPr>
      </w:pPr>
      <w:r>
        <w:rPr>
          <w:rFonts w:hint="eastAsia" w:ascii="仿宋" w:hAnsi="仿宋" w:eastAsia="仿宋" w:cs="宋体"/>
          <w:color w:val="333333"/>
          <w:kern w:val="0"/>
          <w:sz w:val="32"/>
          <w:szCs w:val="32"/>
        </w:rPr>
        <w:t>负责牵头制定</w:t>
      </w:r>
      <w:r>
        <w:rPr>
          <w:rFonts w:hint="eastAsia" w:ascii="仿宋" w:hAnsi="仿宋" w:eastAsia="仿宋" w:cs="宋体"/>
          <w:color w:val="333333"/>
          <w:kern w:val="0"/>
          <w:sz w:val="32"/>
          <w:szCs w:val="32"/>
          <w:lang w:val="en-US" w:eastAsia="zh-CN"/>
        </w:rPr>
        <w:t>数字档案馆</w:t>
      </w:r>
      <w:r>
        <w:rPr>
          <w:rFonts w:hint="eastAsia" w:ascii="仿宋" w:hAnsi="仿宋" w:eastAsia="仿宋" w:cs="宋体"/>
          <w:color w:val="333333"/>
          <w:kern w:val="0"/>
          <w:sz w:val="32"/>
          <w:szCs w:val="32"/>
        </w:rPr>
        <w:t>系统的业务规范和业务流程，并确认系统业务功能方案和用户测试报告</w:t>
      </w:r>
      <w:r>
        <w:rPr>
          <w:rFonts w:hint="eastAsia" w:ascii="仿宋" w:hAnsi="仿宋" w:eastAsia="仿宋" w:cs="宋体"/>
          <w:color w:val="333333"/>
          <w:kern w:val="0"/>
          <w:sz w:val="32"/>
          <w:szCs w:val="32"/>
          <w:lang w:eastAsia="zh-CN"/>
        </w:rPr>
        <w:t>。</w:t>
      </w:r>
    </w:p>
    <w:p>
      <w:pPr>
        <w:pStyle w:val="10"/>
        <w:numPr>
          <w:ilvl w:val="0"/>
          <w:numId w:val="3"/>
        </w:numPr>
        <w:spacing w:line="600" w:lineRule="exact"/>
        <w:ind w:firstLine="640" w:firstLineChars="200"/>
        <w:rPr>
          <w:rFonts w:ascii="仿宋" w:hAnsi="仿宋" w:eastAsia="仿宋" w:cs="宋体"/>
          <w:color w:val="333333"/>
          <w:kern w:val="0"/>
          <w:sz w:val="32"/>
          <w:szCs w:val="32"/>
        </w:rPr>
      </w:pPr>
      <w:r>
        <w:rPr>
          <w:rFonts w:hint="eastAsia" w:ascii="仿宋" w:hAnsi="仿宋" w:eastAsia="仿宋" w:cs="宋体"/>
          <w:color w:val="333333"/>
          <w:kern w:val="0"/>
          <w:sz w:val="32"/>
          <w:szCs w:val="32"/>
        </w:rPr>
        <w:t>负责权限审核、数据导出和数据共享审核</w:t>
      </w:r>
      <w:r>
        <w:rPr>
          <w:rFonts w:hint="eastAsia" w:ascii="仿宋" w:hAnsi="仿宋" w:eastAsia="仿宋" w:cs="宋体"/>
          <w:color w:val="333333"/>
          <w:kern w:val="0"/>
          <w:sz w:val="32"/>
          <w:szCs w:val="32"/>
          <w:lang w:eastAsia="zh-CN"/>
        </w:rPr>
        <w:t>。</w:t>
      </w:r>
    </w:p>
    <w:p>
      <w:pPr>
        <w:pStyle w:val="10"/>
        <w:numPr>
          <w:ilvl w:val="0"/>
          <w:numId w:val="3"/>
        </w:numPr>
        <w:spacing w:line="600" w:lineRule="exact"/>
        <w:ind w:firstLine="640" w:firstLineChars="200"/>
        <w:rPr>
          <w:rFonts w:ascii="仿宋" w:hAnsi="仿宋" w:eastAsia="仿宋" w:cs="宋体"/>
          <w:color w:val="333333"/>
          <w:kern w:val="0"/>
          <w:sz w:val="32"/>
          <w:szCs w:val="32"/>
        </w:rPr>
      </w:pPr>
      <w:r>
        <w:rPr>
          <w:rFonts w:hint="eastAsia" w:ascii="仿宋" w:hAnsi="仿宋" w:eastAsia="仿宋" w:cs="宋体"/>
          <w:color w:val="333333"/>
          <w:kern w:val="0"/>
          <w:sz w:val="32"/>
          <w:szCs w:val="32"/>
        </w:rPr>
        <w:t>负责系统功能优化上线前确认</w:t>
      </w:r>
      <w:r>
        <w:rPr>
          <w:rFonts w:hint="eastAsia" w:ascii="仿宋" w:hAnsi="仿宋" w:eastAsia="仿宋" w:cs="宋体"/>
          <w:color w:val="333333"/>
          <w:kern w:val="0"/>
          <w:sz w:val="32"/>
          <w:szCs w:val="32"/>
          <w:lang w:eastAsia="zh-CN"/>
        </w:rPr>
        <w:t>。</w:t>
      </w:r>
    </w:p>
    <w:p>
      <w:pPr>
        <w:pStyle w:val="10"/>
        <w:numPr>
          <w:ilvl w:val="0"/>
          <w:numId w:val="3"/>
        </w:numPr>
        <w:spacing w:line="600" w:lineRule="exact"/>
        <w:ind w:firstLine="640" w:firstLineChars="200"/>
        <w:rPr>
          <w:rFonts w:ascii="仿宋" w:hAnsi="仿宋" w:eastAsia="仿宋" w:cs="宋体"/>
          <w:color w:val="333333"/>
          <w:kern w:val="0"/>
          <w:sz w:val="32"/>
          <w:szCs w:val="32"/>
        </w:rPr>
      </w:pPr>
      <w:r>
        <w:rPr>
          <w:rFonts w:hint="eastAsia" w:ascii="仿宋" w:hAnsi="仿宋" w:eastAsia="仿宋" w:cs="宋体"/>
          <w:color w:val="333333"/>
          <w:kern w:val="0"/>
          <w:sz w:val="32"/>
          <w:szCs w:val="32"/>
        </w:rPr>
        <w:t>评估确认各部门、单位提出的新增需求</w:t>
      </w:r>
      <w:r>
        <w:rPr>
          <w:rFonts w:hint="eastAsia" w:ascii="仿宋" w:hAnsi="仿宋" w:eastAsia="仿宋" w:cs="宋体"/>
          <w:color w:val="333333"/>
          <w:kern w:val="0"/>
          <w:sz w:val="32"/>
          <w:szCs w:val="32"/>
          <w:lang w:eastAsia="zh-CN"/>
        </w:rPr>
        <w:t>。</w:t>
      </w:r>
    </w:p>
    <w:p>
      <w:pPr>
        <w:pStyle w:val="10"/>
        <w:numPr>
          <w:ilvl w:val="0"/>
          <w:numId w:val="2"/>
        </w:numPr>
        <w:spacing w:line="600" w:lineRule="exact"/>
        <w:ind w:left="0" w:firstLine="640"/>
        <w:rPr>
          <w:rFonts w:ascii="仿宋" w:hAnsi="仿宋" w:eastAsia="仿宋" w:cs="宋体"/>
          <w:color w:val="333333"/>
          <w:kern w:val="0"/>
          <w:sz w:val="32"/>
          <w:szCs w:val="32"/>
        </w:rPr>
      </w:pPr>
      <w:r>
        <w:rPr>
          <w:rFonts w:hint="eastAsia" w:ascii="仿宋" w:hAnsi="仿宋" w:eastAsia="仿宋" w:cs="宋体"/>
          <w:color w:val="333333"/>
          <w:kern w:val="0"/>
          <w:sz w:val="32"/>
          <w:szCs w:val="32"/>
          <w:lang w:val="en-US" w:eastAsia="zh-CN"/>
        </w:rPr>
        <w:t xml:space="preserve"> 数字档案馆服务</w:t>
      </w:r>
      <w:r>
        <w:rPr>
          <w:rFonts w:hint="eastAsia" w:ascii="仿宋" w:hAnsi="仿宋" w:eastAsia="仿宋" w:cs="宋体"/>
          <w:color w:val="333333"/>
          <w:kern w:val="0"/>
          <w:sz w:val="32"/>
          <w:szCs w:val="32"/>
        </w:rPr>
        <w:t>厂商负责系统运维管理工作</w:t>
      </w:r>
      <w:r>
        <w:rPr>
          <w:rFonts w:hint="eastAsia" w:ascii="仿宋" w:hAnsi="仿宋" w:eastAsia="仿宋" w:cs="宋体"/>
          <w:color w:val="333333"/>
          <w:kern w:val="0"/>
          <w:sz w:val="32"/>
          <w:szCs w:val="32"/>
          <w:lang w:eastAsia="zh-CN"/>
        </w:rPr>
        <w:t>，</w:t>
      </w:r>
      <w:r>
        <w:rPr>
          <w:rFonts w:hint="eastAsia" w:ascii="仿宋" w:hAnsi="仿宋" w:eastAsia="仿宋" w:cs="宋体"/>
          <w:color w:val="333333"/>
          <w:kern w:val="0"/>
          <w:sz w:val="32"/>
          <w:szCs w:val="32"/>
          <w:lang w:val="en-US" w:eastAsia="zh-CN"/>
        </w:rPr>
        <w:t>主要职责如下：</w:t>
      </w:r>
    </w:p>
    <w:p>
      <w:pPr>
        <w:pStyle w:val="10"/>
        <w:numPr>
          <w:ilvl w:val="0"/>
          <w:numId w:val="0"/>
        </w:numPr>
        <w:spacing w:line="600" w:lineRule="exact"/>
        <w:ind w:firstLine="640" w:firstLineChars="200"/>
        <w:rPr>
          <w:rFonts w:hint="eastAsia" w:ascii="仿宋" w:hAnsi="仿宋" w:eastAsia="仿宋" w:cs="宋体"/>
          <w:color w:val="333333"/>
          <w:kern w:val="0"/>
          <w:sz w:val="32"/>
          <w:szCs w:val="32"/>
        </w:rPr>
      </w:pPr>
      <w:r>
        <w:rPr>
          <w:rFonts w:hint="eastAsia" w:ascii="仿宋" w:hAnsi="仿宋" w:eastAsia="仿宋" w:cs="宋体"/>
          <w:color w:val="333333"/>
          <w:kern w:val="0"/>
          <w:sz w:val="32"/>
          <w:szCs w:val="32"/>
        </w:rPr>
        <w:t>（</w:t>
      </w:r>
      <w:r>
        <w:rPr>
          <w:rFonts w:hint="eastAsia" w:ascii="仿宋" w:hAnsi="仿宋" w:eastAsia="仿宋" w:cs="宋体"/>
          <w:color w:val="333333"/>
          <w:kern w:val="0"/>
          <w:sz w:val="32"/>
          <w:szCs w:val="32"/>
          <w:lang w:val="en-US" w:eastAsia="zh-CN"/>
        </w:rPr>
        <w:t>一</w:t>
      </w:r>
      <w:r>
        <w:rPr>
          <w:rFonts w:hint="eastAsia" w:ascii="仿宋" w:hAnsi="仿宋" w:eastAsia="仿宋" w:cs="宋体"/>
          <w:color w:val="333333"/>
          <w:kern w:val="0"/>
          <w:sz w:val="32"/>
          <w:szCs w:val="32"/>
        </w:rPr>
        <w:t>）负责</w:t>
      </w:r>
      <w:r>
        <w:rPr>
          <w:rFonts w:hint="eastAsia" w:ascii="仿宋" w:hAnsi="仿宋" w:eastAsia="仿宋" w:cs="宋体"/>
          <w:color w:val="333333"/>
          <w:kern w:val="0"/>
          <w:sz w:val="32"/>
          <w:szCs w:val="32"/>
          <w:lang w:val="en-US" w:eastAsia="zh-CN"/>
        </w:rPr>
        <w:t>数字档案馆</w:t>
      </w:r>
      <w:r>
        <w:rPr>
          <w:rFonts w:hint="eastAsia" w:ascii="仿宋" w:hAnsi="仿宋" w:eastAsia="仿宋" w:cs="宋体"/>
          <w:color w:val="333333"/>
          <w:kern w:val="0"/>
          <w:sz w:val="32"/>
          <w:szCs w:val="32"/>
        </w:rPr>
        <w:t>系统的巡检、例行维护、升级、性能优化、培训、文档和代码管理等日常工作，及时解决系统运行过程中出现的问题，并做好突发事件的应急准备。</w:t>
      </w:r>
    </w:p>
    <w:p>
      <w:pPr>
        <w:pStyle w:val="10"/>
        <w:numPr>
          <w:ilvl w:val="0"/>
          <w:numId w:val="0"/>
        </w:numPr>
        <w:spacing w:line="600" w:lineRule="exact"/>
        <w:ind w:firstLine="640" w:firstLineChars="200"/>
        <w:rPr>
          <w:rFonts w:hint="eastAsia" w:ascii="仿宋" w:hAnsi="仿宋" w:eastAsia="仿宋" w:cs="宋体"/>
          <w:color w:val="333333"/>
          <w:kern w:val="0"/>
          <w:sz w:val="32"/>
          <w:szCs w:val="32"/>
        </w:rPr>
      </w:pPr>
      <w:r>
        <w:rPr>
          <w:rFonts w:hint="eastAsia" w:ascii="仿宋" w:hAnsi="仿宋" w:eastAsia="仿宋" w:cs="宋体"/>
          <w:color w:val="333333"/>
          <w:kern w:val="0"/>
          <w:sz w:val="32"/>
          <w:szCs w:val="32"/>
        </w:rPr>
        <w:t>（</w:t>
      </w:r>
      <w:r>
        <w:rPr>
          <w:rFonts w:hint="eastAsia" w:ascii="仿宋" w:hAnsi="仿宋" w:eastAsia="仿宋" w:cs="宋体"/>
          <w:color w:val="333333"/>
          <w:kern w:val="0"/>
          <w:sz w:val="32"/>
          <w:szCs w:val="32"/>
          <w:lang w:val="en-US" w:eastAsia="zh-CN"/>
        </w:rPr>
        <w:t>二</w:t>
      </w:r>
      <w:r>
        <w:rPr>
          <w:rFonts w:hint="eastAsia" w:ascii="仿宋" w:hAnsi="仿宋" w:eastAsia="仿宋" w:cs="宋体"/>
          <w:color w:val="333333"/>
          <w:kern w:val="0"/>
          <w:sz w:val="32"/>
          <w:szCs w:val="32"/>
        </w:rPr>
        <w:t>）积极响应业务部门提出的优化建议与新增需求，做好需求调研、分析、方案设计、开发实施等工作。</w:t>
      </w:r>
    </w:p>
    <w:p>
      <w:pPr>
        <w:pStyle w:val="10"/>
        <w:numPr>
          <w:ilvl w:val="0"/>
          <w:numId w:val="0"/>
        </w:numPr>
        <w:spacing w:line="600" w:lineRule="exact"/>
        <w:ind w:firstLine="640" w:firstLineChars="200"/>
        <w:rPr>
          <w:rFonts w:hint="eastAsia" w:ascii="仿宋" w:hAnsi="仿宋" w:eastAsia="仿宋" w:cs="宋体"/>
          <w:color w:val="333333"/>
          <w:kern w:val="0"/>
          <w:sz w:val="32"/>
          <w:szCs w:val="32"/>
        </w:rPr>
      </w:pPr>
      <w:r>
        <w:rPr>
          <w:rFonts w:hint="eastAsia" w:ascii="仿宋" w:hAnsi="仿宋" w:eastAsia="仿宋" w:cs="宋体"/>
          <w:color w:val="333333"/>
          <w:kern w:val="0"/>
          <w:sz w:val="32"/>
          <w:szCs w:val="32"/>
        </w:rPr>
        <w:t>（</w:t>
      </w:r>
      <w:r>
        <w:rPr>
          <w:rFonts w:hint="eastAsia" w:ascii="仿宋" w:hAnsi="仿宋" w:eastAsia="仿宋" w:cs="宋体"/>
          <w:color w:val="333333"/>
          <w:kern w:val="0"/>
          <w:sz w:val="32"/>
          <w:szCs w:val="32"/>
          <w:lang w:val="en-US" w:eastAsia="zh-CN"/>
        </w:rPr>
        <w:t>三</w:t>
      </w:r>
      <w:r>
        <w:rPr>
          <w:rFonts w:hint="eastAsia" w:ascii="仿宋" w:hAnsi="仿宋" w:eastAsia="仿宋" w:cs="宋体"/>
          <w:color w:val="333333"/>
          <w:kern w:val="0"/>
          <w:sz w:val="32"/>
          <w:szCs w:val="32"/>
        </w:rPr>
        <w:t>）定期提交</w:t>
      </w:r>
      <w:r>
        <w:rPr>
          <w:rFonts w:hint="eastAsia" w:ascii="仿宋" w:hAnsi="仿宋" w:eastAsia="仿宋" w:cs="宋体"/>
          <w:color w:val="333333"/>
          <w:kern w:val="0"/>
          <w:sz w:val="32"/>
          <w:szCs w:val="32"/>
          <w:lang w:val="en-US" w:eastAsia="zh-CN"/>
        </w:rPr>
        <w:t>数字档案馆</w:t>
      </w:r>
      <w:r>
        <w:rPr>
          <w:rFonts w:hint="eastAsia" w:ascii="仿宋" w:hAnsi="仿宋" w:eastAsia="仿宋" w:cs="宋体"/>
          <w:color w:val="333333"/>
          <w:kern w:val="0"/>
          <w:sz w:val="32"/>
          <w:szCs w:val="32"/>
        </w:rPr>
        <w:t>系统运维工作报告，做好沟通协调工作。</w:t>
      </w:r>
    </w:p>
    <w:p>
      <w:pPr>
        <w:pStyle w:val="10"/>
        <w:numPr>
          <w:ilvl w:val="0"/>
          <w:numId w:val="2"/>
        </w:numPr>
        <w:spacing w:line="600" w:lineRule="exact"/>
        <w:ind w:left="0" w:firstLine="64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总部各部门是数字档案馆系统的使用部门，主要职责如下：</w:t>
      </w:r>
    </w:p>
    <w:p>
      <w:pPr>
        <w:pStyle w:val="10"/>
        <w:numPr>
          <w:ilvl w:val="0"/>
          <w:numId w:val="0"/>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（一）根据数字档案馆系统运维要求，设置不少于两名关键用户作为A/B角，承担相关系统运维过程中的日常沟通协调等工作。当关键用户变动时，应及时通知信息管理部。</w:t>
      </w:r>
    </w:p>
    <w:p>
      <w:pPr>
        <w:pStyle w:val="10"/>
        <w:numPr>
          <w:ilvl w:val="0"/>
          <w:numId w:val="0"/>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（二）及时反馈系统使用过程中发现的问题，积极配合运维人员进行解决，并对解决结果进行确认和评价。</w:t>
      </w:r>
    </w:p>
    <w:p>
      <w:pPr>
        <w:pStyle w:val="10"/>
        <w:numPr>
          <w:ilvl w:val="0"/>
          <w:numId w:val="0"/>
        </w:numPr>
        <w:spacing w:line="600" w:lineRule="exact"/>
        <w:ind w:firstLine="640" w:firstLineChars="200"/>
        <w:rPr>
          <w:rFonts w:ascii="仿宋" w:hAnsi="仿宋" w:eastAsia="仿宋"/>
          <w:sz w:val="32"/>
          <w:szCs w:val="32"/>
        </w:rPr>
      </w:pPr>
      <w:r>
        <w:rPr>
          <w:rFonts w:hint="eastAsia" w:ascii="仿宋" w:hAnsi="仿宋" w:eastAsia="仿宋" w:cs="宋体"/>
          <w:color w:val="333333"/>
          <w:kern w:val="0"/>
          <w:sz w:val="32"/>
          <w:szCs w:val="32"/>
          <w:lang w:val="en-US" w:eastAsia="zh-CN"/>
        </w:rPr>
        <w:t>（三）配合开展服务商的日常管理工作。</w:t>
      </w:r>
    </w:p>
    <w:p>
      <w:pPr>
        <w:pStyle w:val="10"/>
        <w:numPr>
          <w:ilvl w:val="0"/>
          <w:numId w:val="0"/>
        </w:numPr>
        <w:spacing w:line="600" w:lineRule="exact"/>
        <w:ind w:firstLine="640" w:firstLineChars="200"/>
        <w:rPr>
          <w:rFonts w:hint="eastAsia" w:ascii="仿宋" w:hAnsi="仿宋" w:eastAsia="仿宋" w:cs="宋体"/>
          <w:color w:val="333333"/>
          <w:kern w:val="0"/>
          <w:sz w:val="32"/>
          <w:szCs w:val="32"/>
          <w:lang w:val="en-US" w:eastAsia="zh-CN"/>
        </w:rPr>
      </w:pPr>
    </w:p>
    <w:p>
      <w:pPr>
        <w:pStyle w:val="2"/>
        <w:numPr>
          <w:ilvl w:val="0"/>
          <w:numId w:val="1"/>
        </w:numPr>
        <w:spacing w:before="0" w:after="0" w:line="600" w:lineRule="exact"/>
        <w:ind w:firstLine="643" w:firstLineChars="200"/>
        <w:jc w:val="center"/>
        <w:rPr>
          <w:rFonts w:hint="eastAsia" w:ascii="宋体" w:hAnsi="宋体" w:eastAsia="宋体"/>
          <w:sz w:val="32"/>
          <w:szCs w:val="32"/>
          <w:lang w:val="en-US" w:eastAsia="zh-CN"/>
        </w:rPr>
      </w:pPr>
      <w:r>
        <w:rPr>
          <w:rFonts w:hint="eastAsia" w:ascii="宋体" w:hAnsi="宋体" w:eastAsia="宋体"/>
          <w:sz w:val="32"/>
          <w:szCs w:val="32"/>
          <w:lang w:val="en-US" w:eastAsia="zh-CN"/>
        </w:rPr>
        <w:t>日常管理</w:t>
      </w:r>
    </w:p>
    <w:p>
      <w:pPr>
        <w:pStyle w:val="10"/>
        <w:numPr>
          <w:ilvl w:val="0"/>
          <w:numId w:val="2"/>
        </w:numPr>
        <w:spacing w:line="600" w:lineRule="exact"/>
        <w:ind w:left="0" w:firstLine="64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用户在使用数字档案馆系统过程中遇到问题，可通过电话或邮件形式想公司IT运维办公室反馈问题，或直接在运维管理平台录入问题。</w:t>
      </w:r>
    </w:p>
    <w:p>
      <w:pPr>
        <w:pStyle w:val="10"/>
        <w:numPr>
          <w:ilvl w:val="0"/>
          <w:numId w:val="2"/>
        </w:numPr>
        <w:spacing w:line="600" w:lineRule="exact"/>
        <w:ind w:left="0" w:firstLine="64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运维人员收到用户反馈的问题后，应立即录入运维管理平台，所有问题实行首问负责制，问题的第一受理人需全程负责问题的解决和沟通，并在处理完成后及时向用户反馈。</w:t>
      </w:r>
    </w:p>
    <w:p>
      <w:pPr>
        <w:pStyle w:val="10"/>
        <w:numPr>
          <w:ilvl w:val="0"/>
          <w:numId w:val="2"/>
        </w:numPr>
        <w:spacing w:line="600" w:lineRule="exact"/>
        <w:ind w:left="0" w:firstLine="64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在问题解决完成后，用户应对问题解决情况进行确认，并对响应速度、服务态度和服务质量进行评价。</w:t>
      </w:r>
    </w:p>
    <w:p>
      <w:pPr>
        <w:pStyle w:val="10"/>
        <w:numPr>
          <w:ilvl w:val="0"/>
          <w:numId w:val="2"/>
        </w:numPr>
        <w:spacing w:line="600" w:lineRule="exact"/>
        <w:ind w:left="0" w:firstLine="64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数字档案馆系统从建设转运维必须经过交接，交接内容至少应包括系统评估、文档交付、代码交付、知识转移等。信息管理部、系统建设实施方、运维服务商三方共同签署交接报告后系统方可转入运维期。</w:t>
      </w:r>
    </w:p>
    <w:p>
      <w:pPr>
        <w:pStyle w:val="10"/>
        <w:numPr>
          <w:ilvl w:val="0"/>
          <w:numId w:val="2"/>
        </w:numPr>
        <w:spacing w:line="600" w:lineRule="exact"/>
        <w:ind w:left="0" w:firstLine="64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服务商还应做好信息系统监控与巡检、知识单入库、文档和代码管理等日常工作。</w:t>
      </w:r>
    </w:p>
    <w:p>
      <w:pPr>
        <w:pStyle w:val="2"/>
        <w:numPr>
          <w:ilvl w:val="0"/>
          <w:numId w:val="1"/>
        </w:numPr>
        <w:spacing w:before="0" w:after="0" w:line="600" w:lineRule="exact"/>
        <w:ind w:firstLine="643" w:firstLineChars="200"/>
        <w:jc w:val="center"/>
        <w:rPr>
          <w:rFonts w:hint="eastAsia" w:ascii="宋体" w:hAnsi="宋体" w:eastAsia="宋体"/>
          <w:sz w:val="32"/>
          <w:szCs w:val="32"/>
          <w:lang w:val="en-US" w:eastAsia="zh-CN"/>
        </w:rPr>
      </w:pPr>
      <w:r>
        <w:rPr>
          <w:rFonts w:hint="eastAsia" w:ascii="宋体" w:hAnsi="宋体" w:eastAsia="宋体"/>
          <w:sz w:val="32"/>
          <w:szCs w:val="32"/>
          <w:lang w:val="en-US" w:eastAsia="zh-CN"/>
        </w:rPr>
        <w:t xml:space="preserve"> 事件管理 </w:t>
      </w:r>
    </w:p>
    <w:p>
      <w:pPr>
        <w:pStyle w:val="10"/>
        <w:numPr>
          <w:ilvl w:val="0"/>
          <w:numId w:val="2"/>
        </w:numPr>
        <w:spacing w:line="600" w:lineRule="exact"/>
        <w:ind w:left="0" w:firstLine="64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事件是指数字档案馆系统使用过程中出现的缺陷和故障。根据事件影响范围和紧急程度，事件分为三个等级：</w:t>
      </w:r>
    </w:p>
    <w:p>
      <w:pPr>
        <w:pStyle w:val="10"/>
        <w:numPr>
          <w:ilvl w:val="0"/>
          <w:numId w:val="0"/>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（一）重大（I级）事件是指数字档案馆系统出现服务器宕机、系统无法访问等现象。</w:t>
      </w:r>
    </w:p>
    <w:p>
      <w:pPr>
        <w:pStyle w:val="10"/>
        <w:numPr>
          <w:ilvl w:val="0"/>
          <w:numId w:val="0"/>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（二）较大（II级）事件是指数字档案馆系统出现流程无法流转、系统接口故障、数据错误等现象。</w:t>
      </w:r>
    </w:p>
    <w:p>
      <w:pPr>
        <w:pStyle w:val="10"/>
        <w:numPr>
          <w:ilvl w:val="0"/>
          <w:numId w:val="0"/>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（三）一般（III级）事件是指数字档案馆系统出现性能下降、报表异常、数据显示不完整等现象。</w:t>
      </w:r>
    </w:p>
    <w:p>
      <w:pPr>
        <w:pStyle w:val="10"/>
        <w:numPr>
          <w:ilvl w:val="0"/>
          <w:numId w:val="2"/>
        </w:numPr>
        <w:spacing w:line="600" w:lineRule="exact"/>
        <w:ind w:left="0" w:firstLine="64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事件处理的过程如下：</w:t>
      </w:r>
    </w:p>
    <w:p>
      <w:pPr>
        <w:pStyle w:val="10"/>
        <w:numPr>
          <w:ilvl w:val="0"/>
          <w:numId w:val="0"/>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（一）用户向运维服务台反馈事件，运维人员录入工单。</w:t>
      </w:r>
    </w:p>
    <w:p>
      <w:pPr>
        <w:pStyle w:val="10"/>
        <w:numPr>
          <w:ilvl w:val="0"/>
          <w:numId w:val="0"/>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（二）用户确认工单。</w:t>
      </w:r>
    </w:p>
    <w:p>
      <w:pPr>
        <w:pStyle w:val="10"/>
        <w:numPr>
          <w:ilvl w:val="0"/>
          <w:numId w:val="0"/>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（三）运维人员根据信息系统类型和事件级别在规定的时限内解决事件并向用户反馈。</w:t>
      </w:r>
    </w:p>
    <w:p>
      <w:pPr>
        <w:pStyle w:val="10"/>
        <w:numPr>
          <w:ilvl w:val="0"/>
          <w:numId w:val="0"/>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（四）用户评价。</w:t>
      </w:r>
    </w:p>
    <w:p>
      <w:pPr>
        <w:pStyle w:val="10"/>
        <w:numPr>
          <w:ilvl w:val="0"/>
          <w:numId w:val="0"/>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（五）运维人员整理事件解决过程形成知识单并入库。</w:t>
      </w:r>
    </w:p>
    <w:p>
      <w:pPr>
        <w:pStyle w:val="10"/>
        <w:numPr>
          <w:ilvl w:val="0"/>
          <w:numId w:val="2"/>
        </w:numPr>
        <w:spacing w:line="600" w:lineRule="exact"/>
        <w:ind w:left="0" w:firstLine="64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数字档案馆系统发生宕机事故时，信息管理部负责组织开展调查，形成事故调查报告，并于信息化月度例会向公司汇报。事故调查主要内容包括：</w:t>
      </w:r>
    </w:p>
    <w:p>
      <w:pPr>
        <w:pStyle w:val="10"/>
        <w:numPr>
          <w:ilvl w:val="0"/>
          <w:numId w:val="4"/>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发生事故的系统名称、时间、地点。</w:t>
      </w:r>
    </w:p>
    <w:p>
      <w:pPr>
        <w:pStyle w:val="10"/>
        <w:numPr>
          <w:ilvl w:val="0"/>
          <w:numId w:val="4"/>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事故概况、影响。</w:t>
      </w:r>
    </w:p>
    <w:p>
      <w:pPr>
        <w:pStyle w:val="10"/>
        <w:numPr>
          <w:ilvl w:val="0"/>
          <w:numId w:val="4"/>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事故原因。</w:t>
      </w:r>
    </w:p>
    <w:p>
      <w:pPr>
        <w:pStyle w:val="10"/>
        <w:numPr>
          <w:ilvl w:val="0"/>
          <w:numId w:val="4"/>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事故发生后采取的措施。</w:t>
      </w:r>
    </w:p>
    <w:p>
      <w:pPr>
        <w:pStyle w:val="10"/>
        <w:numPr>
          <w:ilvl w:val="0"/>
          <w:numId w:val="4"/>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防范整改措施。</w:t>
      </w:r>
    </w:p>
    <w:p>
      <w:pPr>
        <w:pStyle w:val="10"/>
        <w:numPr>
          <w:ilvl w:val="0"/>
          <w:numId w:val="2"/>
        </w:numPr>
        <w:spacing w:line="600" w:lineRule="exact"/>
        <w:ind w:left="0" w:firstLine="64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由于服务商责任导致的宕机事故，信息管理部按照合同相关条款对服务商进行考核。</w:t>
      </w:r>
    </w:p>
    <w:p>
      <w:pPr>
        <w:pStyle w:val="2"/>
        <w:numPr>
          <w:ilvl w:val="0"/>
          <w:numId w:val="1"/>
        </w:numPr>
        <w:spacing w:before="0" w:after="0" w:line="600" w:lineRule="exact"/>
        <w:ind w:firstLine="643" w:firstLineChars="200"/>
        <w:jc w:val="center"/>
        <w:rPr>
          <w:rFonts w:hint="eastAsia" w:ascii="宋体" w:hAnsi="宋体" w:eastAsia="宋体"/>
          <w:sz w:val="32"/>
          <w:szCs w:val="32"/>
          <w:lang w:val="en-US" w:eastAsia="zh-CN"/>
        </w:rPr>
      </w:pPr>
      <w:r>
        <w:rPr>
          <w:rFonts w:hint="eastAsia" w:ascii="宋体" w:hAnsi="宋体" w:eastAsia="宋体"/>
          <w:sz w:val="32"/>
          <w:szCs w:val="32"/>
          <w:lang w:val="en-US" w:eastAsia="zh-CN"/>
        </w:rPr>
        <w:t xml:space="preserve"> 问题管理 </w:t>
      </w:r>
    </w:p>
    <w:p>
      <w:pPr>
        <w:pStyle w:val="10"/>
        <w:numPr>
          <w:ilvl w:val="0"/>
          <w:numId w:val="2"/>
        </w:numPr>
        <w:spacing w:line="600" w:lineRule="exact"/>
        <w:ind w:left="0" w:firstLine="64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问题是指在数字档案馆系统运维中发现的系统隐患或暂时无法彻底解决的事件。问题由运维人员在运维管理平台跟踪管理。</w:t>
      </w:r>
    </w:p>
    <w:p>
      <w:pPr>
        <w:pStyle w:val="10"/>
        <w:numPr>
          <w:ilvl w:val="0"/>
          <w:numId w:val="2"/>
        </w:numPr>
        <w:spacing w:line="600" w:lineRule="exact"/>
        <w:ind w:left="0" w:firstLine="64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问题的处理过程如下：</w:t>
      </w:r>
    </w:p>
    <w:p>
      <w:pPr>
        <w:pStyle w:val="10"/>
        <w:numPr>
          <w:ilvl w:val="0"/>
          <w:numId w:val="0"/>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（一）信息管理部会同运维人员收集问题，并录入运维管理平台。</w:t>
      </w:r>
    </w:p>
    <w:p>
      <w:pPr>
        <w:pStyle w:val="10"/>
        <w:numPr>
          <w:ilvl w:val="0"/>
          <w:numId w:val="0"/>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（二）信息管理部组织相关部门（单位）及运维人员分析问题根本原因，形成问题解决方案。</w:t>
      </w:r>
    </w:p>
    <w:p>
      <w:pPr>
        <w:pStyle w:val="10"/>
        <w:numPr>
          <w:ilvl w:val="0"/>
          <w:numId w:val="0"/>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（三）运维人员实施解决方案。</w:t>
      </w:r>
    </w:p>
    <w:p>
      <w:pPr>
        <w:pStyle w:val="10"/>
        <w:numPr>
          <w:ilvl w:val="0"/>
          <w:numId w:val="0"/>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（四）相关部门（单位）测试验证。</w:t>
      </w:r>
    </w:p>
    <w:p>
      <w:pPr>
        <w:pStyle w:val="10"/>
        <w:numPr>
          <w:ilvl w:val="0"/>
          <w:numId w:val="0"/>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（五）运维人员整理问题解决过程形成知识单并入库。</w:t>
      </w:r>
    </w:p>
    <w:p>
      <w:pPr>
        <w:pStyle w:val="2"/>
        <w:numPr>
          <w:ilvl w:val="0"/>
          <w:numId w:val="1"/>
        </w:numPr>
        <w:spacing w:before="0" w:after="0" w:line="600" w:lineRule="exact"/>
        <w:ind w:firstLine="643" w:firstLineChars="200"/>
        <w:jc w:val="center"/>
        <w:rPr>
          <w:rFonts w:hint="eastAsia" w:ascii="宋体" w:hAnsi="宋体" w:eastAsia="宋体"/>
          <w:sz w:val="32"/>
          <w:szCs w:val="32"/>
          <w:lang w:val="en-US" w:eastAsia="zh-CN"/>
        </w:rPr>
      </w:pPr>
      <w:r>
        <w:rPr>
          <w:rFonts w:hint="eastAsia" w:ascii="宋体" w:hAnsi="宋体" w:eastAsia="宋体"/>
          <w:sz w:val="32"/>
          <w:szCs w:val="32"/>
          <w:lang w:val="en-US" w:eastAsia="zh-CN"/>
        </w:rPr>
        <w:t xml:space="preserve"> 服务请求管理 </w:t>
      </w:r>
    </w:p>
    <w:p>
      <w:pPr>
        <w:pStyle w:val="10"/>
        <w:numPr>
          <w:ilvl w:val="0"/>
          <w:numId w:val="2"/>
        </w:numPr>
        <w:spacing w:line="600" w:lineRule="exact"/>
        <w:ind w:left="0" w:firstLine="64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服务请求是指用户在系统使用过程中提出的事件以外的其他需要，服务请求分为咨询类、普通类、需求类和特殊类。</w:t>
      </w:r>
    </w:p>
    <w:p>
      <w:pPr>
        <w:pStyle w:val="10"/>
        <w:numPr>
          <w:ilvl w:val="0"/>
          <w:numId w:val="2"/>
        </w:numPr>
        <w:spacing w:line="600" w:lineRule="exact"/>
        <w:ind w:left="0" w:firstLine="64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咨询类服务请求。</w:t>
      </w:r>
    </w:p>
    <w:p>
      <w:pPr>
        <w:pStyle w:val="10"/>
        <w:numPr>
          <w:ilvl w:val="0"/>
          <w:numId w:val="0"/>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咨询类服务请求是指用户在系统使用过程中提出的操作指导、询问、密码重置等需要。咨询类服务请求的处理过程如下：</w:t>
      </w:r>
    </w:p>
    <w:p>
      <w:pPr>
        <w:pStyle w:val="10"/>
        <w:numPr>
          <w:ilvl w:val="0"/>
          <w:numId w:val="0"/>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（一）用户向运维服务台提出咨询，运维人员录入工单。</w:t>
      </w:r>
    </w:p>
    <w:p>
      <w:pPr>
        <w:pStyle w:val="10"/>
        <w:numPr>
          <w:ilvl w:val="0"/>
          <w:numId w:val="0"/>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（二）用户确认工单。</w:t>
      </w:r>
    </w:p>
    <w:p>
      <w:pPr>
        <w:pStyle w:val="10"/>
        <w:numPr>
          <w:ilvl w:val="0"/>
          <w:numId w:val="0"/>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（三）运维人员解决。</w:t>
      </w:r>
    </w:p>
    <w:p>
      <w:pPr>
        <w:pStyle w:val="10"/>
        <w:numPr>
          <w:ilvl w:val="0"/>
          <w:numId w:val="0"/>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（四）用户评价。</w:t>
      </w:r>
    </w:p>
    <w:p>
      <w:pPr>
        <w:pStyle w:val="10"/>
        <w:numPr>
          <w:ilvl w:val="0"/>
          <w:numId w:val="2"/>
        </w:numPr>
        <w:spacing w:line="600" w:lineRule="exact"/>
        <w:ind w:left="0" w:firstLine="64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普通类服务请求。</w:t>
      </w:r>
    </w:p>
    <w:p>
      <w:pPr>
        <w:pStyle w:val="10"/>
        <w:numPr>
          <w:ilvl w:val="0"/>
          <w:numId w:val="0"/>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普通类服务请求是指用户在系统使用过程中提出的系统缺陷导致的数据错误的修复等需求。普通类服务请求的处理过程如下：</w:t>
      </w:r>
    </w:p>
    <w:p>
      <w:pPr>
        <w:pStyle w:val="10"/>
        <w:numPr>
          <w:ilvl w:val="0"/>
          <w:numId w:val="0"/>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（一）用户向运维服务台提出需求，运维人员录入工单。</w:t>
      </w:r>
    </w:p>
    <w:p>
      <w:pPr>
        <w:pStyle w:val="10"/>
        <w:numPr>
          <w:ilvl w:val="0"/>
          <w:numId w:val="0"/>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（二）用户确认工单。</w:t>
      </w:r>
    </w:p>
    <w:p>
      <w:pPr>
        <w:pStyle w:val="10"/>
        <w:numPr>
          <w:ilvl w:val="0"/>
          <w:numId w:val="0"/>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（三）所在部门负责人审批。</w:t>
      </w:r>
    </w:p>
    <w:p>
      <w:pPr>
        <w:pStyle w:val="10"/>
        <w:numPr>
          <w:ilvl w:val="0"/>
          <w:numId w:val="0"/>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（四）运维人员执行。</w:t>
      </w:r>
    </w:p>
    <w:p>
      <w:pPr>
        <w:pStyle w:val="10"/>
        <w:numPr>
          <w:ilvl w:val="0"/>
          <w:numId w:val="0"/>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（五）用户评价。</w:t>
      </w:r>
    </w:p>
    <w:p>
      <w:pPr>
        <w:pStyle w:val="10"/>
        <w:numPr>
          <w:ilvl w:val="0"/>
          <w:numId w:val="2"/>
        </w:numPr>
        <w:spacing w:line="600" w:lineRule="exact"/>
        <w:ind w:left="0" w:firstLine="64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需求类服务请求。</w:t>
      </w:r>
    </w:p>
    <w:p>
      <w:pPr>
        <w:pStyle w:val="10"/>
        <w:numPr>
          <w:ilvl w:val="0"/>
          <w:numId w:val="0"/>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需求类服务请求是指用户在系统使用过程中提出的性能优化、配置调整、功能优化或完善等需要。需求类服务请求的处理过程如下：</w:t>
      </w:r>
    </w:p>
    <w:p>
      <w:pPr>
        <w:pStyle w:val="10"/>
        <w:numPr>
          <w:ilvl w:val="0"/>
          <w:numId w:val="0"/>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（一）用户向运维服务台提出需求，运维人员录入工单。</w:t>
      </w:r>
    </w:p>
    <w:p>
      <w:pPr>
        <w:pStyle w:val="10"/>
        <w:numPr>
          <w:ilvl w:val="0"/>
          <w:numId w:val="0"/>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（二）用户确认工单。</w:t>
      </w:r>
    </w:p>
    <w:p>
      <w:pPr>
        <w:pStyle w:val="10"/>
        <w:numPr>
          <w:ilvl w:val="0"/>
          <w:numId w:val="0"/>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二）所在部门（单位）审批。若提出人为总部各部门和本部化二级单位人员，由所在部门（单位）负责人审批；若提出人为各水力发电厂和建设管理局（含筹）人员，由所在部门、所在单位信息化主管领导或负责人依次审批。</w:t>
      </w:r>
    </w:p>
    <w:p>
      <w:pPr>
        <w:pStyle w:val="10"/>
        <w:numPr>
          <w:ilvl w:val="0"/>
          <w:numId w:val="0"/>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（三）总部归口业务部门关键用户审批。</w:t>
      </w:r>
    </w:p>
    <w:p>
      <w:pPr>
        <w:pStyle w:val="10"/>
        <w:numPr>
          <w:ilvl w:val="0"/>
          <w:numId w:val="0"/>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（四）信息管理部会同运维人员评估所需资源、实施风险等，并根据需要选择相关部门会签后报公司批准。若需求涉及合同变更，按照公司项目变更相关制度执行。</w:t>
      </w:r>
    </w:p>
    <w:p>
      <w:pPr>
        <w:pStyle w:val="10"/>
        <w:numPr>
          <w:ilvl w:val="0"/>
          <w:numId w:val="0"/>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（五）运维人员实施，需求提出人员和归口业务部门关键用户配合实施，并负责测试。</w:t>
      </w:r>
    </w:p>
    <w:p>
      <w:pPr>
        <w:pStyle w:val="10"/>
        <w:numPr>
          <w:ilvl w:val="0"/>
          <w:numId w:val="0"/>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（六）用户评价。</w:t>
      </w:r>
    </w:p>
    <w:p>
      <w:pPr>
        <w:pStyle w:val="10"/>
        <w:numPr>
          <w:ilvl w:val="0"/>
          <w:numId w:val="2"/>
        </w:numPr>
        <w:spacing w:line="600" w:lineRule="exact"/>
        <w:ind w:left="0" w:firstLine="64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特殊类服务请求。</w:t>
      </w:r>
    </w:p>
    <w:p>
      <w:pPr>
        <w:pStyle w:val="10"/>
        <w:numPr>
          <w:ilvl w:val="0"/>
          <w:numId w:val="0"/>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除咨询、普通和需求类之外的服务请求均列为特殊类服务请求，主要包括以下内容：</w:t>
      </w:r>
    </w:p>
    <w:p>
      <w:pPr>
        <w:pStyle w:val="10"/>
        <w:numPr>
          <w:ilvl w:val="0"/>
          <w:numId w:val="0"/>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（一）后台数据修改。具体处理流程见第九章。</w:t>
      </w:r>
    </w:p>
    <w:p>
      <w:pPr>
        <w:pStyle w:val="10"/>
        <w:numPr>
          <w:ilvl w:val="0"/>
          <w:numId w:val="0"/>
        </w:numPr>
        <w:spacing w:line="600" w:lineRule="exact"/>
        <w:ind w:firstLine="640" w:firstLineChars="200"/>
        <w:rPr>
          <w:rFonts w:hint="eastAsia" w:ascii="仿宋" w:hAnsi="仿宋" w:eastAsia="仿宋" w:cs="宋体"/>
          <w:color w:val="auto"/>
          <w:kern w:val="0"/>
          <w:sz w:val="32"/>
          <w:szCs w:val="32"/>
          <w:lang w:val="en-US" w:eastAsia="zh-CN"/>
        </w:rPr>
      </w:pPr>
      <w:r>
        <w:rPr>
          <w:rFonts w:hint="eastAsia" w:ascii="仿宋" w:hAnsi="仿宋" w:eastAsia="仿宋" w:cs="宋体"/>
          <w:color w:val="333333"/>
          <w:kern w:val="0"/>
          <w:sz w:val="32"/>
          <w:szCs w:val="32"/>
          <w:lang w:val="en-US" w:eastAsia="zh-CN"/>
        </w:rPr>
        <w:t>（二）数据导出与共享。</w:t>
      </w:r>
      <w:r>
        <w:rPr>
          <w:rFonts w:hint="eastAsia" w:ascii="仿宋" w:hAnsi="仿宋" w:eastAsia="仿宋" w:cs="宋体"/>
          <w:color w:val="auto"/>
          <w:kern w:val="0"/>
          <w:sz w:val="32"/>
          <w:szCs w:val="32"/>
          <w:lang w:val="en-US" w:eastAsia="zh-CN"/>
        </w:rPr>
        <w:t>具体处理流程见第十章。</w:t>
      </w:r>
    </w:p>
    <w:p>
      <w:pPr>
        <w:pStyle w:val="10"/>
        <w:numPr>
          <w:ilvl w:val="0"/>
          <w:numId w:val="0"/>
        </w:numPr>
        <w:spacing w:line="600" w:lineRule="exact"/>
        <w:ind w:firstLine="640" w:firstLineChars="200"/>
        <w:rPr>
          <w:rFonts w:hint="eastAsia" w:ascii="仿宋" w:hAnsi="仿宋" w:eastAsia="仿宋" w:cs="宋体"/>
          <w:color w:val="auto"/>
          <w:kern w:val="0"/>
          <w:sz w:val="32"/>
          <w:szCs w:val="32"/>
          <w:lang w:val="en-US" w:eastAsia="zh-CN"/>
        </w:rPr>
      </w:pPr>
      <w:r>
        <w:rPr>
          <w:rFonts w:hint="eastAsia" w:ascii="仿宋" w:hAnsi="仿宋" w:eastAsia="仿宋" w:cs="宋体"/>
          <w:color w:val="auto"/>
          <w:kern w:val="0"/>
          <w:sz w:val="32"/>
          <w:szCs w:val="32"/>
          <w:lang w:val="en-US" w:eastAsia="zh-CN"/>
        </w:rPr>
        <w:t>（三）特殊权限申请。具体处理流程见第十一章。</w:t>
      </w:r>
    </w:p>
    <w:p>
      <w:pPr>
        <w:pStyle w:val="10"/>
        <w:numPr>
          <w:ilvl w:val="0"/>
          <w:numId w:val="0"/>
        </w:numPr>
        <w:spacing w:line="600" w:lineRule="exact"/>
        <w:ind w:firstLine="640" w:firstLineChars="200"/>
        <w:rPr>
          <w:rFonts w:hint="eastAsia" w:ascii="仿宋" w:hAnsi="仿宋" w:eastAsia="仿宋" w:cs="宋体"/>
          <w:color w:val="auto"/>
          <w:kern w:val="0"/>
          <w:sz w:val="32"/>
          <w:szCs w:val="32"/>
          <w:lang w:val="en-US" w:eastAsia="zh-CN"/>
        </w:rPr>
      </w:pPr>
      <w:r>
        <w:rPr>
          <w:rFonts w:hint="eastAsia" w:ascii="仿宋" w:hAnsi="仿宋" w:eastAsia="仿宋" w:cs="宋体"/>
          <w:color w:val="auto"/>
          <w:kern w:val="0"/>
          <w:sz w:val="32"/>
          <w:szCs w:val="32"/>
          <w:lang w:val="en-US" w:eastAsia="zh-CN"/>
        </w:rPr>
        <w:t>（四）流程审批人变动申请。具体处理流程见第十一章。</w:t>
      </w:r>
    </w:p>
    <w:p>
      <w:pPr>
        <w:pStyle w:val="10"/>
        <w:numPr>
          <w:ilvl w:val="0"/>
          <w:numId w:val="0"/>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（五）对用户或系统安全有较大影响的其他需要，按以下流程处理：</w:t>
      </w:r>
    </w:p>
    <w:p>
      <w:pPr>
        <w:pStyle w:val="10"/>
        <w:numPr>
          <w:ilvl w:val="0"/>
          <w:numId w:val="2"/>
        </w:numPr>
        <w:spacing w:line="600" w:lineRule="exact"/>
        <w:ind w:left="0" w:firstLine="64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对于总部部门提出的申请，首先由运维项目组评估风险和影响，经所在部门负责人、档案室负责人依次审批后，信息管理部督促运维人员在后台执行修改；对于二级单位提出的申请，首先由运维项目组评估风险和影响，经所在部门负责人、二级单位信息化主管领导或负责人、档案室负责人依次审批后，信息管理部督促运维人员执行，并由提出人确认执行结果。</w:t>
      </w:r>
    </w:p>
    <w:p>
      <w:pPr>
        <w:pStyle w:val="2"/>
        <w:numPr>
          <w:ilvl w:val="0"/>
          <w:numId w:val="1"/>
        </w:numPr>
        <w:spacing w:before="0" w:after="0" w:line="600" w:lineRule="exact"/>
        <w:ind w:firstLine="643" w:firstLineChars="200"/>
        <w:jc w:val="center"/>
        <w:rPr>
          <w:rFonts w:hint="eastAsia" w:ascii="宋体" w:hAnsi="宋体" w:eastAsia="宋体"/>
          <w:sz w:val="32"/>
          <w:szCs w:val="32"/>
          <w:lang w:val="en-US" w:eastAsia="zh-CN"/>
        </w:rPr>
      </w:pPr>
      <w:r>
        <w:rPr>
          <w:rFonts w:hint="eastAsia" w:ascii="宋体" w:hAnsi="宋体" w:eastAsia="宋体"/>
          <w:sz w:val="32"/>
          <w:szCs w:val="32"/>
          <w:lang w:val="en-US" w:eastAsia="zh-CN"/>
        </w:rPr>
        <w:t xml:space="preserve"> 变更管理 </w:t>
      </w:r>
    </w:p>
    <w:p>
      <w:pPr>
        <w:pStyle w:val="10"/>
        <w:numPr>
          <w:ilvl w:val="0"/>
          <w:numId w:val="2"/>
        </w:numPr>
        <w:spacing w:line="600" w:lineRule="exact"/>
        <w:ind w:left="0" w:firstLine="64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系统变更是指对数字档案馆系统软硬件环境做出变化与调整。</w:t>
      </w:r>
    </w:p>
    <w:p>
      <w:pPr>
        <w:pStyle w:val="10"/>
        <w:numPr>
          <w:ilvl w:val="0"/>
          <w:numId w:val="2"/>
        </w:numPr>
        <w:spacing w:line="600" w:lineRule="exact"/>
        <w:ind w:left="0" w:firstLine="64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 xml:space="preserve"> 系统变更的处理过程如下：</w:t>
      </w:r>
    </w:p>
    <w:p>
      <w:pPr>
        <w:pStyle w:val="10"/>
        <w:numPr>
          <w:ilvl w:val="0"/>
          <w:numId w:val="5"/>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运维人员提出变更申请，提交变更方案。</w:t>
      </w:r>
    </w:p>
    <w:p>
      <w:pPr>
        <w:pStyle w:val="10"/>
        <w:numPr>
          <w:ilvl w:val="0"/>
          <w:numId w:val="5"/>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信息管理部会同归口业务部门审核变更方案，必要时报公司批准。</w:t>
      </w:r>
    </w:p>
    <w:p>
      <w:pPr>
        <w:pStyle w:val="10"/>
        <w:numPr>
          <w:ilvl w:val="0"/>
          <w:numId w:val="5"/>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运维人员实施变更。</w:t>
      </w:r>
    </w:p>
    <w:p>
      <w:pPr>
        <w:pStyle w:val="10"/>
        <w:numPr>
          <w:ilvl w:val="0"/>
          <w:numId w:val="2"/>
        </w:numPr>
        <w:spacing w:line="600" w:lineRule="exact"/>
        <w:ind w:left="0" w:firstLine="64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若系统变更涉及合同变更，按照公司合同管理办法执行。</w:t>
      </w:r>
    </w:p>
    <w:p>
      <w:pPr>
        <w:pStyle w:val="2"/>
        <w:numPr>
          <w:ilvl w:val="0"/>
          <w:numId w:val="1"/>
        </w:numPr>
        <w:spacing w:before="0" w:after="0" w:line="600" w:lineRule="exact"/>
        <w:ind w:firstLine="643" w:firstLineChars="200"/>
        <w:jc w:val="center"/>
        <w:rPr>
          <w:rFonts w:hint="eastAsia" w:ascii="宋体" w:hAnsi="宋体" w:eastAsia="宋体"/>
          <w:sz w:val="32"/>
          <w:szCs w:val="32"/>
          <w:lang w:val="en-US" w:eastAsia="zh-CN"/>
        </w:rPr>
      </w:pPr>
      <w:r>
        <w:rPr>
          <w:rFonts w:hint="eastAsia" w:ascii="宋体" w:hAnsi="宋体" w:eastAsia="宋体"/>
          <w:sz w:val="32"/>
          <w:szCs w:val="32"/>
          <w:lang w:val="en-US" w:eastAsia="zh-CN"/>
        </w:rPr>
        <w:t xml:space="preserve"> 发布管理 </w:t>
      </w:r>
    </w:p>
    <w:p>
      <w:pPr>
        <w:pStyle w:val="10"/>
        <w:numPr>
          <w:ilvl w:val="0"/>
          <w:numId w:val="2"/>
        </w:numPr>
        <w:spacing w:line="600" w:lineRule="exact"/>
        <w:ind w:left="0" w:firstLine="64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发布是指将变更应用于正式环境。发布需充分测试、合理计划、严控风险、谨慎执行，以保证对系统使用影响降至最低。</w:t>
      </w:r>
    </w:p>
    <w:p>
      <w:pPr>
        <w:pStyle w:val="10"/>
        <w:numPr>
          <w:ilvl w:val="0"/>
          <w:numId w:val="2"/>
        </w:numPr>
        <w:spacing w:line="600" w:lineRule="exact"/>
        <w:ind w:left="0" w:firstLine="64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发布的处理过程如下：</w:t>
      </w:r>
    </w:p>
    <w:p>
      <w:pPr>
        <w:pStyle w:val="10"/>
        <w:numPr>
          <w:ilvl w:val="0"/>
          <w:numId w:val="6"/>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运维人员在测试环境对预期发布进行测试验证，若涉及业务功能调整，需档案室参与用户测试，并签字确认用户测试报告。</w:t>
      </w:r>
    </w:p>
    <w:p>
      <w:pPr>
        <w:pStyle w:val="10"/>
        <w:numPr>
          <w:ilvl w:val="0"/>
          <w:numId w:val="6"/>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运维人员编制发布方案，提交发布单。</w:t>
      </w:r>
    </w:p>
    <w:p>
      <w:pPr>
        <w:pStyle w:val="10"/>
        <w:numPr>
          <w:ilvl w:val="0"/>
          <w:numId w:val="6"/>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档案室关键用户审核发布单。</w:t>
      </w:r>
    </w:p>
    <w:p>
      <w:pPr>
        <w:pStyle w:val="10"/>
        <w:numPr>
          <w:ilvl w:val="0"/>
          <w:numId w:val="6"/>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信息管理部审核发布单。</w:t>
      </w:r>
    </w:p>
    <w:p>
      <w:pPr>
        <w:pStyle w:val="10"/>
        <w:numPr>
          <w:ilvl w:val="0"/>
          <w:numId w:val="6"/>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信息管理部安排发布时间，并通过门户提前公告。</w:t>
      </w:r>
    </w:p>
    <w:p>
      <w:pPr>
        <w:pStyle w:val="10"/>
        <w:numPr>
          <w:ilvl w:val="0"/>
          <w:numId w:val="6"/>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运维人员执行发布。</w:t>
      </w:r>
    </w:p>
    <w:p>
      <w:pPr>
        <w:pStyle w:val="10"/>
        <w:numPr>
          <w:ilvl w:val="0"/>
          <w:numId w:val="2"/>
        </w:numPr>
        <w:spacing w:line="600" w:lineRule="exact"/>
        <w:ind w:left="0" w:firstLine="64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每周五晚上为发布窗口期，原则上发布均在窗口期执行。信息管理部每周四在门户公告本周发布内容后，运维人员在窗口期执行发布，并及时更新相关文档资料。</w:t>
      </w:r>
    </w:p>
    <w:p>
      <w:pPr>
        <w:pStyle w:val="10"/>
        <w:numPr>
          <w:ilvl w:val="0"/>
          <w:numId w:val="2"/>
        </w:numPr>
        <w:spacing w:line="600" w:lineRule="exact"/>
        <w:ind w:left="0" w:firstLine="64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为满足业务要求，需要在非窗口期紧急发布时，应填写紧急发布单，经档案室和信息管理部审批后执行。</w:t>
      </w:r>
    </w:p>
    <w:p>
      <w:pPr>
        <w:pStyle w:val="2"/>
        <w:numPr>
          <w:ilvl w:val="0"/>
          <w:numId w:val="1"/>
        </w:numPr>
        <w:spacing w:before="0" w:after="0" w:line="600" w:lineRule="exact"/>
        <w:ind w:firstLine="643" w:firstLineChars="200"/>
        <w:jc w:val="center"/>
        <w:rPr>
          <w:rFonts w:hint="eastAsia" w:ascii="宋体" w:hAnsi="宋体" w:eastAsia="宋体"/>
          <w:sz w:val="32"/>
          <w:szCs w:val="32"/>
          <w:lang w:val="en-US" w:eastAsia="zh-CN"/>
        </w:rPr>
      </w:pPr>
      <w:r>
        <w:rPr>
          <w:rFonts w:hint="eastAsia" w:ascii="宋体" w:hAnsi="宋体" w:eastAsia="宋体"/>
          <w:sz w:val="32"/>
          <w:szCs w:val="32"/>
          <w:lang w:val="en-US" w:eastAsia="zh-CN"/>
        </w:rPr>
        <w:t xml:space="preserve"> 后台数据修改管理 </w:t>
      </w:r>
    </w:p>
    <w:p>
      <w:pPr>
        <w:pStyle w:val="10"/>
        <w:numPr>
          <w:ilvl w:val="0"/>
          <w:numId w:val="2"/>
        </w:numPr>
        <w:spacing w:line="600" w:lineRule="exact"/>
        <w:ind w:left="0" w:firstLine="64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后台数据修改是指用户在登录系统后，不能用系统提供的权限修改，必须通过运维人员在系统中操作修改的业务数据。</w:t>
      </w:r>
    </w:p>
    <w:p>
      <w:pPr>
        <w:pStyle w:val="10"/>
        <w:numPr>
          <w:ilvl w:val="0"/>
          <w:numId w:val="2"/>
        </w:numPr>
        <w:spacing w:line="600" w:lineRule="exact"/>
        <w:ind w:left="0" w:firstLine="64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数字档案馆系统原则上不允许在后台修改数据，特别是对于用户可通过新建、流程退回等方式修正的数据，一律不得通过后台修改。因特殊情况不得不通过后台修改数据时，须严格按照流程审批，公司将于每次信息化月例会对当月后台数据修改事例进行通报。</w:t>
      </w:r>
    </w:p>
    <w:p>
      <w:pPr>
        <w:pStyle w:val="10"/>
        <w:numPr>
          <w:ilvl w:val="0"/>
          <w:numId w:val="2"/>
        </w:numPr>
        <w:spacing w:line="600" w:lineRule="exact"/>
        <w:ind w:left="0" w:firstLine="64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公司根据数据重要性、影响度等对后台数据修改实行分级管理。其中第一等级的最高审批人为公司董事长或总经理；第二等级的最高审批人为分管档案室的公司领导；第三等级的最高审批人为总部档案室部门负责人。具体流程按照《信息系统运维管理办法》（YLJ-IM-02）要求执行。</w:t>
      </w:r>
    </w:p>
    <w:p>
      <w:pPr>
        <w:pStyle w:val="2"/>
        <w:numPr>
          <w:ilvl w:val="0"/>
          <w:numId w:val="1"/>
        </w:numPr>
        <w:spacing w:before="0" w:after="0" w:line="600" w:lineRule="exact"/>
        <w:ind w:firstLine="643" w:firstLineChars="200"/>
        <w:jc w:val="center"/>
        <w:rPr>
          <w:rFonts w:hint="eastAsia" w:ascii="宋体" w:hAnsi="宋体" w:eastAsia="宋体"/>
          <w:sz w:val="32"/>
          <w:szCs w:val="32"/>
          <w:lang w:val="en-US" w:eastAsia="zh-CN"/>
        </w:rPr>
      </w:pPr>
      <w:r>
        <w:rPr>
          <w:rFonts w:hint="eastAsia" w:ascii="宋体" w:hAnsi="宋体" w:eastAsia="宋体"/>
          <w:sz w:val="32"/>
          <w:szCs w:val="32"/>
          <w:lang w:val="en-US" w:eastAsia="zh-CN"/>
        </w:rPr>
        <w:t xml:space="preserve">数据共享管理 </w:t>
      </w:r>
    </w:p>
    <w:p>
      <w:pPr>
        <w:pStyle w:val="10"/>
        <w:numPr>
          <w:ilvl w:val="0"/>
          <w:numId w:val="2"/>
        </w:numPr>
        <w:spacing w:line="600" w:lineRule="exact"/>
        <w:ind w:left="0" w:firstLine="64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数据共享包括数据导出、公司信息系统互通互联。</w:t>
      </w:r>
    </w:p>
    <w:p>
      <w:pPr>
        <w:pStyle w:val="10"/>
        <w:numPr>
          <w:ilvl w:val="0"/>
          <w:numId w:val="7"/>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数据导出是指根据各部门、单位实际需要，要求运维人员从公司数字档案馆系统后台导出业务数据；</w:t>
      </w:r>
    </w:p>
    <w:p>
      <w:pPr>
        <w:pStyle w:val="10"/>
        <w:numPr>
          <w:ilvl w:val="0"/>
          <w:numId w:val="7"/>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 xml:space="preserve">公司信息系统数据互通互联是指公司数字档案馆与内部信息系统之间业务数据的共享，数据互通互联通常是长期性、永久性的；  </w:t>
      </w:r>
    </w:p>
    <w:p>
      <w:pPr>
        <w:pStyle w:val="10"/>
        <w:numPr>
          <w:ilvl w:val="0"/>
          <w:numId w:val="2"/>
        </w:numPr>
        <w:spacing w:line="600" w:lineRule="exact"/>
        <w:ind w:left="0" w:firstLine="64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数据导出流程如下：</w:t>
      </w:r>
    </w:p>
    <w:p>
      <w:pPr>
        <w:pStyle w:val="10"/>
        <w:numPr>
          <w:ilvl w:val="0"/>
          <w:numId w:val="0"/>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（一）申请人提出数据导出申请，包括导出数据范围、时间等内容。</w:t>
      </w:r>
    </w:p>
    <w:p>
      <w:pPr>
        <w:pStyle w:val="10"/>
        <w:numPr>
          <w:ilvl w:val="0"/>
          <w:numId w:val="0"/>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（二）申请人所在部门（单位）审批。对于总部部门员工提出的申请，由所在部门负责人审批；对于二级单位员工提出的申请，由所在部门负责人、所在单位信息化主管领导或负责人依次审批。</w:t>
      </w:r>
    </w:p>
    <w:p>
      <w:pPr>
        <w:pStyle w:val="10"/>
        <w:numPr>
          <w:ilvl w:val="0"/>
          <w:numId w:val="0"/>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（三）档案室负责人审批。</w:t>
      </w:r>
    </w:p>
    <w:p>
      <w:pPr>
        <w:pStyle w:val="10"/>
        <w:numPr>
          <w:ilvl w:val="0"/>
          <w:numId w:val="0"/>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（四）审批完成后，运维人员执行数据导出。</w:t>
      </w:r>
    </w:p>
    <w:p>
      <w:pPr>
        <w:pStyle w:val="10"/>
        <w:numPr>
          <w:ilvl w:val="0"/>
          <w:numId w:val="2"/>
        </w:numPr>
        <w:spacing w:line="600" w:lineRule="exact"/>
        <w:ind w:left="0" w:firstLine="64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公司信息系统数据互通互联流程如下（申请单模板见附件3）：</w:t>
      </w:r>
    </w:p>
    <w:p>
      <w:pPr>
        <w:pStyle w:val="10"/>
        <w:numPr>
          <w:ilvl w:val="0"/>
          <w:numId w:val="0"/>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（一）申请人提出数据互通互联申请。</w:t>
      </w:r>
    </w:p>
    <w:p>
      <w:pPr>
        <w:pStyle w:val="10"/>
        <w:numPr>
          <w:ilvl w:val="0"/>
          <w:numId w:val="0"/>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（二）申请人所在部门（单位）审批。对于总部部门员工提出的申请，由所在部门负责人审批；对于二级单位员工提出的申请，由所在部门负责人、所在单位信息化主管领导或负责人依次审批。</w:t>
      </w:r>
    </w:p>
    <w:p>
      <w:pPr>
        <w:pStyle w:val="10"/>
        <w:numPr>
          <w:ilvl w:val="0"/>
          <w:numId w:val="0"/>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（三）档案室负责人审批。</w:t>
      </w:r>
    </w:p>
    <w:p>
      <w:pPr>
        <w:pStyle w:val="10"/>
        <w:numPr>
          <w:ilvl w:val="0"/>
          <w:numId w:val="0"/>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（四）分管档案工作的公司领导审批。</w:t>
      </w:r>
    </w:p>
    <w:p>
      <w:pPr>
        <w:pStyle w:val="10"/>
        <w:numPr>
          <w:ilvl w:val="0"/>
          <w:numId w:val="0"/>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（五）审批完成后，信息管理部组织运维人员实施。</w:t>
      </w:r>
    </w:p>
    <w:p>
      <w:pPr>
        <w:pStyle w:val="2"/>
        <w:numPr>
          <w:ilvl w:val="0"/>
          <w:numId w:val="1"/>
        </w:numPr>
        <w:spacing w:before="0" w:after="0" w:line="600" w:lineRule="exact"/>
        <w:ind w:firstLine="643" w:firstLineChars="200"/>
        <w:jc w:val="center"/>
        <w:rPr>
          <w:rFonts w:hint="eastAsia" w:ascii="宋体" w:hAnsi="宋体" w:eastAsia="宋体"/>
          <w:sz w:val="32"/>
          <w:szCs w:val="32"/>
          <w:lang w:val="en-US" w:eastAsia="zh-CN"/>
        </w:rPr>
      </w:pPr>
      <w:r>
        <w:rPr>
          <w:rFonts w:hint="eastAsia" w:ascii="宋体" w:hAnsi="宋体" w:eastAsia="宋体"/>
          <w:sz w:val="32"/>
          <w:szCs w:val="32"/>
          <w:lang w:val="en-US" w:eastAsia="zh-CN"/>
        </w:rPr>
        <w:t xml:space="preserve"> 权限管理 </w:t>
      </w:r>
    </w:p>
    <w:p>
      <w:pPr>
        <w:pStyle w:val="10"/>
        <w:numPr>
          <w:ilvl w:val="0"/>
          <w:numId w:val="2"/>
        </w:numPr>
        <w:spacing w:line="600" w:lineRule="exact"/>
        <w:ind w:left="0" w:firstLine="64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权限管理是指数字档案馆的账号管理及权限的授予、修改和撤销权限。以确保用户对系统的正常、安全使用。公司信息管理部设置系统管理员，统一负责系统账号管理，并归口管理系统权限。</w:t>
      </w:r>
    </w:p>
    <w:p>
      <w:pPr>
        <w:pStyle w:val="10"/>
        <w:numPr>
          <w:ilvl w:val="0"/>
          <w:numId w:val="2"/>
        </w:numPr>
        <w:spacing w:line="600" w:lineRule="exact"/>
        <w:ind w:left="0" w:firstLine="64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数字档案馆系统权限分为公司员工基础权限、特殊权限和外委人员权限。</w:t>
      </w:r>
    </w:p>
    <w:p>
      <w:pPr>
        <w:pStyle w:val="10"/>
        <w:numPr>
          <w:ilvl w:val="0"/>
          <w:numId w:val="0"/>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（一）基础权限。公司全体员工或指定部门（二级单位）员工共同拥有的权限视为基础权限，基础权限无需审批即可授予。</w:t>
      </w:r>
    </w:p>
    <w:p>
      <w:pPr>
        <w:pStyle w:val="10"/>
        <w:numPr>
          <w:ilvl w:val="0"/>
          <w:numId w:val="0"/>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（二）特殊权限。公司员工除基础权限之外的其他权限视为特殊权限。</w:t>
      </w:r>
    </w:p>
    <w:p>
      <w:pPr>
        <w:pStyle w:val="10"/>
        <w:numPr>
          <w:ilvl w:val="0"/>
          <w:numId w:val="0"/>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（三）外委人员权限。指外部单位人员使用公司数字档案馆系统的权限。</w:t>
      </w:r>
    </w:p>
    <w:p>
      <w:pPr>
        <w:pStyle w:val="10"/>
        <w:numPr>
          <w:ilvl w:val="0"/>
          <w:numId w:val="2"/>
        </w:numPr>
        <w:spacing w:line="600" w:lineRule="exact"/>
        <w:ind w:left="0" w:firstLine="64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特殊权限申请流程。</w:t>
      </w:r>
    </w:p>
    <w:p>
      <w:pPr>
        <w:pStyle w:val="10"/>
        <w:numPr>
          <w:ilvl w:val="0"/>
          <w:numId w:val="0"/>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总部各部门员工提出的特殊权限申请，由所在部门负责人、档案室负责人审批；二级单位提出的特殊权限申请，由所在部门负责人、所在单位信息化主管领导或负责人、档案室依次审批。</w:t>
      </w:r>
    </w:p>
    <w:p>
      <w:pPr>
        <w:pStyle w:val="10"/>
        <w:numPr>
          <w:ilvl w:val="0"/>
          <w:numId w:val="2"/>
        </w:numPr>
        <w:spacing w:line="600" w:lineRule="exact"/>
        <w:ind w:left="0" w:firstLine="64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数字档案馆系统流程审批人变更时，需按照《信息系统运维管理办法》（YLJ-IM-02）填写流程审批人变更申请单，申请单填写说明如下：</w:t>
      </w:r>
    </w:p>
    <w:p>
      <w:pPr>
        <w:pStyle w:val="10"/>
        <w:numPr>
          <w:ilvl w:val="0"/>
          <w:numId w:val="0"/>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（一）若流程审批人为公司领导班子成员，由公司总经理工作部牵头，会同档案室填写流程审批人变更申请单，并加盖部门公章。</w:t>
      </w:r>
    </w:p>
    <w:p>
      <w:pPr>
        <w:pStyle w:val="10"/>
        <w:numPr>
          <w:ilvl w:val="0"/>
          <w:numId w:val="0"/>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（二）若流程审批人为二级单位厂（局）领导，由所在单位办公室填写审批人变更申请单，并加盖部门公章。</w:t>
      </w:r>
    </w:p>
    <w:p>
      <w:pPr>
        <w:pStyle w:val="10"/>
        <w:numPr>
          <w:ilvl w:val="0"/>
          <w:numId w:val="0"/>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（三）若流程审批人为公司其他人员，由所在部门填写审批人变更申请单，并加盖部门公章。信息管理部收到经审批后的申请单后，会同运维人员完成流程审批人修改。</w:t>
      </w:r>
    </w:p>
    <w:p>
      <w:pPr>
        <w:pStyle w:val="10"/>
        <w:numPr>
          <w:ilvl w:val="0"/>
          <w:numId w:val="2"/>
        </w:numPr>
        <w:spacing w:line="600" w:lineRule="exact"/>
        <w:ind w:left="0" w:firstLine="64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员工人事信息调整后，数字档案馆系统权限需及时做相应调整，调整依据统一以人力资源系统调整人事信息为准。</w:t>
      </w:r>
    </w:p>
    <w:p>
      <w:pPr>
        <w:pStyle w:val="10"/>
        <w:numPr>
          <w:ilvl w:val="0"/>
          <w:numId w:val="2"/>
        </w:numPr>
        <w:spacing w:line="600" w:lineRule="exact"/>
        <w:ind w:left="0" w:firstLine="64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员工入职涉及的信息系统权限调整。</w:t>
      </w:r>
    </w:p>
    <w:p>
      <w:pPr>
        <w:pStyle w:val="10"/>
        <w:numPr>
          <w:ilvl w:val="0"/>
          <w:numId w:val="0"/>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（一）人力资源部在人力资源系统完成员工入职操作后，自动触发信息系统权限调整通知。</w:t>
      </w:r>
    </w:p>
    <w:p>
      <w:pPr>
        <w:pStyle w:val="10"/>
        <w:numPr>
          <w:ilvl w:val="0"/>
          <w:numId w:val="0"/>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（二）运维人员在接到通知后，根据需要联系当事人所在部门，由当事人所在部门书面确认当事人排序信息后，赋予当事人基础权限。</w:t>
      </w:r>
    </w:p>
    <w:p>
      <w:pPr>
        <w:pStyle w:val="10"/>
        <w:numPr>
          <w:ilvl w:val="0"/>
          <w:numId w:val="0"/>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（三）员工入职后，其特殊权限的赋予按照</w:t>
      </w:r>
      <w:r>
        <w:rPr>
          <w:rFonts w:hint="eastAsia" w:ascii="仿宋" w:hAnsi="仿宋" w:eastAsia="仿宋" w:cs="宋体"/>
          <w:color w:val="0000FF"/>
          <w:kern w:val="0"/>
          <w:sz w:val="32"/>
          <w:szCs w:val="32"/>
          <w:lang w:val="en-US" w:eastAsia="zh-CN"/>
        </w:rPr>
        <w:t>第四十四条</w:t>
      </w:r>
      <w:r>
        <w:rPr>
          <w:rFonts w:hint="eastAsia" w:ascii="仿宋" w:hAnsi="仿宋" w:eastAsia="仿宋" w:cs="宋体"/>
          <w:color w:val="333333"/>
          <w:kern w:val="0"/>
          <w:sz w:val="32"/>
          <w:szCs w:val="32"/>
          <w:lang w:val="en-US" w:eastAsia="zh-CN"/>
        </w:rPr>
        <w:t>执行。</w:t>
      </w:r>
    </w:p>
    <w:p>
      <w:pPr>
        <w:pStyle w:val="10"/>
        <w:numPr>
          <w:ilvl w:val="0"/>
          <w:numId w:val="2"/>
        </w:numPr>
        <w:spacing w:line="600" w:lineRule="exact"/>
        <w:ind w:left="0" w:firstLine="64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员工人事信息变动涉及的信息系统权限调整。</w:t>
      </w:r>
    </w:p>
    <w:p>
      <w:pPr>
        <w:pStyle w:val="10"/>
        <w:numPr>
          <w:ilvl w:val="0"/>
          <w:numId w:val="0"/>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（一）人力资源部在人力资源系统完成员工所在部门（单位）、职务和岗位人事信息调整后，自动触发信息系统权限调整通知。</w:t>
      </w:r>
    </w:p>
    <w:p>
      <w:pPr>
        <w:pStyle w:val="10"/>
        <w:numPr>
          <w:ilvl w:val="0"/>
          <w:numId w:val="0"/>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（二）运维人员在接到通知后，确认当事人在信息系统无遗留待办事项，并根据需要联系当事人所在部门，由当事人所在部门书面确认当事人排序信息后，取消当事人原有权限，并赋予当事人新的基础权限。</w:t>
      </w:r>
    </w:p>
    <w:p>
      <w:pPr>
        <w:pStyle w:val="10"/>
        <w:numPr>
          <w:ilvl w:val="0"/>
          <w:numId w:val="0"/>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（三）若员工人事信息变动涉及干部任免，运维人员在接到通知后，梳理当事人原有及现有职务涉及的流程审批节点信息，并按照第四十四条规定完成原有流程审批节点调整后，再执行新的流程审批节点调整。</w:t>
      </w:r>
    </w:p>
    <w:p>
      <w:pPr>
        <w:pStyle w:val="10"/>
        <w:numPr>
          <w:ilvl w:val="0"/>
          <w:numId w:val="0"/>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（四）员工人事信息变动后，其特殊权限的赋予按照第四十四条执行。</w:t>
      </w:r>
    </w:p>
    <w:p>
      <w:pPr>
        <w:pStyle w:val="10"/>
        <w:numPr>
          <w:ilvl w:val="0"/>
          <w:numId w:val="2"/>
        </w:numPr>
        <w:spacing w:line="600" w:lineRule="exact"/>
        <w:ind w:left="0" w:firstLine="64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员工离职或退休涉及的信息系统权限调整。</w:t>
      </w:r>
    </w:p>
    <w:p>
      <w:pPr>
        <w:pStyle w:val="10"/>
        <w:numPr>
          <w:ilvl w:val="0"/>
          <w:numId w:val="0"/>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（一）人力资源部在人力资源系统完成员工离职或退休操作后，自动触发信息系统权限调整通知。</w:t>
      </w:r>
    </w:p>
    <w:p>
      <w:pPr>
        <w:pStyle w:val="10"/>
        <w:numPr>
          <w:ilvl w:val="0"/>
          <w:numId w:val="0"/>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（二）运维人员在接到通知后，运维人员在接到通知后，于当日内禁用当事人各系统的账号和权限。</w:t>
      </w:r>
    </w:p>
    <w:p>
      <w:pPr>
        <w:pStyle w:val="10"/>
        <w:numPr>
          <w:ilvl w:val="0"/>
          <w:numId w:val="0"/>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（三）员工离职或退休后，若存在遗留事项，由所在部门（单位）指定信息系统遗留事项移交人负责遗留事项的处理（审核流程按照第四十四条执行），信息管理部会同服务商在系统内完成移交设置。</w:t>
      </w:r>
    </w:p>
    <w:p>
      <w:pPr>
        <w:pStyle w:val="10"/>
        <w:numPr>
          <w:ilvl w:val="0"/>
          <w:numId w:val="0"/>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（四）员工离职或退休后，若确因工作需要需重新启用信息系统账号和权限，由档案室审核确认后，信息管理部会同服务商执行。</w:t>
      </w:r>
    </w:p>
    <w:p>
      <w:pPr>
        <w:pStyle w:val="10"/>
        <w:numPr>
          <w:ilvl w:val="0"/>
          <w:numId w:val="2"/>
        </w:numPr>
        <w:spacing w:line="600" w:lineRule="exact"/>
        <w:ind w:left="0" w:firstLine="64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外委人员权限管理流程。外委人员使用公司信息系统，需按照《信息系统运维管理办法》（YLJ-IM-02）要求，由主管部门（单位）填写外委人员账号和权限申请单。</w:t>
      </w:r>
    </w:p>
    <w:p>
      <w:pPr>
        <w:pStyle w:val="10"/>
        <w:numPr>
          <w:ilvl w:val="0"/>
          <w:numId w:val="0"/>
        </w:numPr>
        <w:spacing w:line="600" w:lineRule="exact"/>
        <w:ind w:firstLine="640" w:firstLineChars="20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总部各部门员工提出的外委人员权限申请，由主管部门负责人、归口业务部门负责人审批；二级单位提出的外委人员权限申请，由所在部门负责人、所在单位信息化主管领导或负责人、总部档案室依次审批。</w:t>
      </w:r>
    </w:p>
    <w:p>
      <w:pPr>
        <w:pStyle w:val="10"/>
        <w:numPr>
          <w:ilvl w:val="0"/>
          <w:numId w:val="2"/>
        </w:numPr>
        <w:spacing w:line="600" w:lineRule="exact"/>
        <w:ind w:left="0" w:firstLine="64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外委人员发生变动时，主管部门（单位）须在十个工作日内通知运维人员禁用其账号和权限，因主管部门（单位）未及时通知导致网络信息安全风险，公司将追究相应主管部门（单位）责任。信息管理部定期梳理并禁用3个月以上未登录系统的外委人员账号，如需启用账号和权限，须按照外委人员权限管理流程重新申请。</w:t>
      </w:r>
    </w:p>
    <w:p>
      <w:pPr>
        <w:pStyle w:val="10"/>
        <w:numPr>
          <w:ilvl w:val="0"/>
          <w:numId w:val="2"/>
        </w:numPr>
        <w:spacing w:line="600" w:lineRule="exact"/>
        <w:ind w:left="0" w:firstLine="64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信息管理部定期或按需组织运维人员梳理数字档案馆系统账号和权限，各部门和二级单位负责核对和确认本部门（单位）员工的账号和权限。</w:t>
      </w:r>
    </w:p>
    <w:p>
      <w:pPr>
        <w:pStyle w:val="2"/>
        <w:numPr>
          <w:ilvl w:val="0"/>
          <w:numId w:val="1"/>
        </w:numPr>
        <w:spacing w:before="0" w:after="0" w:line="600" w:lineRule="exact"/>
        <w:ind w:firstLine="643" w:firstLineChars="200"/>
        <w:jc w:val="center"/>
        <w:rPr>
          <w:rFonts w:hint="eastAsia" w:ascii="宋体" w:hAnsi="宋体" w:eastAsia="宋体"/>
          <w:sz w:val="32"/>
          <w:szCs w:val="32"/>
          <w:lang w:val="en-US" w:eastAsia="zh-CN"/>
        </w:rPr>
      </w:pPr>
      <w:r>
        <w:rPr>
          <w:rFonts w:hint="eastAsia" w:ascii="宋体" w:hAnsi="宋体" w:eastAsia="宋体"/>
          <w:sz w:val="32"/>
          <w:szCs w:val="32"/>
          <w:lang w:val="en-US" w:eastAsia="zh-CN"/>
        </w:rPr>
        <w:t>沟通管理</w:t>
      </w:r>
    </w:p>
    <w:p>
      <w:pPr>
        <w:pStyle w:val="10"/>
        <w:numPr>
          <w:ilvl w:val="0"/>
          <w:numId w:val="2"/>
        </w:numPr>
        <w:spacing w:line="600" w:lineRule="exact"/>
        <w:ind w:left="0" w:firstLine="64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数字档案馆系统运维过程中，建立周例会、月例会、季度考评会会及专题讨论会等会议沟通办法。会议由信息管理部组织，档案室、相关部门（单位）及服务商参加。</w:t>
      </w:r>
    </w:p>
    <w:p>
      <w:pPr>
        <w:pStyle w:val="10"/>
        <w:numPr>
          <w:ilvl w:val="0"/>
          <w:numId w:val="2"/>
        </w:numPr>
        <w:spacing w:line="600" w:lineRule="exact"/>
        <w:ind w:left="0" w:firstLine="64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服务商须按照信息系统运维管理办法》（YLJ-IM-02）要求定期或按需编制运维周报、月报、阶段总结报告及专题报告。</w:t>
      </w:r>
    </w:p>
    <w:p>
      <w:pPr>
        <w:pStyle w:val="2"/>
        <w:numPr>
          <w:ilvl w:val="0"/>
          <w:numId w:val="1"/>
        </w:numPr>
        <w:spacing w:before="0" w:after="0" w:line="600" w:lineRule="exact"/>
        <w:ind w:firstLine="643" w:firstLineChars="200"/>
        <w:jc w:val="center"/>
        <w:rPr>
          <w:rFonts w:hint="eastAsia" w:ascii="宋体" w:hAnsi="宋体" w:eastAsia="宋体"/>
          <w:sz w:val="32"/>
          <w:szCs w:val="32"/>
          <w:lang w:val="en-US" w:eastAsia="zh-CN"/>
        </w:rPr>
      </w:pPr>
      <w:r>
        <w:rPr>
          <w:rFonts w:hint="eastAsia" w:ascii="宋体" w:hAnsi="宋体" w:eastAsia="宋体"/>
          <w:sz w:val="32"/>
          <w:szCs w:val="32"/>
          <w:lang w:val="en-US" w:eastAsia="zh-CN"/>
        </w:rPr>
        <w:t xml:space="preserve">投诉与考核 </w:t>
      </w:r>
    </w:p>
    <w:p>
      <w:pPr>
        <w:pStyle w:val="10"/>
        <w:numPr>
          <w:ilvl w:val="0"/>
          <w:numId w:val="2"/>
        </w:numPr>
        <w:spacing w:line="600" w:lineRule="exact"/>
        <w:ind w:left="0" w:firstLine="64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运维监督。公司员工可在“门户首页→自助服务→我的问题”或运维管理平台查看自己所提问题的解决情况，若存在问题漏录、错录或评分结果不真实的情况，以及对运维人员的服务态度、服务规范和服务质量不满意时，可以对运维人员进行投诉。</w:t>
      </w:r>
    </w:p>
    <w:p>
      <w:pPr>
        <w:pStyle w:val="10"/>
        <w:numPr>
          <w:ilvl w:val="0"/>
          <w:numId w:val="2"/>
        </w:numPr>
        <w:spacing w:line="600" w:lineRule="exact"/>
        <w:ind w:left="0" w:firstLine="64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运维投诉。公司员工对运维人员的投诉有两种渠道：一是拨打028-82907721（内线3721）直接投诉，由服务商填写投诉单；二是在“流程中心→员工运维投诉”录入投诉单。投诉单依次由信息管理部、运维服务商和投诉人确认。对于确认后的投诉单，信息管理部负责按照合同执行违约扣款，并通报服务商。</w:t>
      </w:r>
    </w:p>
    <w:p>
      <w:pPr>
        <w:pStyle w:val="10"/>
        <w:numPr>
          <w:ilvl w:val="0"/>
          <w:numId w:val="2"/>
        </w:numPr>
        <w:spacing w:line="600" w:lineRule="exact"/>
        <w:ind w:left="0" w:firstLine="64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运维考核。信息管理部每季度会同档案室开展运维项目考核工作，并按照考核结果和合同条款执行相应的处罚。</w:t>
      </w:r>
    </w:p>
    <w:p>
      <w:pPr>
        <w:pStyle w:val="10"/>
        <w:numPr>
          <w:ilvl w:val="0"/>
          <w:numId w:val="2"/>
        </w:numPr>
        <w:spacing w:line="600" w:lineRule="exact"/>
        <w:ind w:left="0" w:firstLine="64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公司员工需严格按照本办法规定的流程和要求参与数字档案馆系统运维工作，对于违反本办法的行为，公司将按相关规定进行处罚，若因违反本办法造成信息安全事故，公司将从重处罚。</w:t>
      </w:r>
    </w:p>
    <w:p>
      <w:pPr>
        <w:pStyle w:val="2"/>
        <w:numPr>
          <w:ilvl w:val="0"/>
          <w:numId w:val="1"/>
        </w:numPr>
        <w:spacing w:before="0" w:after="0" w:line="600" w:lineRule="exact"/>
        <w:ind w:firstLine="643" w:firstLineChars="200"/>
        <w:jc w:val="center"/>
        <w:rPr>
          <w:rFonts w:hint="eastAsia" w:ascii="仿宋" w:hAnsi="仿宋" w:eastAsia="仿宋" w:cs="宋体"/>
          <w:color w:val="333333"/>
          <w:kern w:val="0"/>
          <w:sz w:val="32"/>
          <w:szCs w:val="32"/>
          <w:lang w:val="en-US" w:eastAsia="zh-CN"/>
        </w:rPr>
      </w:pPr>
      <w:r>
        <w:rPr>
          <w:rFonts w:hint="eastAsia" w:ascii="宋体" w:hAnsi="宋体" w:eastAsia="宋体"/>
          <w:sz w:val="32"/>
          <w:szCs w:val="32"/>
          <w:lang w:val="en-US" w:eastAsia="zh-CN"/>
        </w:rPr>
        <w:t>附则</w:t>
      </w:r>
      <w:r>
        <w:rPr>
          <w:rFonts w:hint="eastAsia" w:ascii="仿宋" w:hAnsi="仿宋" w:eastAsia="仿宋" w:cs="宋体"/>
          <w:color w:val="333333"/>
          <w:kern w:val="0"/>
          <w:sz w:val="32"/>
          <w:szCs w:val="32"/>
          <w:lang w:val="en-US" w:eastAsia="zh-CN"/>
        </w:rPr>
        <w:t xml:space="preserve"> </w:t>
      </w:r>
    </w:p>
    <w:p>
      <w:pPr>
        <w:pStyle w:val="10"/>
        <w:numPr>
          <w:ilvl w:val="0"/>
          <w:numId w:val="2"/>
        </w:numPr>
        <w:spacing w:line="600" w:lineRule="exact"/>
        <w:ind w:left="0" w:firstLine="64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本办法作为数字档案馆系统运维服务合同附件。</w:t>
      </w:r>
    </w:p>
    <w:p>
      <w:pPr>
        <w:pStyle w:val="10"/>
        <w:numPr>
          <w:ilvl w:val="0"/>
          <w:numId w:val="2"/>
        </w:numPr>
        <w:spacing w:line="600" w:lineRule="exact"/>
        <w:ind w:left="0" w:firstLine="64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本办法由公司</w:t>
      </w:r>
      <w:r>
        <w:rPr>
          <w:rFonts w:hint="eastAsia" w:ascii="仿宋" w:hAnsi="仿宋" w:eastAsia="仿宋" w:cs="宋体"/>
          <w:color w:val="0000FF"/>
          <w:kern w:val="0"/>
          <w:sz w:val="32"/>
          <w:szCs w:val="32"/>
          <w:lang w:val="en-US" w:eastAsia="zh-CN"/>
        </w:rPr>
        <w:t>信息管理部、档案室</w:t>
      </w:r>
      <w:r>
        <w:rPr>
          <w:rFonts w:hint="eastAsia" w:ascii="仿宋" w:hAnsi="仿宋" w:eastAsia="仿宋" w:cs="宋体"/>
          <w:color w:val="333333"/>
          <w:kern w:val="0"/>
          <w:sz w:val="32"/>
          <w:szCs w:val="32"/>
          <w:lang w:val="en-US" w:eastAsia="zh-CN"/>
        </w:rPr>
        <w:t>负责解释。</w:t>
      </w:r>
    </w:p>
    <w:p>
      <w:pPr>
        <w:pStyle w:val="10"/>
        <w:numPr>
          <w:ilvl w:val="0"/>
          <w:numId w:val="2"/>
        </w:numPr>
        <w:spacing w:line="600" w:lineRule="exact"/>
        <w:ind w:left="0" w:firstLine="640"/>
        <w:rPr>
          <w:rFonts w:hint="eastAsia" w:ascii="仿宋" w:hAnsi="仿宋" w:eastAsia="仿宋" w:cs="宋体"/>
          <w:color w:val="333333"/>
          <w:kern w:val="0"/>
          <w:sz w:val="32"/>
          <w:szCs w:val="32"/>
          <w:lang w:val="en-US" w:eastAsia="zh-CN"/>
        </w:rPr>
      </w:pPr>
      <w:r>
        <w:rPr>
          <w:rFonts w:hint="eastAsia" w:ascii="仿宋" w:hAnsi="仿宋" w:eastAsia="仿宋" w:cs="宋体"/>
          <w:color w:val="333333"/>
          <w:kern w:val="0"/>
          <w:sz w:val="32"/>
          <w:szCs w:val="32"/>
          <w:lang w:val="en-US" w:eastAsia="zh-CN"/>
        </w:rPr>
        <w:t>本办法自印发之日起施行</w:t>
      </w:r>
    </w:p>
    <w:p>
      <w:pPr>
        <w:pStyle w:val="2"/>
        <w:numPr>
          <w:ilvl w:val="0"/>
          <w:numId w:val="8"/>
        </w:numPr>
        <w:spacing w:before="0" w:after="0" w:line="600" w:lineRule="exact"/>
        <w:ind w:left="0" w:firstLine="643" w:firstLineChars="200"/>
        <w:rPr>
          <w:rFonts w:ascii="仿宋" w:hAnsi="仿宋" w:eastAsia="仿宋"/>
          <w:sz w:val="32"/>
          <w:szCs w:val="32"/>
        </w:rPr>
      </w:pPr>
      <w:bookmarkStart w:id="3" w:name="_Toc9280030"/>
      <w:r>
        <w:rPr>
          <w:rFonts w:hint="eastAsia" w:ascii="仿宋" w:hAnsi="仿宋" w:eastAsia="仿宋"/>
          <w:sz w:val="32"/>
          <w:szCs w:val="32"/>
        </w:rPr>
        <w:t>运行维护实施</w:t>
      </w:r>
      <w:bookmarkEnd w:id="3"/>
    </w:p>
    <w:p>
      <w:pPr>
        <w:pStyle w:val="10"/>
        <w:numPr>
          <w:ilvl w:val="1"/>
          <w:numId w:val="8"/>
        </w:numPr>
        <w:tabs>
          <w:tab w:val="left" w:pos="709"/>
        </w:tabs>
        <w:spacing w:line="600" w:lineRule="exact"/>
        <w:ind w:left="0" w:firstLine="643"/>
        <w:rPr>
          <w:rFonts w:ascii="仿宋" w:hAnsi="仿宋" w:eastAsia="仿宋" w:cs="宋体"/>
          <w:b/>
          <w:color w:val="333333"/>
          <w:kern w:val="0"/>
          <w:sz w:val="32"/>
          <w:szCs w:val="32"/>
        </w:rPr>
      </w:pPr>
      <w:r>
        <w:rPr>
          <w:rFonts w:hint="eastAsia" w:ascii="仿宋" w:hAnsi="仿宋" w:eastAsia="仿宋" w:cs="宋体"/>
          <w:b/>
          <w:color w:val="333333"/>
          <w:kern w:val="0"/>
          <w:sz w:val="32"/>
          <w:szCs w:val="32"/>
        </w:rPr>
        <w:t>例行操作</w:t>
      </w:r>
    </w:p>
    <w:p>
      <w:pPr>
        <w:pStyle w:val="10"/>
        <w:numPr>
          <w:ilvl w:val="2"/>
          <w:numId w:val="8"/>
        </w:numPr>
        <w:tabs>
          <w:tab w:val="left" w:pos="709"/>
        </w:tabs>
        <w:spacing w:line="600" w:lineRule="exact"/>
        <w:ind w:left="0" w:firstLine="643"/>
        <w:rPr>
          <w:rFonts w:ascii="仿宋" w:hAnsi="仿宋" w:eastAsia="仿宋" w:cs="宋体"/>
          <w:b/>
          <w:color w:val="333333"/>
          <w:kern w:val="0"/>
          <w:sz w:val="32"/>
          <w:szCs w:val="32"/>
        </w:rPr>
      </w:pPr>
      <w:r>
        <w:rPr>
          <w:rFonts w:hint="eastAsia" w:ascii="仿宋" w:hAnsi="仿宋" w:eastAsia="仿宋" w:cs="宋体"/>
          <w:b/>
          <w:color w:val="333333"/>
          <w:kern w:val="0"/>
          <w:sz w:val="32"/>
          <w:szCs w:val="32"/>
        </w:rPr>
        <w:t>监测和预警</w:t>
      </w:r>
    </w:p>
    <w:p>
      <w:pPr>
        <w:tabs>
          <w:tab w:val="left" w:pos="709"/>
        </w:tabs>
        <w:spacing w:line="600" w:lineRule="exact"/>
        <w:ind w:firstLine="640" w:firstLineChars="200"/>
        <w:rPr>
          <w:rFonts w:ascii="仿宋" w:hAnsi="仿宋" w:eastAsia="仿宋" w:cs="宋体"/>
          <w:color w:val="333333"/>
          <w:kern w:val="0"/>
          <w:sz w:val="32"/>
          <w:szCs w:val="32"/>
        </w:rPr>
      </w:pPr>
      <w:r>
        <w:rPr>
          <w:rFonts w:hint="eastAsia" w:ascii="仿宋" w:hAnsi="仿宋" w:eastAsia="仿宋" w:cs="宋体"/>
          <w:color w:val="333333"/>
          <w:kern w:val="0"/>
          <w:sz w:val="32"/>
          <w:szCs w:val="32"/>
        </w:rPr>
        <w:t>7</w:t>
      </w:r>
      <w:r>
        <w:rPr>
          <w:rFonts w:ascii="仿宋" w:hAnsi="仿宋" w:eastAsia="仿宋" w:cs="宋体"/>
          <w:color w:val="333333"/>
          <w:kern w:val="0"/>
          <w:sz w:val="32"/>
          <w:szCs w:val="32"/>
        </w:rPr>
        <w:t xml:space="preserve">.1.1.1 </w:t>
      </w:r>
      <w:r>
        <w:rPr>
          <w:rFonts w:hint="eastAsia" w:ascii="仿宋" w:hAnsi="仿宋" w:eastAsia="仿宋" w:cs="宋体"/>
          <w:color w:val="333333"/>
          <w:kern w:val="0"/>
          <w:sz w:val="32"/>
          <w:szCs w:val="32"/>
        </w:rPr>
        <w:t>运行维护实施小组应负责加强运行维护相关信息的监测、分析和预警工作，建立事件报告和通报制度。</w:t>
      </w:r>
    </w:p>
    <w:p>
      <w:pPr>
        <w:tabs>
          <w:tab w:val="left" w:pos="709"/>
        </w:tabs>
        <w:spacing w:line="600" w:lineRule="exact"/>
        <w:ind w:firstLine="640" w:firstLineChars="200"/>
        <w:rPr>
          <w:rFonts w:ascii="仿宋" w:hAnsi="仿宋" w:eastAsia="仿宋" w:cs="宋体"/>
          <w:color w:val="333333"/>
          <w:kern w:val="0"/>
          <w:sz w:val="32"/>
          <w:szCs w:val="32"/>
        </w:rPr>
      </w:pPr>
      <w:r>
        <w:rPr>
          <w:rFonts w:ascii="仿宋" w:hAnsi="仿宋" w:eastAsia="仿宋" w:cs="宋体"/>
          <w:color w:val="333333"/>
          <w:kern w:val="0"/>
          <w:sz w:val="32"/>
          <w:szCs w:val="32"/>
        </w:rPr>
        <w:t xml:space="preserve">7.1.1.2 </w:t>
      </w:r>
      <w:r>
        <w:rPr>
          <w:rFonts w:hint="eastAsia" w:ascii="仿宋" w:hAnsi="仿宋" w:eastAsia="仿宋" w:cs="宋体"/>
          <w:color w:val="333333"/>
          <w:kern w:val="0"/>
          <w:sz w:val="32"/>
          <w:szCs w:val="32"/>
        </w:rPr>
        <w:t>发现档案信息系统隐患的部门，应立即向信息中心报告。信息中心接到隐患报告后，应当经初步核实后，进行隐患情况的综合汇总，研究分析可能造成损害的程度和影响范围，提出决策行动方案。</w:t>
      </w:r>
    </w:p>
    <w:p>
      <w:pPr>
        <w:pStyle w:val="10"/>
        <w:numPr>
          <w:ilvl w:val="2"/>
          <w:numId w:val="8"/>
        </w:numPr>
        <w:tabs>
          <w:tab w:val="left" w:pos="709"/>
        </w:tabs>
        <w:spacing w:line="600" w:lineRule="exact"/>
        <w:ind w:left="0" w:firstLine="643"/>
        <w:rPr>
          <w:rFonts w:ascii="仿宋" w:hAnsi="仿宋" w:eastAsia="仿宋" w:cs="宋体"/>
          <w:b/>
          <w:color w:val="333333"/>
          <w:kern w:val="0"/>
          <w:sz w:val="32"/>
          <w:szCs w:val="32"/>
        </w:rPr>
      </w:pPr>
      <w:r>
        <w:rPr>
          <w:rFonts w:hint="eastAsia" w:ascii="仿宋" w:hAnsi="仿宋" w:eastAsia="仿宋" w:cs="宋体"/>
          <w:b/>
          <w:color w:val="333333"/>
          <w:kern w:val="0"/>
          <w:sz w:val="32"/>
          <w:szCs w:val="32"/>
        </w:rPr>
        <w:t>巡检管理</w:t>
      </w:r>
    </w:p>
    <w:p>
      <w:pPr>
        <w:pStyle w:val="10"/>
        <w:tabs>
          <w:tab w:val="left" w:pos="709"/>
        </w:tabs>
        <w:spacing w:line="600" w:lineRule="exact"/>
        <w:ind w:firstLine="640"/>
        <w:rPr>
          <w:rFonts w:ascii="仿宋" w:hAnsi="仿宋" w:eastAsia="仿宋" w:cs="宋体"/>
          <w:color w:val="333333"/>
          <w:kern w:val="0"/>
          <w:sz w:val="32"/>
          <w:szCs w:val="32"/>
        </w:rPr>
      </w:pPr>
      <w:r>
        <w:rPr>
          <w:rFonts w:hint="eastAsia" w:ascii="仿宋" w:hAnsi="仿宋" w:eastAsia="仿宋" w:cs="宋体"/>
          <w:color w:val="333333"/>
          <w:kern w:val="0"/>
          <w:sz w:val="32"/>
          <w:szCs w:val="32"/>
        </w:rPr>
        <w:t>信息中心应协同办公厅机要文档处每年至少开展一次档案信息系统相关的机房环境、计算机硬件、配套网络、基础软件和应用软件的巡检，管控巡检进度和质量，具体工作如下：</w:t>
      </w:r>
    </w:p>
    <w:p>
      <w:pPr>
        <w:pStyle w:val="10"/>
        <w:numPr>
          <w:ilvl w:val="1"/>
          <w:numId w:val="9"/>
        </w:numPr>
        <w:spacing w:line="600" w:lineRule="exact"/>
        <w:ind w:left="0" w:firstLine="640"/>
        <w:rPr>
          <w:rFonts w:ascii="仿宋" w:hAnsi="仿宋" w:eastAsia="仿宋" w:cs="宋体"/>
          <w:color w:val="333333"/>
          <w:kern w:val="0"/>
          <w:sz w:val="32"/>
          <w:szCs w:val="32"/>
        </w:rPr>
      </w:pPr>
      <w:r>
        <w:rPr>
          <w:rFonts w:hint="eastAsia" w:ascii="仿宋" w:hAnsi="仿宋" w:eastAsia="仿宋" w:cs="宋体"/>
          <w:color w:val="333333"/>
          <w:kern w:val="0"/>
          <w:sz w:val="32"/>
          <w:szCs w:val="32"/>
        </w:rPr>
        <w:t>制定检查计划，列出检查重点、内容、要求；</w:t>
      </w:r>
    </w:p>
    <w:p>
      <w:pPr>
        <w:pStyle w:val="10"/>
        <w:numPr>
          <w:ilvl w:val="1"/>
          <w:numId w:val="9"/>
        </w:numPr>
        <w:spacing w:line="600" w:lineRule="exact"/>
        <w:ind w:left="0" w:firstLine="640"/>
        <w:rPr>
          <w:rFonts w:ascii="仿宋" w:hAnsi="仿宋" w:eastAsia="仿宋" w:cs="宋体"/>
          <w:color w:val="333333"/>
          <w:kern w:val="0"/>
          <w:sz w:val="32"/>
          <w:szCs w:val="32"/>
        </w:rPr>
      </w:pPr>
      <w:r>
        <w:rPr>
          <w:rFonts w:hint="eastAsia" w:ascii="仿宋" w:hAnsi="仿宋" w:eastAsia="仿宋" w:cs="宋体"/>
          <w:color w:val="333333"/>
          <w:kern w:val="0"/>
          <w:sz w:val="32"/>
          <w:szCs w:val="32"/>
        </w:rPr>
        <w:t>收集设备运行故障和隐患；</w:t>
      </w:r>
    </w:p>
    <w:p>
      <w:pPr>
        <w:pStyle w:val="10"/>
        <w:numPr>
          <w:ilvl w:val="1"/>
          <w:numId w:val="9"/>
        </w:numPr>
        <w:spacing w:line="600" w:lineRule="exact"/>
        <w:ind w:left="0" w:firstLine="640"/>
        <w:rPr>
          <w:rFonts w:ascii="仿宋" w:hAnsi="仿宋" w:eastAsia="仿宋" w:cs="宋体"/>
          <w:color w:val="333333"/>
          <w:kern w:val="0"/>
          <w:sz w:val="32"/>
          <w:szCs w:val="32"/>
        </w:rPr>
      </w:pPr>
      <w:r>
        <w:rPr>
          <w:rFonts w:hint="eastAsia" w:ascii="仿宋" w:hAnsi="仿宋" w:eastAsia="仿宋" w:cs="宋体"/>
          <w:color w:val="333333"/>
          <w:kern w:val="0"/>
          <w:sz w:val="32"/>
          <w:szCs w:val="32"/>
        </w:rPr>
        <w:t>检查完毕后应填写详细记录和问题汇总；</w:t>
      </w:r>
    </w:p>
    <w:p>
      <w:pPr>
        <w:pStyle w:val="10"/>
        <w:numPr>
          <w:ilvl w:val="1"/>
          <w:numId w:val="9"/>
        </w:numPr>
        <w:spacing w:line="600" w:lineRule="exact"/>
        <w:ind w:left="0" w:firstLine="640"/>
        <w:rPr>
          <w:rFonts w:ascii="仿宋" w:hAnsi="仿宋" w:eastAsia="仿宋" w:cs="宋体"/>
          <w:color w:val="333333"/>
          <w:kern w:val="0"/>
          <w:sz w:val="32"/>
          <w:szCs w:val="32"/>
        </w:rPr>
      </w:pPr>
      <w:r>
        <w:rPr>
          <w:rFonts w:hint="eastAsia" w:ascii="仿宋" w:hAnsi="仿宋" w:eastAsia="仿宋" w:cs="宋体"/>
          <w:color w:val="333333"/>
          <w:kern w:val="0"/>
          <w:sz w:val="32"/>
          <w:szCs w:val="32"/>
        </w:rPr>
        <w:t>组织相关人员对系统检查中暴露的问题进行解决。</w:t>
      </w:r>
    </w:p>
    <w:p>
      <w:pPr>
        <w:pStyle w:val="10"/>
        <w:numPr>
          <w:ilvl w:val="2"/>
          <w:numId w:val="8"/>
        </w:numPr>
        <w:spacing w:line="600" w:lineRule="exact"/>
        <w:ind w:left="0" w:firstLine="643"/>
        <w:rPr>
          <w:rFonts w:ascii="仿宋" w:hAnsi="仿宋" w:eastAsia="仿宋" w:cs="宋体"/>
          <w:b/>
          <w:color w:val="333333"/>
          <w:kern w:val="0"/>
          <w:sz w:val="32"/>
          <w:szCs w:val="32"/>
        </w:rPr>
      </w:pPr>
      <w:r>
        <w:rPr>
          <w:rFonts w:hint="eastAsia" w:ascii="仿宋" w:hAnsi="仿宋" w:eastAsia="仿宋" w:cs="宋体"/>
          <w:b/>
          <w:color w:val="333333"/>
          <w:kern w:val="0"/>
          <w:sz w:val="32"/>
          <w:szCs w:val="32"/>
        </w:rPr>
        <w:t>问题管理</w:t>
      </w:r>
    </w:p>
    <w:p>
      <w:pPr>
        <w:spacing w:line="600" w:lineRule="exact"/>
        <w:ind w:firstLine="640" w:firstLineChars="200"/>
        <w:rPr>
          <w:rFonts w:ascii="仿宋" w:hAnsi="仿宋" w:eastAsia="仿宋" w:cs="宋体"/>
          <w:color w:val="333333"/>
          <w:kern w:val="0"/>
          <w:sz w:val="32"/>
          <w:szCs w:val="32"/>
        </w:rPr>
      </w:pPr>
      <w:r>
        <w:rPr>
          <w:rFonts w:hint="eastAsia" w:ascii="仿宋" w:hAnsi="仿宋" w:eastAsia="仿宋" w:cs="宋体"/>
          <w:color w:val="333333"/>
          <w:kern w:val="0"/>
          <w:sz w:val="32"/>
          <w:szCs w:val="32"/>
        </w:rPr>
        <w:t>7</w:t>
      </w:r>
      <w:r>
        <w:rPr>
          <w:rFonts w:ascii="仿宋" w:hAnsi="仿宋" w:eastAsia="仿宋" w:cs="宋体"/>
          <w:color w:val="333333"/>
          <w:kern w:val="0"/>
          <w:sz w:val="32"/>
          <w:szCs w:val="32"/>
        </w:rPr>
        <w:t xml:space="preserve">.1.3.1 </w:t>
      </w:r>
      <w:r>
        <w:rPr>
          <w:rFonts w:hint="eastAsia" w:ascii="仿宋" w:hAnsi="仿宋" w:eastAsia="仿宋" w:cs="宋体"/>
          <w:color w:val="333333"/>
          <w:kern w:val="0"/>
          <w:sz w:val="32"/>
          <w:szCs w:val="32"/>
        </w:rPr>
        <w:t>应建立档案信息系统运行问题库，在系统运行维护中或在故障处理中发现的系统隐患或暂时不能解决的故障应列入问题库进行持续的跟踪管理。</w:t>
      </w:r>
    </w:p>
    <w:p>
      <w:pPr>
        <w:spacing w:line="600" w:lineRule="exact"/>
        <w:ind w:firstLine="640" w:firstLineChars="200"/>
        <w:rPr>
          <w:rFonts w:ascii="仿宋" w:hAnsi="仿宋" w:eastAsia="仿宋" w:cs="宋体"/>
          <w:color w:val="333333"/>
          <w:kern w:val="0"/>
          <w:sz w:val="32"/>
          <w:szCs w:val="32"/>
        </w:rPr>
      </w:pPr>
      <w:r>
        <w:rPr>
          <w:rFonts w:ascii="仿宋" w:hAnsi="仿宋" w:eastAsia="仿宋" w:cs="宋体"/>
          <w:color w:val="333333"/>
          <w:kern w:val="0"/>
          <w:sz w:val="32"/>
          <w:szCs w:val="32"/>
        </w:rPr>
        <w:t xml:space="preserve">7.1.3.2 </w:t>
      </w:r>
      <w:r>
        <w:rPr>
          <w:rFonts w:hint="eastAsia" w:ascii="仿宋" w:hAnsi="仿宋" w:eastAsia="仿宋" w:cs="宋体"/>
          <w:color w:val="333333"/>
          <w:kern w:val="0"/>
          <w:sz w:val="32"/>
          <w:szCs w:val="32"/>
        </w:rPr>
        <w:t>问题一经提出，由信息中心及办公厅机要文档处共同讨论，明确问题的责任人、配合人员，制定解决方案、工作计划和时限要求。</w:t>
      </w:r>
    </w:p>
    <w:p>
      <w:pPr>
        <w:spacing w:line="600" w:lineRule="exact"/>
        <w:ind w:firstLine="640" w:firstLineChars="200"/>
        <w:rPr>
          <w:rFonts w:ascii="仿宋" w:hAnsi="仿宋" w:eastAsia="仿宋" w:cs="宋体"/>
          <w:color w:val="333333"/>
          <w:kern w:val="0"/>
          <w:sz w:val="32"/>
          <w:szCs w:val="32"/>
        </w:rPr>
      </w:pPr>
      <w:r>
        <w:rPr>
          <w:rFonts w:hint="eastAsia" w:ascii="仿宋" w:hAnsi="仿宋" w:eastAsia="仿宋" w:cs="宋体"/>
          <w:color w:val="333333"/>
          <w:kern w:val="0"/>
          <w:sz w:val="32"/>
          <w:szCs w:val="32"/>
        </w:rPr>
        <w:t>7</w:t>
      </w:r>
      <w:r>
        <w:rPr>
          <w:rFonts w:ascii="仿宋" w:hAnsi="仿宋" w:eastAsia="仿宋" w:cs="宋体"/>
          <w:color w:val="333333"/>
          <w:kern w:val="0"/>
          <w:sz w:val="32"/>
          <w:szCs w:val="32"/>
        </w:rPr>
        <w:t xml:space="preserve">.1.3.3 </w:t>
      </w:r>
      <w:r>
        <w:rPr>
          <w:rFonts w:hint="eastAsia" w:ascii="仿宋" w:hAnsi="仿宋" w:eastAsia="仿宋" w:cs="宋体"/>
          <w:color w:val="333333"/>
          <w:kern w:val="0"/>
          <w:sz w:val="32"/>
          <w:szCs w:val="32"/>
        </w:rPr>
        <w:t>问题责任人根据解决方案、工作计划组织开展工作。问题责任人认为问题已经解决，应由问题提出人提出测试验证后，从问题库中删除，问题处理中产生的所有文档应进行统一管理。</w:t>
      </w:r>
    </w:p>
    <w:p>
      <w:pPr>
        <w:pStyle w:val="10"/>
        <w:numPr>
          <w:ilvl w:val="2"/>
          <w:numId w:val="8"/>
        </w:numPr>
        <w:spacing w:line="600" w:lineRule="exact"/>
        <w:ind w:left="0" w:firstLine="643"/>
        <w:rPr>
          <w:rFonts w:ascii="仿宋" w:hAnsi="仿宋" w:eastAsia="仿宋" w:cs="宋体"/>
          <w:b/>
          <w:color w:val="333333"/>
          <w:kern w:val="0"/>
          <w:sz w:val="32"/>
          <w:szCs w:val="32"/>
        </w:rPr>
      </w:pPr>
      <w:r>
        <w:rPr>
          <w:rFonts w:hint="eastAsia" w:ascii="仿宋" w:hAnsi="仿宋" w:eastAsia="仿宋" w:cs="宋体"/>
          <w:b/>
          <w:color w:val="333333"/>
          <w:kern w:val="0"/>
          <w:sz w:val="32"/>
          <w:szCs w:val="32"/>
        </w:rPr>
        <w:t>配置管理</w:t>
      </w:r>
    </w:p>
    <w:p>
      <w:pPr>
        <w:spacing w:line="600" w:lineRule="exact"/>
        <w:ind w:firstLine="640" w:firstLineChars="200"/>
        <w:rPr>
          <w:rFonts w:ascii="仿宋" w:hAnsi="仿宋" w:eastAsia="仿宋" w:cs="宋体"/>
          <w:color w:val="333333"/>
          <w:kern w:val="0"/>
          <w:sz w:val="32"/>
          <w:szCs w:val="32"/>
        </w:rPr>
      </w:pPr>
      <w:r>
        <w:rPr>
          <w:rFonts w:hint="eastAsia" w:ascii="仿宋" w:hAnsi="仿宋" w:eastAsia="仿宋" w:cs="宋体"/>
          <w:color w:val="333333"/>
          <w:kern w:val="0"/>
          <w:sz w:val="32"/>
          <w:szCs w:val="32"/>
        </w:rPr>
        <w:t xml:space="preserve"> </w:t>
      </w:r>
      <w:r>
        <w:rPr>
          <w:rFonts w:ascii="仿宋" w:hAnsi="仿宋" w:eastAsia="仿宋" w:cs="宋体"/>
          <w:color w:val="333333"/>
          <w:kern w:val="0"/>
          <w:sz w:val="32"/>
          <w:szCs w:val="32"/>
        </w:rPr>
        <w:t xml:space="preserve">   </w:t>
      </w:r>
      <w:r>
        <w:rPr>
          <w:rFonts w:hint="eastAsia" w:ascii="仿宋" w:hAnsi="仿宋" w:eastAsia="仿宋" w:cs="宋体"/>
          <w:color w:val="333333"/>
          <w:kern w:val="0"/>
          <w:sz w:val="32"/>
          <w:szCs w:val="32"/>
        </w:rPr>
        <w:t>运行维护实施小组应负责建立配置管理数据库，并参照配置管理流程对档案信息系统资产（软件、硬件、文件等）及其配置进行管理，确保系统、服务和部件等配置项的完整性，保证配置项的变更是可追踪和可审核的。</w:t>
      </w:r>
    </w:p>
    <w:p>
      <w:pPr>
        <w:pStyle w:val="10"/>
        <w:numPr>
          <w:ilvl w:val="2"/>
          <w:numId w:val="8"/>
        </w:numPr>
        <w:spacing w:line="600" w:lineRule="exact"/>
        <w:ind w:left="0" w:firstLine="643"/>
        <w:rPr>
          <w:rFonts w:ascii="仿宋" w:hAnsi="仿宋" w:eastAsia="仿宋" w:cs="宋体"/>
          <w:b/>
          <w:color w:val="333333"/>
          <w:kern w:val="0"/>
          <w:sz w:val="32"/>
          <w:szCs w:val="32"/>
        </w:rPr>
      </w:pPr>
      <w:r>
        <w:rPr>
          <w:rFonts w:hint="eastAsia" w:ascii="仿宋" w:hAnsi="仿宋" w:eastAsia="仿宋" w:cs="宋体"/>
          <w:b/>
          <w:color w:val="333333"/>
          <w:kern w:val="0"/>
          <w:sz w:val="32"/>
          <w:szCs w:val="32"/>
        </w:rPr>
        <w:t>备份及日志管理</w:t>
      </w:r>
    </w:p>
    <w:p>
      <w:pPr>
        <w:spacing w:line="600" w:lineRule="exact"/>
        <w:ind w:firstLine="640" w:firstLineChars="200"/>
        <w:rPr>
          <w:rFonts w:ascii="仿宋" w:hAnsi="仿宋" w:eastAsia="仿宋" w:cs="宋体"/>
          <w:color w:val="333333"/>
          <w:kern w:val="0"/>
          <w:sz w:val="32"/>
          <w:szCs w:val="32"/>
        </w:rPr>
      </w:pPr>
      <w:r>
        <w:rPr>
          <w:rFonts w:hint="eastAsia" w:ascii="仿宋" w:hAnsi="仿宋" w:eastAsia="仿宋" w:cs="宋体"/>
          <w:color w:val="333333"/>
          <w:kern w:val="0"/>
          <w:sz w:val="32"/>
          <w:szCs w:val="32"/>
        </w:rPr>
        <w:t>7</w:t>
      </w:r>
      <w:r>
        <w:rPr>
          <w:rFonts w:ascii="仿宋" w:hAnsi="仿宋" w:eastAsia="仿宋" w:cs="宋体"/>
          <w:color w:val="333333"/>
          <w:kern w:val="0"/>
          <w:sz w:val="32"/>
          <w:szCs w:val="32"/>
        </w:rPr>
        <w:t xml:space="preserve">.1.5.1 </w:t>
      </w:r>
      <w:r>
        <w:rPr>
          <w:rFonts w:hint="eastAsia" w:ascii="仿宋" w:hAnsi="仿宋" w:eastAsia="仿宋" w:cs="宋体"/>
          <w:color w:val="333333"/>
          <w:kern w:val="0"/>
          <w:sz w:val="32"/>
          <w:szCs w:val="32"/>
        </w:rPr>
        <w:t>对各项操作均应进行日志记录，内容应包括操作人、操作时间和操作内容等详细信息。运行维护人员应定期对操作日志、安全日志进行审查，对异常事件及时跟进解决。</w:t>
      </w:r>
    </w:p>
    <w:p>
      <w:pPr>
        <w:spacing w:line="600" w:lineRule="exact"/>
        <w:ind w:firstLine="640" w:firstLineChars="200"/>
        <w:rPr>
          <w:rFonts w:ascii="仿宋" w:hAnsi="仿宋" w:eastAsia="仿宋" w:cs="宋体"/>
          <w:color w:val="333333"/>
          <w:kern w:val="0"/>
          <w:sz w:val="32"/>
          <w:szCs w:val="32"/>
        </w:rPr>
      </w:pPr>
      <w:r>
        <w:rPr>
          <w:rFonts w:hint="eastAsia" w:ascii="仿宋" w:hAnsi="仿宋" w:eastAsia="仿宋" w:cs="宋体"/>
          <w:color w:val="333333"/>
          <w:kern w:val="0"/>
          <w:sz w:val="32"/>
          <w:szCs w:val="32"/>
        </w:rPr>
        <w:t>日志应包括但不局限于以下内容：</w:t>
      </w:r>
    </w:p>
    <w:p>
      <w:pPr>
        <w:pStyle w:val="10"/>
        <w:numPr>
          <w:ilvl w:val="0"/>
          <w:numId w:val="10"/>
        </w:numPr>
        <w:spacing w:line="600" w:lineRule="exact"/>
        <w:ind w:left="0" w:firstLine="640"/>
        <w:rPr>
          <w:rFonts w:ascii="仿宋" w:hAnsi="仿宋" w:eastAsia="仿宋" w:cs="宋体"/>
          <w:color w:val="333333"/>
          <w:kern w:val="0"/>
          <w:sz w:val="32"/>
          <w:szCs w:val="32"/>
        </w:rPr>
      </w:pPr>
      <w:r>
        <w:rPr>
          <w:rFonts w:hint="eastAsia" w:ascii="仿宋" w:hAnsi="仿宋" w:eastAsia="仿宋" w:cs="宋体"/>
          <w:color w:val="333333"/>
          <w:kern w:val="0"/>
          <w:sz w:val="32"/>
          <w:szCs w:val="32"/>
        </w:rPr>
        <w:t>系统管理员的所有系统操作记录；</w:t>
      </w:r>
    </w:p>
    <w:p>
      <w:pPr>
        <w:pStyle w:val="10"/>
        <w:numPr>
          <w:ilvl w:val="0"/>
          <w:numId w:val="10"/>
        </w:numPr>
        <w:spacing w:line="600" w:lineRule="exact"/>
        <w:ind w:left="0" w:firstLine="640"/>
        <w:rPr>
          <w:rFonts w:ascii="仿宋" w:hAnsi="仿宋" w:eastAsia="仿宋" w:cs="宋体"/>
          <w:color w:val="333333"/>
          <w:kern w:val="0"/>
          <w:sz w:val="32"/>
          <w:szCs w:val="32"/>
        </w:rPr>
      </w:pPr>
      <w:r>
        <w:rPr>
          <w:rFonts w:hint="eastAsia" w:ascii="仿宋" w:hAnsi="仿宋" w:eastAsia="仿宋" w:cs="宋体"/>
          <w:color w:val="333333"/>
          <w:kern w:val="0"/>
          <w:sz w:val="32"/>
          <w:szCs w:val="32"/>
        </w:rPr>
        <w:t>所有的登录访问记录；</w:t>
      </w:r>
    </w:p>
    <w:p>
      <w:pPr>
        <w:pStyle w:val="10"/>
        <w:numPr>
          <w:ilvl w:val="0"/>
          <w:numId w:val="10"/>
        </w:numPr>
        <w:spacing w:line="600" w:lineRule="exact"/>
        <w:ind w:left="0" w:firstLine="640"/>
        <w:rPr>
          <w:rFonts w:ascii="仿宋" w:hAnsi="仿宋" w:eastAsia="仿宋" w:cs="宋体"/>
          <w:color w:val="333333"/>
          <w:kern w:val="0"/>
          <w:sz w:val="32"/>
          <w:szCs w:val="32"/>
        </w:rPr>
      </w:pPr>
      <w:r>
        <w:rPr>
          <w:rFonts w:hint="eastAsia" w:ascii="仿宋" w:hAnsi="仿宋" w:eastAsia="仿宋" w:cs="宋体"/>
          <w:color w:val="333333"/>
          <w:kern w:val="0"/>
          <w:sz w:val="32"/>
          <w:szCs w:val="32"/>
        </w:rPr>
        <w:t>对敏感数据或关键数据有重大影响的系统操作记录；</w:t>
      </w:r>
    </w:p>
    <w:p>
      <w:pPr>
        <w:pStyle w:val="10"/>
        <w:numPr>
          <w:ilvl w:val="0"/>
          <w:numId w:val="10"/>
        </w:numPr>
        <w:spacing w:line="600" w:lineRule="exact"/>
        <w:ind w:left="0" w:firstLine="640"/>
        <w:rPr>
          <w:rFonts w:ascii="仿宋" w:hAnsi="仿宋" w:eastAsia="仿宋" w:cs="宋体"/>
          <w:color w:val="333333"/>
          <w:kern w:val="0"/>
          <w:sz w:val="32"/>
          <w:szCs w:val="32"/>
        </w:rPr>
      </w:pPr>
      <w:r>
        <w:rPr>
          <w:rFonts w:hint="eastAsia" w:ascii="仿宋" w:hAnsi="仿宋" w:eastAsia="仿宋" w:cs="宋体"/>
          <w:color w:val="333333"/>
          <w:kern w:val="0"/>
          <w:sz w:val="32"/>
          <w:szCs w:val="32"/>
        </w:rPr>
        <w:t>其他重要系统操作记录的日志。</w:t>
      </w:r>
    </w:p>
    <w:p>
      <w:pPr>
        <w:spacing w:line="600" w:lineRule="exact"/>
        <w:ind w:firstLine="640" w:firstLineChars="200"/>
        <w:rPr>
          <w:rFonts w:ascii="仿宋" w:hAnsi="仿宋" w:eastAsia="仿宋" w:cs="宋体"/>
          <w:color w:val="333333"/>
          <w:kern w:val="0"/>
          <w:sz w:val="32"/>
          <w:szCs w:val="32"/>
        </w:rPr>
      </w:pPr>
      <w:r>
        <w:rPr>
          <w:rFonts w:hint="eastAsia" w:ascii="仿宋" w:hAnsi="仿宋" w:eastAsia="仿宋" w:cs="宋体"/>
          <w:color w:val="333333"/>
          <w:kern w:val="0"/>
          <w:sz w:val="32"/>
          <w:szCs w:val="32"/>
        </w:rPr>
        <w:t>7</w:t>
      </w:r>
      <w:r>
        <w:rPr>
          <w:rFonts w:ascii="仿宋" w:hAnsi="仿宋" w:eastAsia="仿宋" w:cs="宋体"/>
          <w:color w:val="333333"/>
          <w:kern w:val="0"/>
          <w:sz w:val="32"/>
          <w:szCs w:val="32"/>
        </w:rPr>
        <w:t xml:space="preserve">.1.5.2 </w:t>
      </w:r>
      <w:r>
        <w:rPr>
          <w:rFonts w:hint="eastAsia" w:ascii="仿宋" w:hAnsi="仿宋" w:eastAsia="仿宋" w:cs="宋体"/>
          <w:color w:val="333333"/>
          <w:kern w:val="0"/>
          <w:sz w:val="32"/>
          <w:szCs w:val="32"/>
        </w:rPr>
        <w:t>信息中心应会同办公厅机要文档处制定档案信息系统备份计划，根据《中国电子科技集团有限公司电子档案备份管理规范》要求，对档案信息系统进行定期备份。对于需实施系统升级等变更的系统，在变更实施前后均应进行数据备份，必要时进行系统备份。</w:t>
      </w:r>
    </w:p>
    <w:p>
      <w:pPr>
        <w:spacing w:line="600" w:lineRule="exact"/>
        <w:ind w:firstLine="640" w:firstLineChars="200"/>
        <w:rPr>
          <w:rFonts w:ascii="仿宋" w:hAnsi="仿宋" w:eastAsia="仿宋" w:cs="宋体"/>
          <w:color w:val="333333"/>
          <w:kern w:val="0"/>
          <w:sz w:val="32"/>
          <w:szCs w:val="32"/>
        </w:rPr>
      </w:pPr>
      <w:r>
        <w:rPr>
          <w:rFonts w:hint="eastAsia" w:ascii="仿宋" w:hAnsi="仿宋" w:eastAsia="仿宋" w:cs="宋体"/>
          <w:color w:val="333333"/>
          <w:kern w:val="0"/>
          <w:sz w:val="32"/>
          <w:szCs w:val="32"/>
        </w:rPr>
        <w:t>7</w:t>
      </w:r>
      <w:r>
        <w:rPr>
          <w:rFonts w:ascii="仿宋" w:hAnsi="仿宋" w:eastAsia="仿宋" w:cs="宋体"/>
          <w:color w:val="333333"/>
          <w:kern w:val="0"/>
          <w:sz w:val="32"/>
          <w:szCs w:val="32"/>
        </w:rPr>
        <w:t xml:space="preserve">.1.5.4 </w:t>
      </w:r>
      <w:r>
        <w:rPr>
          <w:rFonts w:hint="eastAsia" w:ascii="仿宋" w:hAnsi="仿宋" w:eastAsia="仿宋" w:cs="宋体"/>
          <w:color w:val="333333"/>
          <w:kern w:val="0"/>
          <w:sz w:val="32"/>
          <w:szCs w:val="32"/>
        </w:rPr>
        <w:t>信息中心应定期对备份日志进行检查，发现问题及时整改补救。</w:t>
      </w:r>
    </w:p>
    <w:p>
      <w:pPr>
        <w:pStyle w:val="10"/>
        <w:numPr>
          <w:ilvl w:val="2"/>
          <w:numId w:val="8"/>
        </w:numPr>
        <w:spacing w:line="600" w:lineRule="exact"/>
        <w:ind w:left="0" w:firstLine="643"/>
        <w:rPr>
          <w:rFonts w:ascii="仿宋" w:hAnsi="仿宋" w:eastAsia="仿宋" w:cs="宋体"/>
          <w:b/>
          <w:color w:val="333333"/>
          <w:kern w:val="0"/>
          <w:sz w:val="32"/>
          <w:szCs w:val="32"/>
        </w:rPr>
      </w:pPr>
      <w:r>
        <w:rPr>
          <w:rFonts w:hint="eastAsia" w:ascii="仿宋" w:hAnsi="仿宋" w:eastAsia="仿宋" w:cs="宋体"/>
          <w:b/>
          <w:color w:val="333333"/>
          <w:kern w:val="0"/>
          <w:sz w:val="32"/>
          <w:szCs w:val="32"/>
        </w:rPr>
        <w:t>技术资料管理</w:t>
      </w:r>
    </w:p>
    <w:p>
      <w:pPr>
        <w:spacing w:line="600" w:lineRule="exact"/>
        <w:ind w:firstLine="640" w:firstLineChars="200"/>
        <w:rPr>
          <w:rFonts w:ascii="仿宋" w:hAnsi="仿宋" w:eastAsia="仿宋" w:cs="宋体"/>
          <w:color w:val="333333"/>
          <w:kern w:val="0"/>
          <w:sz w:val="32"/>
          <w:szCs w:val="32"/>
        </w:rPr>
      </w:pPr>
      <w:r>
        <w:rPr>
          <w:rFonts w:hint="eastAsia" w:ascii="仿宋" w:hAnsi="仿宋" w:eastAsia="仿宋" w:cs="宋体"/>
          <w:color w:val="333333"/>
          <w:kern w:val="0"/>
          <w:sz w:val="32"/>
          <w:szCs w:val="32"/>
        </w:rPr>
        <w:t>信息中心负责技术资料的管理，应建立健全必要的技术资料和原始记录，包括系统资料、配置数据资料和运行记录资料等。</w:t>
      </w:r>
    </w:p>
    <w:p>
      <w:pPr>
        <w:spacing w:line="600" w:lineRule="exact"/>
        <w:ind w:firstLine="640" w:firstLineChars="200"/>
        <w:rPr>
          <w:rFonts w:ascii="仿宋" w:hAnsi="仿宋" w:eastAsia="仿宋" w:cs="宋体"/>
          <w:color w:val="333333"/>
          <w:kern w:val="0"/>
          <w:sz w:val="32"/>
          <w:szCs w:val="32"/>
        </w:rPr>
      </w:pPr>
      <w:r>
        <w:rPr>
          <w:rFonts w:hint="eastAsia" w:ascii="仿宋" w:hAnsi="仿宋" w:eastAsia="仿宋" w:cs="宋体"/>
          <w:color w:val="333333"/>
          <w:kern w:val="0"/>
          <w:sz w:val="32"/>
          <w:szCs w:val="32"/>
        </w:rPr>
        <w:t>7</w:t>
      </w:r>
      <w:r>
        <w:rPr>
          <w:rFonts w:ascii="仿宋" w:hAnsi="仿宋" w:eastAsia="仿宋" w:cs="宋体"/>
          <w:color w:val="333333"/>
          <w:kern w:val="0"/>
          <w:sz w:val="32"/>
          <w:szCs w:val="32"/>
        </w:rPr>
        <w:t xml:space="preserve">.1.6.1 </w:t>
      </w:r>
      <w:r>
        <w:rPr>
          <w:rFonts w:hint="eastAsia" w:ascii="仿宋" w:hAnsi="仿宋" w:eastAsia="仿宋" w:cs="宋体"/>
          <w:color w:val="333333"/>
          <w:kern w:val="0"/>
          <w:sz w:val="32"/>
          <w:szCs w:val="32"/>
        </w:rPr>
        <w:t>系统资料主要包括：</w:t>
      </w:r>
    </w:p>
    <w:p>
      <w:pPr>
        <w:pStyle w:val="10"/>
        <w:numPr>
          <w:ilvl w:val="1"/>
          <w:numId w:val="11"/>
        </w:numPr>
        <w:spacing w:line="600" w:lineRule="exact"/>
        <w:ind w:left="0" w:firstLine="640"/>
        <w:rPr>
          <w:rFonts w:ascii="仿宋" w:hAnsi="仿宋" w:eastAsia="仿宋" w:cs="宋体"/>
          <w:color w:val="333333"/>
          <w:kern w:val="0"/>
          <w:sz w:val="32"/>
          <w:szCs w:val="32"/>
        </w:rPr>
      </w:pPr>
      <w:r>
        <w:rPr>
          <w:rFonts w:hint="eastAsia" w:ascii="仿宋" w:hAnsi="仿宋" w:eastAsia="仿宋" w:cs="宋体"/>
          <w:color w:val="333333"/>
          <w:kern w:val="0"/>
          <w:sz w:val="32"/>
          <w:szCs w:val="32"/>
        </w:rPr>
        <w:t>机房平面图、设备布置图、电源电缆、信号线、地线图；</w:t>
      </w:r>
    </w:p>
    <w:p>
      <w:pPr>
        <w:pStyle w:val="10"/>
        <w:numPr>
          <w:ilvl w:val="1"/>
          <w:numId w:val="11"/>
        </w:numPr>
        <w:spacing w:line="600" w:lineRule="exact"/>
        <w:ind w:left="0" w:firstLine="640"/>
        <w:rPr>
          <w:rFonts w:ascii="仿宋" w:hAnsi="仿宋" w:eastAsia="仿宋" w:cs="宋体"/>
          <w:color w:val="333333"/>
          <w:kern w:val="0"/>
          <w:sz w:val="32"/>
          <w:szCs w:val="32"/>
        </w:rPr>
      </w:pPr>
      <w:r>
        <w:rPr>
          <w:rFonts w:hint="eastAsia" w:ascii="仿宋" w:hAnsi="仿宋" w:eastAsia="仿宋" w:cs="宋体"/>
          <w:color w:val="333333"/>
          <w:kern w:val="0"/>
          <w:sz w:val="32"/>
          <w:szCs w:val="32"/>
        </w:rPr>
        <w:t>网络连接图和相关配置资料；</w:t>
      </w:r>
    </w:p>
    <w:p>
      <w:pPr>
        <w:pStyle w:val="10"/>
        <w:numPr>
          <w:ilvl w:val="1"/>
          <w:numId w:val="11"/>
        </w:numPr>
        <w:spacing w:line="600" w:lineRule="exact"/>
        <w:ind w:left="0" w:firstLine="640"/>
        <w:rPr>
          <w:rFonts w:ascii="仿宋" w:hAnsi="仿宋" w:eastAsia="仿宋" w:cs="宋体"/>
          <w:color w:val="333333"/>
          <w:kern w:val="0"/>
          <w:sz w:val="32"/>
          <w:szCs w:val="32"/>
        </w:rPr>
      </w:pPr>
      <w:r>
        <w:rPr>
          <w:rFonts w:hint="eastAsia" w:ascii="仿宋" w:hAnsi="仿宋" w:eastAsia="仿宋" w:cs="宋体"/>
          <w:color w:val="333333"/>
          <w:kern w:val="0"/>
          <w:sz w:val="32"/>
          <w:szCs w:val="32"/>
        </w:rPr>
        <w:t>各类软硬件设备配置清单；</w:t>
      </w:r>
    </w:p>
    <w:p>
      <w:pPr>
        <w:pStyle w:val="10"/>
        <w:numPr>
          <w:ilvl w:val="1"/>
          <w:numId w:val="11"/>
        </w:numPr>
        <w:spacing w:line="600" w:lineRule="exact"/>
        <w:ind w:left="0" w:firstLine="640"/>
        <w:rPr>
          <w:rFonts w:ascii="仿宋" w:hAnsi="仿宋" w:eastAsia="仿宋" w:cs="宋体"/>
          <w:color w:val="333333"/>
          <w:kern w:val="0"/>
          <w:sz w:val="32"/>
          <w:szCs w:val="32"/>
        </w:rPr>
      </w:pPr>
      <w:r>
        <w:rPr>
          <w:rFonts w:hint="eastAsia" w:ascii="仿宋" w:hAnsi="仿宋" w:eastAsia="仿宋" w:cs="宋体"/>
          <w:color w:val="333333"/>
          <w:kern w:val="0"/>
          <w:sz w:val="32"/>
          <w:szCs w:val="32"/>
        </w:rPr>
        <w:t>应用系统源代码；</w:t>
      </w:r>
    </w:p>
    <w:p>
      <w:pPr>
        <w:pStyle w:val="10"/>
        <w:numPr>
          <w:ilvl w:val="1"/>
          <w:numId w:val="11"/>
        </w:numPr>
        <w:spacing w:line="600" w:lineRule="exact"/>
        <w:ind w:left="0" w:firstLine="640"/>
        <w:rPr>
          <w:rFonts w:ascii="仿宋" w:hAnsi="仿宋" w:eastAsia="仿宋" w:cs="宋体"/>
          <w:color w:val="333333"/>
          <w:kern w:val="0"/>
          <w:sz w:val="32"/>
          <w:szCs w:val="32"/>
        </w:rPr>
      </w:pPr>
      <w:r>
        <w:rPr>
          <w:rFonts w:hint="eastAsia" w:ascii="仿宋" w:hAnsi="仿宋" w:eastAsia="仿宋" w:cs="宋体"/>
          <w:color w:val="333333"/>
          <w:kern w:val="0"/>
          <w:sz w:val="32"/>
          <w:szCs w:val="32"/>
        </w:rPr>
        <w:t>设备或系统使用手册、运行维护规章制度等资料；</w:t>
      </w:r>
    </w:p>
    <w:p>
      <w:pPr>
        <w:pStyle w:val="10"/>
        <w:numPr>
          <w:ilvl w:val="1"/>
          <w:numId w:val="11"/>
        </w:numPr>
        <w:spacing w:line="600" w:lineRule="exact"/>
        <w:ind w:left="0" w:firstLine="640"/>
        <w:rPr>
          <w:rFonts w:ascii="仿宋" w:hAnsi="仿宋" w:eastAsia="仿宋" w:cs="宋体"/>
          <w:color w:val="333333"/>
          <w:kern w:val="0"/>
          <w:sz w:val="32"/>
          <w:szCs w:val="32"/>
        </w:rPr>
      </w:pPr>
      <w:r>
        <w:rPr>
          <w:rFonts w:hint="eastAsia" w:ascii="仿宋" w:hAnsi="仿宋" w:eastAsia="仿宋" w:cs="宋体"/>
          <w:color w:val="333333"/>
          <w:kern w:val="0"/>
          <w:sz w:val="32"/>
          <w:szCs w:val="32"/>
        </w:rPr>
        <w:t>上述资料的变更记录。</w:t>
      </w:r>
    </w:p>
    <w:p>
      <w:pPr>
        <w:spacing w:line="600" w:lineRule="exact"/>
        <w:ind w:firstLine="640" w:firstLineChars="200"/>
        <w:rPr>
          <w:rFonts w:ascii="仿宋" w:hAnsi="仿宋" w:eastAsia="仿宋" w:cs="宋体"/>
          <w:color w:val="333333"/>
          <w:kern w:val="0"/>
          <w:sz w:val="32"/>
          <w:szCs w:val="32"/>
        </w:rPr>
      </w:pPr>
      <w:r>
        <w:rPr>
          <w:rFonts w:hint="eastAsia" w:ascii="仿宋" w:hAnsi="仿宋" w:eastAsia="仿宋" w:cs="宋体"/>
          <w:color w:val="333333"/>
          <w:kern w:val="0"/>
          <w:sz w:val="32"/>
          <w:szCs w:val="32"/>
        </w:rPr>
        <w:t>7</w:t>
      </w:r>
      <w:r>
        <w:rPr>
          <w:rFonts w:ascii="仿宋" w:hAnsi="仿宋" w:eastAsia="仿宋" w:cs="宋体"/>
          <w:color w:val="333333"/>
          <w:kern w:val="0"/>
          <w:sz w:val="32"/>
          <w:szCs w:val="32"/>
        </w:rPr>
        <w:t xml:space="preserve">.1.6.2 </w:t>
      </w:r>
      <w:r>
        <w:rPr>
          <w:rFonts w:hint="eastAsia" w:ascii="仿宋" w:hAnsi="仿宋" w:eastAsia="仿宋" w:cs="宋体"/>
          <w:color w:val="333333"/>
          <w:kern w:val="0"/>
          <w:sz w:val="32"/>
          <w:szCs w:val="32"/>
        </w:rPr>
        <w:t>配置数据资料主要包括配置数据管理，应包含各种静态数据资料（如系统的各种参数设置等）及变更记录。</w:t>
      </w:r>
    </w:p>
    <w:p>
      <w:pPr>
        <w:spacing w:line="600" w:lineRule="exact"/>
        <w:ind w:firstLine="640" w:firstLineChars="200"/>
        <w:rPr>
          <w:rFonts w:ascii="仿宋" w:hAnsi="仿宋" w:eastAsia="仿宋" w:cs="宋体"/>
          <w:color w:val="333333"/>
          <w:kern w:val="0"/>
          <w:sz w:val="32"/>
          <w:szCs w:val="32"/>
        </w:rPr>
      </w:pPr>
      <w:r>
        <w:rPr>
          <w:rFonts w:hint="eastAsia" w:ascii="仿宋" w:hAnsi="仿宋" w:eastAsia="仿宋" w:cs="宋体"/>
          <w:color w:val="333333"/>
          <w:kern w:val="0"/>
          <w:sz w:val="32"/>
          <w:szCs w:val="32"/>
        </w:rPr>
        <w:t>7</w:t>
      </w:r>
      <w:r>
        <w:rPr>
          <w:rFonts w:ascii="仿宋" w:hAnsi="仿宋" w:eastAsia="仿宋" w:cs="宋体"/>
          <w:color w:val="333333"/>
          <w:kern w:val="0"/>
          <w:sz w:val="32"/>
          <w:szCs w:val="32"/>
        </w:rPr>
        <w:t xml:space="preserve">.1.6.3 </w:t>
      </w:r>
      <w:r>
        <w:rPr>
          <w:rFonts w:hint="eastAsia" w:ascii="仿宋" w:hAnsi="仿宋" w:eastAsia="仿宋" w:cs="宋体"/>
          <w:color w:val="333333"/>
          <w:kern w:val="0"/>
          <w:sz w:val="32"/>
          <w:szCs w:val="32"/>
        </w:rPr>
        <w:t>运行记录资料主要包括：</w:t>
      </w:r>
    </w:p>
    <w:p>
      <w:pPr>
        <w:pStyle w:val="10"/>
        <w:numPr>
          <w:ilvl w:val="0"/>
          <w:numId w:val="12"/>
        </w:numPr>
        <w:spacing w:line="600" w:lineRule="exact"/>
        <w:ind w:left="0" w:firstLine="640"/>
        <w:rPr>
          <w:rFonts w:ascii="仿宋" w:hAnsi="仿宋" w:eastAsia="仿宋" w:cs="宋体"/>
          <w:color w:val="333333"/>
          <w:kern w:val="0"/>
          <w:sz w:val="32"/>
          <w:szCs w:val="32"/>
        </w:rPr>
      </w:pPr>
      <w:r>
        <w:rPr>
          <w:rFonts w:hint="eastAsia" w:ascii="仿宋" w:hAnsi="仿宋" w:eastAsia="仿宋" w:cs="宋体"/>
          <w:color w:val="333333"/>
          <w:kern w:val="0"/>
          <w:sz w:val="32"/>
          <w:szCs w:val="32"/>
        </w:rPr>
        <w:t>维护计划、系统运行记录和检查记录；</w:t>
      </w:r>
    </w:p>
    <w:p>
      <w:pPr>
        <w:pStyle w:val="10"/>
        <w:numPr>
          <w:ilvl w:val="0"/>
          <w:numId w:val="12"/>
        </w:numPr>
        <w:spacing w:line="600" w:lineRule="exact"/>
        <w:ind w:left="0" w:firstLine="640"/>
        <w:rPr>
          <w:rFonts w:ascii="仿宋" w:hAnsi="仿宋" w:eastAsia="仿宋" w:cs="宋体"/>
          <w:color w:val="333333"/>
          <w:kern w:val="0"/>
          <w:sz w:val="32"/>
          <w:szCs w:val="32"/>
        </w:rPr>
      </w:pPr>
      <w:r>
        <w:rPr>
          <w:rFonts w:hint="eastAsia" w:ascii="仿宋" w:hAnsi="仿宋" w:eastAsia="仿宋" w:cs="宋体"/>
          <w:color w:val="333333"/>
          <w:kern w:val="0"/>
          <w:sz w:val="32"/>
          <w:szCs w:val="32"/>
        </w:rPr>
        <w:t>故障及处理、设备检修、返修记录；</w:t>
      </w:r>
    </w:p>
    <w:p>
      <w:pPr>
        <w:pStyle w:val="10"/>
        <w:numPr>
          <w:ilvl w:val="0"/>
          <w:numId w:val="12"/>
        </w:numPr>
        <w:spacing w:line="600" w:lineRule="exact"/>
        <w:ind w:left="0" w:firstLine="640"/>
        <w:rPr>
          <w:rFonts w:ascii="仿宋" w:hAnsi="仿宋" w:eastAsia="仿宋" w:cs="宋体"/>
          <w:color w:val="333333"/>
          <w:kern w:val="0"/>
          <w:sz w:val="32"/>
          <w:szCs w:val="32"/>
        </w:rPr>
      </w:pPr>
      <w:r>
        <w:rPr>
          <w:rFonts w:hint="eastAsia" w:ascii="仿宋" w:hAnsi="仿宋" w:eastAsia="仿宋" w:cs="宋体"/>
          <w:color w:val="333333"/>
          <w:kern w:val="0"/>
          <w:sz w:val="32"/>
          <w:szCs w:val="32"/>
        </w:rPr>
        <w:t>系统备份磁带、磁盘、光盘的更换及相关信息汇总记录；</w:t>
      </w:r>
    </w:p>
    <w:p>
      <w:pPr>
        <w:pStyle w:val="10"/>
        <w:numPr>
          <w:ilvl w:val="0"/>
          <w:numId w:val="12"/>
        </w:numPr>
        <w:spacing w:line="600" w:lineRule="exact"/>
        <w:ind w:left="0" w:firstLine="640"/>
        <w:rPr>
          <w:rFonts w:ascii="仿宋" w:hAnsi="仿宋" w:eastAsia="仿宋" w:cs="宋体"/>
          <w:color w:val="333333"/>
          <w:kern w:val="0"/>
          <w:sz w:val="32"/>
          <w:szCs w:val="32"/>
        </w:rPr>
      </w:pPr>
      <w:r>
        <w:rPr>
          <w:rFonts w:hint="eastAsia" w:ascii="仿宋" w:hAnsi="仿宋" w:eastAsia="仿宋" w:cs="宋体"/>
          <w:color w:val="333333"/>
          <w:kern w:val="0"/>
          <w:sz w:val="32"/>
          <w:szCs w:val="32"/>
        </w:rPr>
        <w:t>软、硬件设备变更和系统参数变更。</w:t>
      </w:r>
    </w:p>
    <w:p>
      <w:pPr>
        <w:pStyle w:val="10"/>
        <w:numPr>
          <w:ilvl w:val="2"/>
          <w:numId w:val="8"/>
        </w:numPr>
        <w:spacing w:line="600" w:lineRule="exact"/>
        <w:ind w:left="0" w:firstLine="643"/>
        <w:rPr>
          <w:rFonts w:ascii="仿宋" w:hAnsi="仿宋" w:eastAsia="仿宋" w:cs="宋体"/>
          <w:b/>
          <w:color w:val="333333"/>
          <w:kern w:val="0"/>
          <w:sz w:val="32"/>
          <w:szCs w:val="32"/>
        </w:rPr>
      </w:pPr>
      <w:r>
        <w:rPr>
          <w:rFonts w:hint="eastAsia" w:ascii="仿宋" w:hAnsi="仿宋" w:eastAsia="仿宋" w:cs="宋体"/>
          <w:b/>
          <w:color w:val="333333"/>
          <w:kern w:val="0"/>
          <w:sz w:val="32"/>
          <w:szCs w:val="32"/>
        </w:rPr>
        <w:t>安全管理</w:t>
      </w:r>
    </w:p>
    <w:p>
      <w:pPr>
        <w:spacing w:line="600" w:lineRule="exact"/>
        <w:ind w:firstLine="640" w:firstLineChars="200"/>
        <w:rPr>
          <w:rFonts w:ascii="仿宋" w:hAnsi="仿宋" w:eastAsia="仿宋" w:cs="宋体"/>
          <w:color w:val="333333"/>
          <w:kern w:val="0"/>
          <w:sz w:val="32"/>
          <w:szCs w:val="32"/>
        </w:rPr>
      </w:pPr>
      <w:r>
        <w:rPr>
          <w:rFonts w:hint="eastAsia" w:ascii="仿宋" w:hAnsi="仿宋" w:eastAsia="仿宋" w:cs="宋体"/>
          <w:color w:val="333333"/>
          <w:kern w:val="0"/>
          <w:sz w:val="32"/>
          <w:szCs w:val="32"/>
        </w:rPr>
        <w:t>7</w:t>
      </w:r>
      <w:r>
        <w:rPr>
          <w:rFonts w:ascii="仿宋" w:hAnsi="仿宋" w:eastAsia="仿宋" w:cs="宋体"/>
          <w:color w:val="333333"/>
          <w:kern w:val="0"/>
          <w:sz w:val="32"/>
          <w:szCs w:val="32"/>
        </w:rPr>
        <w:t>.1.7.1</w:t>
      </w:r>
      <w:r>
        <w:rPr>
          <w:rFonts w:hint="eastAsia" w:ascii="仿宋" w:hAnsi="仿宋" w:eastAsia="仿宋" w:cs="宋体"/>
          <w:color w:val="333333"/>
          <w:kern w:val="0"/>
          <w:sz w:val="32"/>
          <w:szCs w:val="32"/>
        </w:rPr>
        <w:t>信息安全应满足集团公司信息系统安全等级保护及涉密信息系统分级保护的相关规定。</w:t>
      </w:r>
    </w:p>
    <w:p>
      <w:pPr>
        <w:spacing w:line="600" w:lineRule="exact"/>
        <w:ind w:firstLine="640" w:firstLineChars="200"/>
        <w:rPr>
          <w:rFonts w:ascii="仿宋" w:hAnsi="仿宋" w:eastAsia="仿宋" w:cs="宋体"/>
          <w:color w:val="333333"/>
          <w:kern w:val="0"/>
          <w:sz w:val="32"/>
          <w:szCs w:val="32"/>
        </w:rPr>
      </w:pPr>
      <w:r>
        <w:rPr>
          <w:rFonts w:ascii="仿宋" w:hAnsi="仿宋" w:eastAsia="仿宋" w:cs="宋体"/>
          <w:color w:val="333333"/>
          <w:kern w:val="0"/>
          <w:sz w:val="32"/>
          <w:szCs w:val="32"/>
        </w:rPr>
        <w:t xml:space="preserve">7.1.7.2 </w:t>
      </w:r>
      <w:r>
        <w:rPr>
          <w:rFonts w:hint="eastAsia" w:ascii="仿宋" w:hAnsi="仿宋" w:eastAsia="仿宋" w:cs="宋体"/>
          <w:color w:val="333333"/>
          <w:kern w:val="0"/>
          <w:sz w:val="32"/>
          <w:szCs w:val="32"/>
        </w:rPr>
        <w:t>应定期对档案信息系统涉及的运行环境和系统进行风险评估，评估的要求和指南参见G</w:t>
      </w:r>
      <w:r>
        <w:rPr>
          <w:rFonts w:ascii="仿宋" w:hAnsi="仿宋" w:eastAsia="仿宋" w:cs="宋体"/>
          <w:color w:val="333333"/>
          <w:kern w:val="0"/>
          <w:sz w:val="32"/>
          <w:szCs w:val="32"/>
        </w:rPr>
        <w:t>B/T 20984</w:t>
      </w:r>
      <w:r>
        <w:rPr>
          <w:rFonts w:hint="eastAsia" w:ascii="仿宋" w:hAnsi="仿宋" w:eastAsia="仿宋" w:cs="宋体"/>
          <w:color w:val="333333"/>
          <w:kern w:val="0"/>
          <w:sz w:val="32"/>
          <w:szCs w:val="32"/>
        </w:rPr>
        <w:t>-</w:t>
      </w:r>
      <w:r>
        <w:rPr>
          <w:rFonts w:ascii="仿宋" w:hAnsi="仿宋" w:eastAsia="仿宋" w:cs="宋体"/>
          <w:color w:val="333333"/>
          <w:kern w:val="0"/>
          <w:sz w:val="32"/>
          <w:szCs w:val="32"/>
        </w:rPr>
        <w:t>2007</w:t>
      </w:r>
      <w:r>
        <w:rPr>
          <w:rFonts w:hint="eastAsia" w:ascii="仿宋" w:hAnsi="仿宋" w:eastAsia="仿宋" w:cs="宋体"/>
          <w:color w:val="333333"/>
          <w:kern w:val="0"/>
          <w:sz w:val="32"/>
          <w:szCs w:val="32"/>
        </w:rPr>
        <w:t>。</w:t>
      </w:r>
    </w:p>
    <w:p>
      <w:pPr>
        <w:spacing w:line="600" w:lineRule="exact"/>
        <w:ind w:firstLine="640" w:firstLineChars="200"/>
        <w:rPr>
          <w:rFonts w:ascii="仿宋" w:hAnsi="仿宋" w:eastAsia="仿宋" w:cs="宋体"/>
          <w:color w:val="333333"/>
          <w:kern w:val="0"/>
          <w:sz w:val="32"/>
          <w:szCs w:val="32"/>
        </w:rPr>
      </w:pPr>
      <w:r>
        <w:rPr>
          <w:rFonts w:hint="eastAsia" w:ascii="仿宋" w:hAnsi="仿宋" w:eastAsia="仿宋" w:cs="宋体"/>
          <w:color w:val="333333"/>
          <w:kern w:val="0"/>
          <w:sz w:val="32"/>
          <w:szCs w:val="32"/>
        </w:rPr>
        <w:t>7</w:t>
      </w:r>
      <w:r>
        <w:rPr>
          <w:rFonts w:ascii="仿宋" w:hAnsi="仿宋" w:eastAsia="仿宋" w:cs="宋体"/>
          <w:color w:val="333333"/>
          <w:kern w:val="0"/>
          <w:sz w:val="32"/>
          <w:szCs w:val="32"/>
        </w:rPr>
        <w:t xml:space="preserve">.1.7.3 </w:t>
      </w:r>
      <w:r>
        <w:rPr>
          <w:rFonts w:hint="eastAsia" w:ascii="仿宋" w:hAnsi="仿宋" w:eastAsia="仿宋" w:cs="宋体"/>
          <w:color w:val="333333"/>
          <w:kern w:val="0"/>
          <w:sz w:val="32"/>
          <w:szCs w:val="32"/>
        </w:rPr>
        <w:t>应根据对档案信息系统运行环境和系统的实际需求，制定和实施安全机制策略，包括加密机制、访问控制机制、身份认证机制、数据完整性机制、数字签名机制等，制定信息安全事件应急预案，确保档案信息系统的安全。</w:t>
      </w:r>
    </w:p>
    <w:p>
      <w:pPr>
        <w:spacing w:line="600" w:lineRule="exact"/>
        <w:ind w:firstLine="640" w:firstLineChars="200"/>
        <w:rPr>
          <w:rFonts w:ascii="仿宋" w:hAnsi="仿宋" w:eastAsia="仿宋" w:cs="宋体"/>
          <w:color w:val="333333"/>
          <w:kern w:val="0"/>
          <w:sz w:val="32"/>
          <w:szCs w:val="32"/>
        </w:rPr>
      </w:pPr>
      <w:r>
        <w:rPr>
          <w:rFonts w:hint="eastAsia" w:ascii="仿宋" w:hAnsi="仿宋" w:eastAsia="仿宋" w:cs="宋体"/>
          <w:color w:val="333333"/>
          <w:kern w:val="0"/>
          <w:sz w:val="32"/>
          <w:szCs w:val="32"/>
        </w:rPr>
        <w:t>7</w:t>
      </w:r>
      <w:r>
        <w:rPr>
          <w:rFonts w:ascii="仿宋" w:hAnsi="仿宋" w:eastAsia="仿宋" w:cs="宋体"/>
          <w:color w:val="333333"/>
          <w:kern w:val="0"/>
          <w:sz w:val="32"/>
          <w:szCs w:val="32"/>
        </w:rPr>
        <w:t xml:space="preserve">.1.7.4 </w:t>
      </w:r>
      <w:r>
        <w:rPr>
          <w:rFonts w:hint="eastAsia" w:ascii="仿宋" w:hAnsi="仿宋" w:eastAsia="仿宋" w:cs="宋体"/>
          <w:color w:val="333333"/>
          <w:kern w:val="0"/>
          <w:sz w:val="32"/>
          <w:szCs w:val="32"/>
        </w:rPr>
        <w:t>应监控信息安全状况，建立信息安全监控的规程或制度，明确信息安全监控的职责，确保档案信息系统的安全。</w:t>
      </w:r>
    </w:p>
    <w:p>
      <w:pPr>
        <w:spacing w:line="600" w:lineRule="exact"/>
        <w:ind w:firstLine="640" w:firstLineChars="200"/>
        <w:rPr>
          <w:rFonts w:ascii="仿宋" w:hAnsi="仿宋" w:eastAsia="仿宋" w:cs="宋体"/>
          <w:color w:val="333333"/>
          <w:kern w:val="0"/>
          <w:sz w:val="32"/>
          <w:szCs w:val="32"/>
        </w:rPr>
      </w:pPr>
      <w:r>
        <w:rPr>
          <w:rFonts w:ascii="仿宋" w:hAnsi="仿宋" w:eastAsia="仿宋" w:cs="宋体"/>
          <w:color w:val="333333"/>
          <w:kern w:val="0"/>
          <w:sz w:val="32"/>
          <w:szCs w:val="32"/>
        </w:rPr>
        <w:t xml:space="preserve">7.1.7.5 </w:t>
      </w:r>
      <w:r>
        <w:rPr>
          <w:rFonts w:hint="eastAsia" w:ascii="仿宋" w:hAnsi="仿宋" w:eastAsia="仿宋" w:cs="宋体"/>
          <w:color w:val="333333"/>
          <w:kern w:val="0"/>
          <w:sz w:val="32"/>
          <w:szCs w:val="32"/>
        </w:rPr>
        <w:t>应建立信息安全响应机制，保证档案信息系统安全持续运行。</w:t>
      </w:r>
    </w:p>
    <w:p>
      <w:pPr>
        <w:pStyle w:val="10"/>
        <w:numPr>
          <w:ilvl w:val="1"/>
          <w:numId w:val="8"/>
        </w:numPr>
        <w:tabs>
          <w:tab w:val="left" w:pos="709"/>
        </w:tabs>
        <w:spacing w:line="600" w:lineRule="exact"/>
        <w:ind w:left="0" w:firstLine="643"/>
        <w:rPr>
          <w:rFonts w:ascii="仿宋" w:hAnsi="仿宋" w:eastAsia="仿宋" w:cs="宋体"/>
          <w:b/>
          <w:color w:val="333333"/>
          <w:kern w:val="0"/>
          <w:sz w:val="32"/>
          <w:szCs w:val="32"/>
        </w:rPr>
      </w:pPr>
      <w:r>
        <w:rPr>
          <w:rFonts w:hint="eastAsia" w:ascii="仿宋" w:hAnsi="仿宋" w:eastAsia="仿宋" w:cs="宋体"/>
          <w:b/>
          <w:color w:val="333333"/>
          <w:kern w:val="0"/>
          <w:sz w:val="32"/>
          <w:szCs w:val="32"/>
        </w:rPr>
        <w:t>响应支持</w:t>
      </w:r>
    </w:p>
    <w:p>
      <w:pPr>
        <w:spacing w:line="600" w:lineRule="exact"/>
        <w:ind w:firstLine="643" w:firstLineChars="200"/>
        <w:rPr>
          <w:rFonts w:ascii="仿宋" w:hAnsi="仿宋" w:eastAsia="仿宋" w:cs="宋体"/>
          <w:b/>
          <w:color w:val="333333"/>
          <w:kern w:val="0"/>
          <w:sz w:val="32"/>
          <w:szCs w:val="32"/>
        </w:rPr>
      </w:pPr>
      <w:r>
        <w:rPr>
          <w:rFonts w:hint="eastAsia" w:ascii="仿宋" w:hAnsi="仿宋" w:eastAsia="仿宋" w:cs="宋体"/>
          <w:b/>
          <w:color w:val="333333"/>
          <w:kern w:val="0"/>
          <w:sz w:val="32"/>
          <w:szCs w:val="32"/>
        </w:rPr>
        <w:t>7</w:t>
      </w:r>
      <w:r>
        <w:rPr>
          <w:rFonts w:ascii="仿宋" w:hAnsi="仿宋" w:eastAsia="仿宋" w:cs="宋体"/>
          <w:b/>
          <w:color w:val="333333"/>
          <w:kern w:val="0"/>
          <w:sz w:val="32"/>
          <w:szCs w:val="32"/>
        </w:rPr>
        <w:t xml:space="preserve">.2.1 </w:t>
      </w:r>
      <w:r>
        <w:rPr>
          <w:rFonts w:hint="eastAsia" w:ascii="仿宋" w:hAnsi="仿宋" w:eastAsia="仿宋" w:cs="宋体"/>
          <w:b/>
          <w:color w:val="333333"/>
          <w:kern w:val="0"/>
          <w:sz w:val="32"/>
          <w:szCs w:val="32"/>
        </w:rPr>
        <w:t>应急响应管理</w:t>
      </w:r>
    </w:p>
    <w:p>
      <w:pPr>
        <w:spacing w:line="600" w:lineRule="exact"/>
        <w:ind w:firstLine="640" w:firstLineChars="200"/>
        <w:rPr>
          <w:rFonts w:ascii="仿宋" w:hAnsi="仿宋" w:eastAsia="仿宋" w:cs="宋体"/>
          <w:color w:val="333333"/>
          <w:kern w:val="0"/>
          <w:sz w:val="32"/>
          <w:szCs w:val="32"/>
        </w:rPr>
      </w:pPr>
      <w:r>
        <w:rPr>
          <w:rFonts w:hint="eastAsia" w:ascii="仿宋" w:hAnsi="仿宋" w:eastAsia="仿宋" w:cs="宋体"/>
          <w:color w:val="333333"/>
          <w:kern w:val="0"/>
          <w:sz w:val="32"/>
          <w:szCs w:val="32"/>
        </w:rPr>
        <w:t>运行维护应急响应过程和管理方法应按照《中国电子科技集团有限公司档案信息系统应急预案》要求执行。</w:t>
      </w:r>
    </w:p>
    <w:p>
      <w:pPr>
        <w:spacing w:line="600" w:lineRule="exact"/>
        <w:ind w:firstLine="643" w:firstLineChars="200"/>
        <w:rPr>
          <w:rFonts w:ascii="仿宋" w:hAnsi="仿宋" w:eastAsia="仿宋" w:cs="宋体"/>
          <w:b/>
          <w:color w:val="333333"/>
          <w:kern w:val="0"/>
          <w:sz w:val="32"/>
          <w:szCs w:val="32"/>
        </w:rPr>
      </w:pPr>
      <w:r>
        <w:rPr>
          <w:rFonts w:ascii="仿宋" w:hAnsi="仿宋" w:eastAsia="仿宋" w:cs="宋体"/>
          <w:b/>
          <w:color w:val="333333"/>
          <w:kern w:val="0"/>
          <w:sz w:val="32"/>
          <w:szCs w:val="32"/>
        </w:rPr>
        <w:t xml:space="preserve">7.2.2 </w:t>
      </w:r>
      <w:r>
        <w:rPr>
          <w:rFonts w:hint="eastAsia" w:ascii="仿宋" w:hAnsi="仿宋" w:eastAsia="仿宋" w:cs="宋体"/>
          <w:b/>
          <w:color w:val="333333"/>
          <w:kern w:val="0"/>
          <w:sz w:val="32"/>
          <w:szCs w:val="32"/>
        </w:rPr>
        <w:t>变更管理</w:t>
      </w:r>
    </w:p>
    <w:p>
      <w:pPr>
        <w:spacing w:line="600" w:lineRule="exact"/>
        <w:ind w:firstLine="640" w:firstLineChars="200"/>
        <w:rPr>
          <w:rFonts w:ascii="仿宋" w:hAnsi="仿宋" w:eastAsia="仿宋" w:cs="宋体"/>
          <w:color w:val="333333"/>
          <w:kern w:val="0"/>
          <w:sz w:val="32"/>
          <w:szCs w:val="32"/>
        </w:rPr>
      </w:pPr>
      <w:r>
        <w:rPr>
          <w:rFonts w:hint="eastAsia" w:ascii="仿宋" w:hAnsi="仿宋" w:eastAsia="仿宋" w:cs="宋体"/>
          <w:color w:val="333333"/>
          <w:kern w:val="0"/>
          <w:sz w:val="32"/>
          <w:szCs w:val="32"/>
        </w:rPr>
        <w:t>7</w:t>
      </w:r>
      <w:r>
        <w:rPr>
          <w:rFonts w:ascii="仿宋" w:hAnsi="仿宋" w:eastAsia="仿宋" w:cs="宋体"/>
          <w:color w:val="333333"/>
          <w:kern w:val="0"/>
          <w:sz w:val="32"/>
          <w:szCs w:val="32"/>
        </w:rPr>
        <w:t xml:space="preserve">.2.2.1 </w:t>
      </w:r>
      <w:r>
        <w:rPr>
          <w:rFonts w:hint="eastAsia" w:ascii="仿宋" w:hAnsi="仿宋" w:eastAsia="仿宋" w:cs="宋体"/>
          <w:color w:val="333333"/>
          <w:kern w:val="0"/>
          <w:sz w:val="32"/>
          <w:szCs w:val="32"/>
        </w:rPr>
        <w:t>系统变更包括硬件扩容、软件升级、数据移植、数据维护等工作以及电子表格模板、文档模板、安全策略、配置参数、系统结构、部署的改变等。</w:t>
      </w:r>
    </w:p>
    <w:p>
      <w:pPr>
        <w:spacing w:line="600" w:lineRule="exact"/>
        <w:ind w:firstLine="640" w:firstLineChars="200"/>
        <w:rPr>
          <w:rFonts w:ascii="仿宋" w:hAnsi="仿宋" w:eastAsia="仿宋" w:cs="宋体"/>
          <w:color w:val="333333"/>
          <w:kern w:val="0"/>
          <w:sz w:val="32"/>
          <w:szCs w:val="32"/>
        </w:rPr>
      </w:pPr>
      <w:r>
        <w:rPr>
          <w:rFonts w:hint="eastAsia" w:ascii="仿宋" w:hAnsi="仿宋" w:eastAsia="仿宋" w:cs="宋体"/>
          <w:color w:val="333333"/>
          <w:kern w:val="0"/>
          <w:sz w:val="32"/>
          <w:szCs w:val="32"/>
        </w:rPr>
        <w:t>7</w:t>
      </w:r>
      <w:r>
        <w:rPr>
          <w:rFonts w:ascii="仿宋" w:hAnsi="仿宋" w:eastAsia="仿宋" w:cs="宋体"/>
          <w:color w:val="333333"/>
          <w:kern w:val="0"/>
          <w:sz w:val="32"/>
          <w:szCs w:val="32"/>
        </w:rPr>
        <w:t xml:space="preserve">.2.2.3 </w:t>
      </w:r>
      <w:r>
        <w:rPr>
          <w:rFonts w:hint="eastAsia" w:ascii="仿宋" w:hAnsi="仿宋" w:eastAsia="仿宋" w:cs="宋体"/>
          <w:color w:val="333333"/>
          <w:kern w:val="0"/>
          <w:sz w:val="32"/>
          <w:szCs w:val="32"/>
        </w:rPr>
        <w:t>建立变更类型和范围管理的机制，并对变更过程进行全程管理，包括变更请求、评估、审核、实施、确认和回顾等。</w:t>
      </w:r>
    </w:p>
    <w:p>
      <w:pPr>
        <w:spacing w:line="600" w:lineRule="exact"/>
        <w:ind w:firstLine="640" w:firstLineChars="200"/>
        <w:rPr>
          <w:rFonts w:ascii="仿宋" w:hAnsi="仿宋" w:eastAsia="仿宋" w:cs="宋体"/>
          <w:color w:val="333333"/>
          <w:kern w:val="0"/>
          <w:sz w:val="32"/>
          <w:szCs w:val="32"/>
        </w:rPr>
      </w:pPr>
      <w:r>
        <w:rPr>
          <w:rFonts w:hint="eastAsia" w:ascii="仿宋" w:hAnsi="仿宋" w:eastAsia="仿宋" w:cs="宋体"/>
          <w:color w:val="333333"/>
          <w:kern w:val="0"/>
          <w:sz w:val="32"/>
          <w:szCs w:val="32"/>
        </w:rPr>
        <w:t>7</w:t>
      </w:r>
      <w:r>
        <w:rPr>
          <w:rFonts w:ascii="仿宋" w:hAnsi="仿宋" w:eastAsia="仿宋" w:cs="宋体"/>
          <w:color w:val="333333"/>
          <w:kern w:val="0"/>
          <w:sz w:val="32"/>
          <w:szCs w:val="32"/>
        </w:rPr>
        <w:t xml:space="preserve">.2.2.4 </w:t>
      </w:r>
      <w:r>
        <w:rPr>
          <w:rFonts w:hint="eastAsia" w:ascii="仿宋" w:hAnsi="仿宋" w:eastAsia="仿宋" w:cs="宋体"/>
          <w:color w:val="333333"/>
          <w:kern w:val="0"/>
          <w:sz w:val="32"/>
          <w:szCs w:val="32"/>
        </w:rPr>
        <w:t>变更必须在非主要业务时间进行，应根据变更情况，按预先方案进行测试验证，验证通过后，完成相关文档资料的更新。</w:t>
      </w:r>
    </w:p>
    <w:p>
      <w:pPr>
        <w:pStyle w:val="10"/>
        <w:numPr>
          <w:ilvl w:val="1"/>
          <w:numId w:val="8"/>
        </w:numPr>
        <w:tabs>
          <w:tab w:val="left" w:pos="709"/>
        </w:tabs>
        <w:spacing w:line="600" w:lineRule="exact"/>
        <w:ind w:left="0" w:firstLine="643"/>
        <w:rPr>
          <w:rFonts w:ascii="仿宋" w:hAnsi="仿宋" w:eastAsia="仿宋" w:cs="宋体"/>
          <w:b/>
          <w:color w:val="333333"/>
          <w:kern w:val="0"/>
          <w:sz w:val="32"/>
          <w:szCs w:val="32"/>
        </w:rPr>
      </w:pPr>
      <w:r>
        <w:rPr>
          <w:rFonts w:hint="eastAsia" w:ascii="仿宋" w:hAnsi="仿宋" w:eastAsia="仿宋" w:cs="宋体"/>
          <w:b/>
          <w:color w:val="333333"/>
          <w:kern w:val="0"/>
          <w:sz w:val="32"/>
          <w:szCs w:val="32"/>
        </w:rPr>
        <w:t>优化改善</w:t>
      </w:r>
    </w:p>
    <w:p>
      <w:pPr>
        <w:pStyle w:val="10"/>
        <w:tabs>
          <w:tab w:val="left" w:pos="709"/>
        </w:tabs>
        <w:spacing w:line="600" w:lineRule="exact"/>
        <w:ind w:firstLine="640"/>
        <w:rPr>
          <w:rFonts w:ascii="仿宋" w:hAnsi="仿宋" w:eastAsia="仿宋" w:cs="宋体"/>
          <w:color w:val="333333"/>
          <w:kern w:val="0"/>
          <w:sz w:val="32"/>
          <w:szCs w:val="32"/>
        </w:rPr>
      </w:pPr>
      <w:r>
        <w:rPr>
          <w:rFonts w:ascii="仿宋" w:hAnsi="仿宋" w:eastAsia="仿宋" w:cs="宋体"/>
          <w:color w:val="333333"/>
          <w:kern w:val="0"/>
          <w:sz w:val="32"/>
          <w:szCs w:val="32"/>
        </w:rPr>
        <w:t xml:space="preserve">7.3.1 </w:t>
      </w:r>
      <w:r>
        <w:rPr>
          <w:rFonts w:hint="eastAsia" w:ascii="仿宋" w:hAnsi="仿宋" w:eastAsia="仿宋" w:cs="宋体"/>
          <w:color w:val="333333"/>
          <w:kern w:val="0"/>
          <w:sz w:val="32"/>
          <w:szCs w:val="32"/>
        </w:rPr>
        <w:t>应对运行维护的对象进行功能和性能的调优工作，如数据库优化、网络优化等。</w:t>
      </w:r>
    </w:p>
    <w:p>
      <w:pPr>
        <w:pStyle w:val="10"/>
        <w:tabs>
          <w:tab w:val="left" w:pos="709"/>
        </w:tabs>
        <w:spacing w:line="600" w:lineRule="exact"/>
        <w:ind w:firstLine="640"/>
        <w:rPr>
          <w:rFonts w:ascii="仿宋" w:hAnsi="仿宋" w:eastAsia="仿宋" w:cs="宋体"/>
          <w:color w:val="333333"/>
          <w:kern w:val="0"/>
          <w:sz w:val="32"/>
          <w:szCs w:val="32"/>
        </w:rPr>
      </w:pPr>
      <w:r>
        <w:rPr>
          <w:rFonts w:ascii="仿宋" w:hAnsi="仿宋" w:eastAsia="仿宋" w:cs="宋体"/>
          <w:color w:val="333333"/>
          <w:kern w:val="0"/>
          <w:sz w:val="32"/>
          <w:szCs w:val="32"/>
        </w:rPr>
        <w:t xml:space="preserve">7.3.2 </w:t>
      </w:r>
      <w:r>
        <w:rPr>
          <w:rFonts w:hint="eastAsia" w:ascii="仿宋" w:hAnsi="仿宋" w:eastAsia="仿宋" w:cs="宋体"/>
          <w:color w:val="333333"/>
          <w:kern w:val="0"/>
          <w:sz w:val="32"/>
          <w:szCs w:val="32"/>
        </w:rPr>
        <w:t>进行优化改善工作前应编写相应的方案，方案中宜包含目标、内容、步骤、人员、预算、进度、考核指标、风险预案和回退方案等。</w:t>
      </w:r>
    </w:p>
    <w:p>
      <w:pPr>
        <w:pStyle w:val="10"/>
        <w:tabs>
          <w:tab w:val="left" w:pos="709"/>
        </w:tabs>
        <w:spacing w:line="600" w:lineRule="exact"/>
        <w:ind w:firstLine="640"/>
        <w:rPr>
          <w:rFonts w:ascii="仿宋" w:hAnsi="仿宋" w:eastAsia="仿宋" w:cs="宋体"/>
          <w:color w:val="333333"/>
          <w:kern w:val="0"/>
          <w:sz w:val="32"/>
          <w:szCs w:val="32"/>
        </w:rPr>
      </w:pPr>
      <w:r>
        <w:rPr>
          <w:rFonts w:hint="eastAsia" w:ascii="仿宋" w:hAnsi="仿宋" w:eastAsia="仿宋" w:cs="宋体"/>
          <w:color w:val="333333"/>
          <w:kern w:val="0"/>
          <w:sz w:val="32"/>
          <w:szCs w:val="32"/>
        </w:rPr>
        <w:t>7</w:t>
      </w:r>
      <w:r>
        <w:rPr>
          <w:rFonts w:ascii="仿宋" w:hAnsi="仿宋" w:eastAsia="仿宋" w:cs="宋体"/>
          <w:color w:val="333333"/>
          <w:kern w:val="0"/>
          <w:sz w:val="32"/>
          <w:szCs w:val="32"/>
        </w:rPr>
        <w:t xml:space="preserve">.3.3 </w:t>
      </w:r>
      <w:r>
        <w:rPr>
          <w:rFonts w:hint="eastAsia" w:ascii="仿宋" w:hAnsi="仿宋" w:eastAsia="仿宋" w:cs="宋体"/>
          <w:color w:val="333333"/>
          <w:kern w:val="0"/>
          <w:sz w:val="32"/>
          <w:szCs w:val="32"/>
        </w:rPr>
        <w:t>对方案进行评审通过后，按优化改善方案实施并设有一定的观察期，对遗留问题制定改进措施并跟进，优化改善完成后进行必要的回顾总结。</w:t>
      </w:r>
    </w:p>
    <w:p>
      <w:pPr>
        <w:pStyle w:val="10"/>
        <w:tabs>
          <w:tab w:val="left" w:pos="709"/>
        </w:tabs>
        <w:spacing w:line="600" w:lineRule="exact"/>
        <w:ind w:firstLine="640"/>
        <w:rPr>
          <w:rFonts w:ascii="仿宋" w:hAnsi="仿宋" w:eastAsia="仿宋" w:cs="宋体"/>
          <w:color w:val="333333"/>
          <w:kern w:val="0"/>
          <w:sz w:val="32"/>
          <w:szCs w:val="32"/>
        </w:rPr>
      </w:pPr>
      <w:r>
        <w:rPr>
          <w:rFonts w:hint="eastAsia" w:ascii="仿宋" w:hAnsi="仿宋" w:eastAsia="仿宋" w:cs="宋体"/>
          <w:color w:val="333333"/>
          <w:kern w:val="0"/>
          <w:sz w:val="32"/>
          <w:szCs w:val="32"/>
        </w:rPr>
        <w:t>7</w:t>
      </w:r>
      <w:r>
        <w:rPr>
          <w:rFonts w:ascii="仿宋" w:hAnsi="仿宋" w:eastAsia="仿宋" w:cs="宋体"/>
          <w:color w:val="333333"/>
          <w:kern w:val="0"/>
          <w:sz w:val="32"/>
          <w:szCs w:val="32"/>
        </w:rPr>
        <w:t xml:space="preserve">.3.4 </w:t>
      </w:r>
      <w:r>
        <w:rPr>
          <w:rFonts w:hint="eastAsia" w:ascii="仿宋" w:hAnsi="仿宋" w:eastAsia="仿宋" w:cs="宋体"/>
          <w:color w:val="333333"/>
          <w:kern w:val="0"/>
          <w:sz w:val="32"/>
          <w:szCs w:val="32"/>
        </w:rPr>
        <w:t>在优化改善过程中，应确保人员、操作、数据以及工具等符合安全要求。</w:t>
      </w:r>
    </w:p>
    <w:p>
      <w:pPr>
        <w:pStyle w:val="10"/>
        <w:numPr>
          <w:ilvl w:val="1"/>
          <w:numId w:val="8"/>
        </w:numPr>
        <w:tabs>
          <w:tab w:val="left" w:pos="709"/>
        </w:tabs>
        <w:spacing w:line="600" w:lineRule="exact"/>
        <w:ind w:left="0" w:firstLine="643"/>
        <w:rPr>
          <w:rFonts w:ascii="仿宋" w:hAnsi="仿宋" w:eastAsia="仿宋" w:cs="宋体"/>
          <w:b/>
          <w:color w:val="333333"/>
          <w:kern w:val="0"/>
          <w:sz w:val="32"/>
          <w:szCs w:val="32"/>
        </w:rPr>
      </w:pPr>
      <w:r>
        <w:rPr>
          <w:rFonts w:hint="eastAsia" w:ascii="仿宋" w:hAnsi="仿宋" w:eastAsia="仿宋" w:cs="宋体"/>
          <w:b/>
          <w:color w:val="333333"/>
          <w:kern w:val="0"/>
          <w:sz w:val="32"/>
          <w:szCs w:val="32"/>
        </w:rPr>
        <w:t>调研评估</w:t>
      </w:r>
    </w:p>
    <w:p>
      <w:pPr>
        <w:pStyle w:val="10"/>
        <w:tabs>
          <w:tab w:val="left" w:pos="709"/>
        </w:tabs>
        <w:spacing w:line="600" w:lineRule="exact"/>
        <w:ind w:firstLine="640"/>
        <w:rPr>
          <w:rFonts w:ascii="仿宋" w:hAnsi="仿宋" w:eastAsia="仿宋" w:cs="宋体"/>
          <w:color w:val="333333"/>
          <w:kern w:val="0"/>
          <w:sz w:val="32"/>
          <w:szCs w:val="32"/>
        </w:rPr>
      </w:pPr>
      <w:r>
        <w:rPr>
          <w:rFonts w:hint="eastAsia" w:ascii="仿宋" w:hAnsi="仿宋" w:eastAsia="仿宋" w:cs="宋体"/>
          <w:color w:val="333333"/>
          <w:kern w:val="0"/>
          <w:sz w:val="32"/>
          <w:szCs w:val="32"/>
        </w:rPr>
        <w:t>7</w:t>
      </w:r>
      <w:r>
        <w:rPr>
          <w:rFonts w:ascii="仿宋" w:hAnsi="仿宋" w:eastAsia="仿宋" w:cs="宋体"/>
          <w:color w:val="333333"/>
          <w:kern w:val="0"/>
          <w:sz w:val="32"/>
          <w:szCs w:val="32"/>
        </w:rPr>
        <w:t xml:space="preserve">.4.1 </w:t>
      </w:r>
      <w:r>
        <w:rPr>
          <w:rFonts w:hint="eastAsia" w:ascii="仿宋" w:hAnsi="仿宋" w:eastAsia="仿宋" w:cs="宋体"/>
          <w:color w:val="333333"/>
          <w:kern w:val="0"/>
          <w:sz w:val="32"/>
          <w:szCs w:val="32"/>
        </w:rPr>
        <w:t>应通过对运行维护对象的调研和分析，提出规划方案或相关建议。</w:t>
      </w:r>
    </w:p>
    <w:p>
      <w:pPr>
        <w:pStyle w:val="10"/>
        <w:tabs>
          <w:tab w:val="left" w:pos="709"/>
        </w:tabs>
        <w:spacing w:line="600" w:lineRule="exact"/>
        <w:ind w:firstLine="640"/>
        <w:rPr>
          <w:rFonts w:ascii="仿宋" w:hAnsi="仿宋" w:eastAsia="仿宋" w:cs="宋体"/>
          <w:color w:val="333333"/>
          <w:kern w:val="0"/>
          <w:sz w:val="32"/>
          <w:szCs w:val="32"/>
        </w:rPr>
      </w:pPr>
      <w:r>
        <w:rPr>
          <w:rFonts w:ascii="仿宋" w:hAnsi="仿宋" w:eastAsia="仿宋" w:cs="宋体"/>
          <w:color w:val="333333"/>
          <w:kern w:val="0"/>
          <w:sz w:val="32"/>
          <w:szCs w:val="32"/>
        </w:rPr>
        <w:t xml:space="preserve">7.4.2 </w:t>
      </w:r>
      <w:r>
        <w:rPr>
          <w:rFonts w:hint="eastAsia" w:ascii="仿宋" w:hAnsi="仿宋" w:eastAsia="仿宋" w:cs="宋体"/>
          <w:color w:val="333333"/>
          <w:kern w:val="0"/>
          <w:sz w:val="32"/>
          <w:szCs w:val="32"/>
        </w:rPr>
        <w:t>应制定调研评估计划，包括目标、内容、步骤、人员、预算、进度等。</w:t>
      </w:r>
    </w:p>
    <w:p>
      <w:pPr>
        <w:pStyle w:val="10"/>
        <w:tabs>
          <w:tab w:val="left" w:pos="709"/>
        </w:tabs>
        <w:spacing w:line="600" w:lineRule="exact"/>
        <w:ind w:firstLine="640"/>
        <w:rPr>
          <w:rFonts w:ascii="仿宋" w:hAnsi="仿宋" w:eastAsia="仿宋" w:cs="宋体"/>
          <w:color w:val="333333"/>
          <w:kern w:val="0"/>
          <w:sz w:val="32"/>
          <w:szCs w:val="32"/>
        </w:rPr>
      </w:pPr>
      <w:r>
        <w:rPr>
          <w:rFonts w:hint="eastAsia" w:ascii="仿宋" w:hAnsi="仿宋" w:eastAsia="仿宋" w:cs="宋体"/>
          <w:color w:val="333333"/>
          <w:kern w:val="0"/>
          <w:sz w:val="32"/>
          <w:szCs w:val="32"/>
        </w:rPr>
        <w:t>7</w:t>
      </w:r>
      <w:r>
        <w:rPr>
          <w:rFonts w:ascii="仿宋" w:hAnsi="仿宋" w:eastAsia="仿宋" w:cs="宋体"/>
          <w:color w:val="333333"/>
          <w:kern w:val="0"/>
          <w:sz w:val="32"/>
          <w:szCs w:val="32"/>
        </w:rPr>
        <w:t xml:space="preserve">.4.3 </w:t>
      </w:r>
      <w:r>
        <w:rPr>
          <w:rFonts w:hint="eastAsia" w:ascii="仿宋" w:hAnsi="仿宋" w:eastAsia="仿宋" w:cs="宋体"/>
          <w:color w:val="333333"/>
          <w:kern w:val="0"/>
          <w:sz w:val="32"/>
          <w:szCs w:val="32"/>
        </w:rPr>
        <w:t>应编写现状评估、访谈调研、需求分析、后续建议等调研评估报告。</w:t>
      </w:r>
    </w:p>
    <w:p>
      <w:pPr>
        <w:pStyle w:val="10"/>
        <w:tabs>
          <w:tab w:val="left" w:pos="709"/>
        </w:tabs>
        <w:spacing w:line="600" w:lineRule="exact"/>
        <w:ind w:firstLine="640"/>
        <w:rPr>
          <w:rFonts w:ascii="仿宋" w:hAnsi="仿宋" w:eastAsia="仿宋" w:cs="宋体"/>
          <w:color w:val="333333"/>
          <w:kern w:val="0"/>
          <w:sz w:val="32"/>
          <w:szCs w:val="32"/>
        </w:rPr>
      </w:pPr>
      <w:r>
        <w:rPr>
          <w:rFonts w:hint="eastAsia" w:ascii="仿宋" w:hAnsi="仿宋" w:eastAsia="仿宋" w:cs="宋体"/>
          <w:color w:val="333333"/>
          <w:kern w:val="0"/>
          <w:sz w:val="32"/>
          <w:szCs w:val="32"/>
        </w:rPr>
        <w:t>7</w:t>
      </w:r>
      <w:r>
        <w:rPr>
          <w:rFonts w:ascii="仿宋" w:hAnsi="仿宋" w:eastAsia="仿宋" w:cs="宋体"/>
          <w:color w:val="333333"/>
          <w:kern w:val="0"/>
          <w:sz w:val="32"/>
          <w:szCs w:val="32"/>
        </w:rPr>
        <w:t xml:space="preserve">.4.4 </w:t>
      </w:r>
      <w:r>
        <w:rPr>
          <w:rFonts w:hint="eastAsia" w:ascii="仿宋" w:hAnsi="仿宋" w:eastAsia="仿宋" w:cs="宋体"/>
          <w:color w:val="333333"/>
          <w:kern w:val="0"/>
          <w:sz w:val="32"/>
          <w:szCs w:val="32"/>
        </w:rPr>
        <w:t>应持续跟踪调研评估的执行情况。</w:t>
      </w:r>
    </w:p>
    <w:p>
      <w:pPr>
        <w:pStyle w:val="10"/>
        <w:tabs>
          <w:tab w:val="left" w:pos="709"/>
        </w:tabs>
        <w:spacing w:line="600" w:lineRule="exact"/>
        <w:ind w:firstLine="640"/>
        <w:rPr>
          <w:rFonts w:ascii="仿宋" w:hAnsi="仿宋" w:eastAsia="仿宋" w:cs="宋体"/>
          <w:color w:val="333333"/>
          <w:kern w:val="0"/>
          <w:sz w:val="32"/>
          <w:szCs w:val="32"/>
        </w:rPr>
      </w:pPr>
      <w:r>
        <w:rPr>
          <w:rFonts w:hint="eastAsia" w:ascii="仿宋" w:hAnsi="仿宋" w:eastAsia="仿宋" w:cs="宋体"/>
          <w:color w:val="333333"/>
          <w:kern w:val="0"/>
          <w:sz w:val="32"/>
          <w:szCs w:val="32"/>
        </w:rPr>
        <w:t>7</w:t>
      </w:r>
      <w:r>
        <w:rPr>
          <w:rFonts w:ascii="仿宋" w:hAnsi="仿宋" w:eastAsia="仿宋" w:cs="宋体"/>
          <w:color w:val="333333"/>
          <w:kern w:val="0"/>
          <w:sz w:val="32"/>
          <w:szCs w:val="32"/>
        </w:rPr>
        <w:t xml:space="preserve">.4.5 </w:t>
      </w:r>
      <w:r>
        <w:rPr>
          <w:rFonts w:hint="eastAsia" w:ascii="仿宋" w:hAnsi="仿宋" w:eastAsia="仿宋" w:cs="宋体"/>
          <w:color w:val="333333"/>
          <w:kern w:val="0"/>
          <w:sz w:val="32"/>
          <w:szCs w:val="32"/>
        </w:rPr>
        <w:t>在调研评估过程中，应确保人员、操作、数据以及工具等符合安全要求等。</w:t>
      </w:r>
    </w:p>
    <w:p>
      <w:pPr>
        <w:pStyle w:val="2"/>
        <w:numPr>
          <w:ilvl w:val="0"/>
          <w:numId w:val="8"/>
        </w:numPr>
        <w:spacing w:before="0" w:after="0" w:line="600" w:lineRule="exact"/>
        <w:ind w:left="0" w:firstLine="643" w:firstLineChars="200"/>
        <w:rPr>
          <w:rFonts w:ascii="仿宋" w:hAnsi="仿宋" w:eastAsia="仿宋"/>
          <w:sz w:val="32"/>
          <w:szCs w:val="32"/>
        </w:rPr>
      </w:pPr>
      <w:bookmarkStart w:id="4" w:name="_Toc9280031"/>
      <w:r>
        <w:rPr>
          <w:rFonts w:hint="eastAsia" w:ascii="仿宋" w:hAnsi="仿宋" w:eastAsia="仿宋"/>
          <w:sz w:val="32"/>
          <w:szCs w:val="32"/>
        </w:rPr>
        <w:t>运行维护检查</w:t>
      </w:r>
      <w:bookmarkEnd w:id="4"/>
    </w:p>
    <w:p>
      <w:pPr>
        <w:spacing w:line="600" w:lineRule="exact"/>
        <w:ind w:firstLine="640" w:firstLineChars="200"/>
        <w:rPr>
          <w:rFonts w:ascii="仿宋" w:hAnsi="仿宋" w:eastAsia="仿宋" w:cs="宋体"/>
          <w:color w:val="333333"/>
          <w:kern w:val="0"/>
          <w:sz w:val="32"/>
          <w:szCs w:val="32"/>
        </w:rPr>
      </w:pPr>
      <w:r>
        <w:rPr>
          <w:rFonts w:hint="eastAsia" w:ascii="仿宋" w:hAnsi="仿宋" w:eastAsia="仿宋" w:cs="宋体"/>
          <w:color w:val="333333"/>
          <w:kern w:val="0"/>
          <w:sz w:val="32"/>
          <w:szCs w:val="32"/>
        </w:rPr>
        <w:t>档案信息系统运行维护实施执行后，信息中心应负责组织实施检查工作，检查是否符合运行维护计划的要求和目标，对运行维护管理过程和实施结果进行监控、测量、分析和评审。运行维护检查应包括：</w:t>
      </w:r>
    </w:p>
    <w:p>
      <w:pPr>
        <w:pStyle w:val="10"/>
        <w:numPr>
          <w:ilvl w:val="0"/>
          <w:numId w:val="13"/>
        </w:numPr>
        <w:spacing w:line="600" w:lineRule="exact"/>
        <w:ind w:left="0" w:firstLine="640"/>
        <w:rPr>
          <w:rFonts w:ascii="仿宋" w:hAnsi="仿宋" w:eastAsia="仿宋" w:cs="宋体"/>
          <w:color w:val="333333"/>
          <w:kern w:val="0"/>
          <w:sz w:val="32"/>
          <w:szCs w:val="32"/>
        </w:rPr>
      </w:pPr>
      <w:r>
        <w:rPr>
          <w:rFonts w:hint="eastAsia" w:ascii="仿宋" w:hAnsi="仿宋" w:eastAsia="仿宋" w:cs="宋体"/>
          <w:color w:val="333333"/>
          <w:kern w:val="0"/>
          <w:sz w:val="32"/>
          <w:szCs w:val="32"/>
        </w:rPr>
        <w:t>定期评审运行维护过程及相关管理体系，确保运行维护能力的适宜和有效；</w:t>
      </w:r>
    </w:p>
    <w:p>
      <w:pPr>
        <w:pStyle w:val="10"/>
        <w:numPr>
          <w:ilvl w:val="0"/>
          <w:numId w:val="13"/>
        </w:numPr>
        <w:spacing w:line="600" w:lineRule="exact"/>
        <w:ind w:left="0" w:firstLine="640"/>
        <w:rPr>
          <w:rFonts w:ascii="仿宋" w:hAnsi="仿宋" w:eastAsia="仿宋" w:cs="宋体"/>
          <w:color w:val="333333"/>
          <w:kern w:val="0"/>
          <w:sz w:val="32"/>
          <w:szCs w:val="32"/>
        </w:rPr>
      </w:pPr>
      <w:r>
        <w:rPr>
          <w:rFonts w:hint="eastAsia" w:ascii="仿宋" w:hAnsi="仿宋" w:eastAsia="仿宋" w:cs="宋体"/>
          <w:color w:val="333333"/>
          <w:kern w:val="0"/>
          <w:sz w:val="32"/>
          <w:szCs w:val="32"/>
        </w:rPr>
        <w:t>调查系统使用者的满意度，并对运行维护结果进行统计分析；</w:t>
      </w:r>
    </w:p>
    <w:p>
      <w:pPr>
        <w:pStyle w:val="10"/>
        <w:numPr>
          <w:ilvl w:val="0"/>
          <w:numId w:val="13"/>
        </w:numPr>
        <w:spacing w:line="600" w:lineRule="exact"/>
        <w:ind w:left="0" w:firstLine="640"/>
        <w:rPr>
          <w:rFonts w:ascii="仿宋" w:hAnsi="仿宋" w:eastAsia="仿宋" w:cs="宋体"/>
          <w:color w:val="333333"/>
          <w:kern w:val="0"/>
          <w:sz w:val="32"/>
          <w:szCs w:val="32"/>
        </w:rPr>
      </w:pPr>
      <w:r>
        <w:rPr>
          <w:rFonts w:hint="eastAsia" w:ascii="仿宋" w:hAnsi="仿宋" w:eastAsia="仿宋" w:cs="宋体"/>
          <w:color w:val="333333"/>
          <w:kern w:val="0"/>
          <w:sz w:val="32"/>
          <w:szCs w:val="32"/>
        </w:rPr>
        <w:t>检查各项指标的达成情况。</w:t>
      </w:r>
    </w:p>
    <w:p>
      <w:pPr>
        <w:pStyle w:val="2"/>
        <w:numPr>
          <w:ilvl w:val="0"/>
          <w:numId w:val="8"/>
        </w:numPr>
        <w:spacing w:before="0" w:after="0" w:line="600" w:lineRule="exact"/>
        <w:ind w:left="0" w:firstLine="643" w:firstLineChars="200"/>
        <w:rPr>
          <w:rFonts w:ascii="仿宋" w:hAnsi="仿宋" w:eastAsia="仿宋"/>
          <w:sz w:val="32"/>
          <w:szCs w:val="32"/>
        </w:rPr>
      </w:pPr>
      <w:bookmarkStart w:id="5" w:name="_Toc9280032"/>
      <w:r>
        <w:rPr>
          <w:rFonts w:hint="eastAsia" w:ascii="仿宋" w:hAnsi="仿宋" w:eastAsia="仿宋"/>
          <w:sz w:val="32"/>
          <w:szCs w:val="32"/>
        </w:rPr>
        <w:t>运行维护改进</w:t>
      </w:r>
      <w:bookmarkEnd w:id="0"/>
      <w:bookmarkEnd w:id="1"/>
      <w:bookmarkEnd w:id="2"/>
      <w:bookmarkEnd w:id="5"/>
      <w:bookmarkStart w:id="6" w:name="_Toc286849399"/>
    </w:p>
    <w:p>
      <w:pPr>
        <w:spacing w:line="600" w:lineRule="exact"/>
        <w:ind w:firstLine="640" w:firstLineChars="200"/>
        <w:rPr>
          <w:rFonts w:ascii="仿宋" w:hAnsi="仿宋" w:eastAsia="仿宋" w:cs="宋体"/>
          <w:color w:val="333333"/>
          <w:kern w:val="0"/>
          <w:sz w:val="32"/>
          <w:szCs w:val="32"/>
        </w:rPr>
      </w:pPr>
      <w:r>
        <w:rPr>
          <w:rFonts w:hint="eastAsia" w:ascii="仿宋" w:hAnsi="仿宋" w:eastAsia="仿宋" w:cs="宋体"/>
          <w:color w:val="333333"/>
          <w:kern w:val="0"/>
          <w:sz w:val="32"/>
          <w:szCs w:val="32"/>
        </w:rPr>
        <w:t>档案信息系统运行维护检查后，运行维护实施小组应负责组织实施改进工作，应对运行维护管理情况进行评估，并改进运行维护管理过程中的不足，修改和优化运行维护管理计划，提供持续改进建议和提升运行维护能力。运行维护改进应包括：</w:t>
      </w:r>
    </w:p>
    <w:p>
      <w:pPr>
        <w:pStyle w:val="10"/>
        <w:numPr>
          <w:ilvl w:val="0"/>
          <w:numId w:val="14"/>
        </w:numPr>
        <w:spacing w:line="600" w:lineRule="exact"/>
        <w:ind w:left="0" w:firstLine="640"/>
        <w:rPr>
          <w:rFonts w:ascii="仿宋" w:hAnsi="仿宋" w:eastAsia="仿宋" w:cs="宋体"/>
          <w:color w:val="333333"/>
          <w:kern w:val="0"/>
          <w:sz w:val="32"/>
          <w:szCs w:val="32"/>
        </w:rPr>
      </w:pPr>
      <w:r>
        <w:rPr>
          <w:rFonts w:hint="eastAsia" w:ascii="仿宋" w:hAnsi="仿宋" w:eastAsia="仿宋" w:cs="宋体"/>
          <w:color w:val="333333"/>
          <w:kern w:val="0"/>
          <w:sz w:val="32"/>
          <w:szCs w:val="32"/>
        </w:rPr>
        <w:t>建立档案信息系统运行维护管理改进机制；</w:t>
      </w:r>
    </w:p>
    <w:p>
      <w:pPr>
        <w:pStyle w:val="10"/>
        <w:numPr>
          <w:ilvl w:val="0"/>
          <w:numId w:val="14"/>
        </w:numPr>
        <w:spacing w:line="600" w:lineRule="exact"/>
        <w:ind w:left="0" w:firstLine="640"/>
        <w:rPr>
          <w:rFonts w:ascii="仿宋" w:hAnsi="仿宋" w:eastAsia="仿宋" w:cs="宋体"/>
          <w:color w:val="333333"/>
          <w:kern w:val="0"/>
          <w:sz w:val="32"/>
          <w:szCs w:val="32"/>
        </w:rPr>
      </w:pPr>
      <w:r>
        <w:rPr>
          <w:rFonts w:hint="eastAsia" w:ascii="仿宋" w:hAnsi="仿宋" w:eastAsia="仿宋" w:cs="宋体"/>
          <w:color w:val="333333"/>
          <w:kern w:val="0"/>
          <w:sz w:val="32"/>
          <w:szCs w:val="32"/>
        </w:rPr>
        <w:t>对不符合策划要求的运行维护行为进行总结分析；</w:t>
      </w:r>
    </w:p>
    <w:p>
      <w:pPr>
        <w:pStyle w:val="10"/>
        <w:numPr>
          <w:ilvl w:val="0"/>
          <w:numId w:val="14"/>
        </w:numPr>
        <w:spacing w:line="600" w:lineRule="exact"/>
        <w:ind w:left="0" w:firstLine="640"/>
        <w:rPr>
          <w:rFonts w:ascii="仿宋" w:hAnsi="仿宋" w:eastAsia="仿宋" w:cs="宋体"/>
          <w:color w:val="333333"/>
          <w:kern w:val="0"/>
          <w:sz w:val="32"/>
          <w:szCs w:val="32"/>
        </w:rPr>
      </w:pPr>
      <w:r>
        <w:rPr>
          <w:rFonts w:hint="eastAsia" w:ascii="仿宋" w:hAnsi="仿宋" w:eastAsia="仿宋" w:cs="宋体"/>
          <w:color w:val="333333"/>
          <w:kern w:val="0"/>
          <w:sz w:val="32"/>
          <w:szCs w:val="32"/>
        </w:rPr>
        <w:t>对未达成的运行维护指标进行调查分析；</w:t>
      </w:r>
    </w:p>
    <w:p>
      <w:pPr>
        <w:pStyle w:val="10"/>
        <w:numPr>
          <w:ilvl w:val="0"/>
          <w:numId w:val="14"/>
        </w:numPr>
        <w:spacing w:line="600" w:lineRule="exact"/>
        <w:ind w:left="0" w:firstLine="640"/>
        <w:rPr>
          <w:rFonts w:ascii="仿宋" w:hAnsi="仿宋" w:eastAsia="仿宋" w:cs="宋体"/>
          <w:color w:val="333333"/>
          <w:kern w:val="0"/>
          <w:sz w:val="32"/>
          <w:szCs w:val="32"/>
        </w:rPr>
      </w:pPr>
      <w:r>
        <w:rPr>
          <w:rFonts w:hint="eastAsia" w:ascii="仿宋" w:hAnsi="仿宋" w:eastAsia="仿宋" w:cs="宋体"/>
          <w:color w:val="333333"/>
          <w:kern w:val="0"/>
          <w:sz w:val="32"/>
          <w:szCs w:val="32"/>
        </w:rPr>
        <w:t>根据分析结果确定改进措施，制定运行维护改进计划；</w:t>
      </w:r>
    </w:p>
    <w:p>
      <w:pPr>
        <w:pStyle w:val="10"/>
        <w:numPr>
          <w:ilvl w:val="0"/>
          <w:numId w:val="14"/>
        </w:numPr>
        <w:spacing w:line="600" w:lineRule="exact"/>
        <w:ind w:left="0" w:firstLine="640"/>
        <w:rPr>
          <w:rFonts w:ascii="仿宋" w:hAnsi="仿宋" w:eastAsia="仿宋" w:cs="宋体"/>
          <w:color w:val="333333"/>
          <w:kern w:val="0"/>
          <w:sz w:val="32"/>
          <w:szCs w:val="32"/>
        </w:rPr>
      </w:pPr>
      <w:r>
        <w:rPr>
          <w:rFonts w:hint="eastAsia" w:ascii="仿宋" w:hAnsi="仿宋" w:eastAsia="仿宋" w:cs="宋体"/>
          <w:color w:val="333333"/>
          <w:kern w:val="0"/>
          <w:sz w:val="32"/>
          <w:szCs w:val="32"/>
        </w:rPr>
        <w:t>实施改进，并按照计划对改进结果和改进过程执行监控管理、评审并记录。</w:t>
      </w:r>
    </w:p>
    <w:bookmarkEnd w:id="6"/>
    <w:p>
      <w:pPr>
        <w:spacing w:line="600" w:lineRule="exact"/>
        <w:ind w:firstLine="640" w:firstLineChars="200"/>
        <w:rPr>
          <w:rFonts w:ascii="仿宋" w:hAnsi="仿宋" w:eastAsia="仿宋"/>
          <w:sz w:val="32"/>
          <w:szCs w:val="32"/>
        </w:rPr>
      </w:pPr>
    </w:p>
    <w:p>
      <w:pPr>
        <w:spacing w:line="600" w:lineRule="exact"/>
        <w:ind w:firstLine="420" w:firstLineChars="200"/>
      </w:pPr>
    </w:p>
    <w:sectPr>
      <w:pgSz w:w="11920" w:h="16840"/>
      <w:pgMar w:top="1440" w:right="1559" w:bottom="1440" w:left="1559"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12934762"/>
      <w:docPartObj>
        <w:docPartGallery w:val="autotext"/>
      </w:docPartObj>
    </w:sdtPr>
    <w:sdtContent>
      <w:p>
        <w:pPr>
          <w:pStyle w:val="3"/>
          <w:jc w:val="center"/>
        </w:pPr>
        <w:r>
          <w:fldChar w:fldCharType="begin"/>
        </w:r>
        <w:r>
          <w:instrText xml:space="preserve">PAGE   \* MERGEFORMAT</w:instrText>
        </w:r>
        <w:r>
          <w:fldChar w:fldCharType="separate"/>
        </w:r>
        <w:r>
          <w:rPr>
            <w:lang w:val="zh-CN"/>
          </w:rPr>
          <w:t>1</w:t>
        </w:r>
        <w:r>
          <w:fldChar w:fldCharType="end"/>
        </w:r>
      </w:p>
    </w:sdtContent>
  </w:sdt>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autoSpaceDE w:val="0"/>
      <w:autoSpaceDN w:val="0"/>
      <w:adjustRightInd w:val="0"/>
      <w:jc w:val="left"/>
      <w:rPr>
        <w:rFonts w:ascii="Times New Roman" w:hAnsi="Times New Roman"/>
        <w:kern w:val="0"/>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7FE82A"/>
    <w:multiLevelType w:val="singleLevel"/>
    <w:tmpl w:val="AE7FE82A"/>
    <w:lvl w:ilvl="0" w:tentative="0">
      <w:start w:val="1"/>
      <w:numFmt w:val="chineseCounting"/>
      <w:suff w:val="space"/>
      <w:lvlText w:val="第%1章"/>
      <w:lvlJc w:val="left"/>
      <w:rPr>
        <w:rFonts w:hint="eastAsia" w:ascii="宋体" w:hAnsi="宋体" w:eastAsia="宋体" w:cs="宋体"/>
        <w:sz w:val="32"/>
        <w:szCs w:val="32"/>
      </w:rPr>
    </w:lvl>
  </w:abstractNum>
  <w:abstractNum w:abstractNumId="1">
    <w:nsid w:val="D45FB61E"/>
    <w:multiLevelType w:val="singleLevel"/>
    <w:tmpl w:val="D45FB61E"/>
    <w:lvl w:ilvl="0" w:tentative="0">
      <w:start w:val="1"/>
      <w:numFmt w:val="chineseCounting"/>
      <w:suff w:val="nothing"/>
      <w:lvlText w:val="（%1）"/>
      <w:lvlJc w:val="left"/>
      <w:rPr>
        <w:rFonts w:hint="eastAsia"/>
      </w:rPr>
    </w:lvl>
  </w:abstractNum>
  <w:abstractNum w:abstractNumId="2">
    <w:nsid w:val="1E542CDD"/>
    <w:multiLevelType w:val="multilevel"/>
    <w:tmpl w:val="1E542CDD"/>
    <w:lvl w:ilvl="0" w:tentative="0">
      <w:start w:val="1"/>
      <w:numFmt w:val="lowerLetter"/>
      <w:lvlText w:val="%1)"/>
      <w:lvlJc w:val="left"/>
      <w:pPr>
        <w:ind w:left="1060" w:hanging="420"/>
      </w:pPr>
      <w:rPr>
        <w:rFonts w:hint="eastAsia"/>
      </w:rPr>
    </w:lvl>
    <w:lvl w:ilvl="1" w:tentative="0">
      <w:start w:val="1"/>
      <w:numFmt w:val="lowerLetter"/>
      <w:lvlText w:val="%2)"/>
      <w:lvlJc w:val="left"/>
      <w:pPr>
        <w:ind w:left="113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abstractNum w:abstractNumId="3">
    <w:nsid w:val="1F6A6BE1"/>
    <w:multiLevelType w:val="multilevel"/>
    <w:tmpl w:val="1F6A6BE1"/>
    <w:lvl w:ilvl="0" w:tentative="0">
      <w:start w:val="1"/>
      <w:numFmt w:val="lowerLetter"/>
      <w:lvlText w:val="%1)"/>
      <w:lvlJc w:val="left"/>
      <w:pPr>
        <w:ind w:left="1060" w:hanging="420"/>
      </w:pPr>
      <w:rPr>
        <w:rFonts w:hint="eastAsia"/>
      </w:rPr>
    </w:lvl>
    <w:lvl w:ilvl="1" w:tentative="0">
      <w:start w:val="1"/>
      <w:numFmt w:val="lowerLetter"/>
      <w:lvlText w:val="%2)"/>
      <w:lvlJc w:val="left"/>
      <w:pPr>
        <w:ind w:left="113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5282509"/>
    <w:multiLevelType w:val="multilevel"/>
    <w:tmpl w:val="25282509"/>
    <w:lvl w:ilvl="0" w:tentative="0">
      <w:start w:val="1"/>
      <w:numFmt w:val="lowerLetter"/>
      <w:lvlText w:val="%1)"/>
      <w:lvlJc w:val="left"/>
      <w:pPr>
        <w:ind w:left="1060" w:hanging="420"/>
      </w:pPr>
      <w:rPr>
        <w:rFonts w:hint="eastAsia"/>
      </w:r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abstractNum w:abstractNumId="5">
    <w:nsid w:val="26618398"/>
    <w:multiLevelType w:val="singleLevel"/>
    <w:tmpl w:val="26618398"/>
    <w:lvl w:ilvl="0" w:tentative="0">
      <w:start w:val="1"/>
      <w:numFmt w:val="chineseCounting"/>
      <w:suff w:val="nothing"/>
      <w:lvlText w:val="（%1）"/>
      <w:lvlJc w:val="left"/>
      <w:rPr>
        <w:rFonts w:hint="eastAsia"/>
      </w:rPr>
    </w:lvl>
  </w:abstractNum>
  <w:abstractNum w:abstractNumId="6">
    <w:nsid w:val="26D4E92C"/>
    <w:multiLevelType w:val="singleLevel"/>
    <w:tmpl w:val="26D4E92C"/>
    <w:lvl w:ilvl="0" w:tentative="0">
      <w:start w:val="1"/>
      <w:numFmt w:val="chineseCounting"/>
      <w:suff w:val="nothing"/>
      <w:lvlText w:val="（%1）"/>
      <w:lvlJc w:val="left"/>
      <w:rPr>
        <w:rFonts w:hint="eastAsia"/>
      </w:rPr>
    </w:lvl>
  </w:abstractNum>
  <w:abstractNum w:abstractNumId="7">
    <w:nsid w:val="29D32C87"/>
    <w:multiLevelType w:val="multilevel"/>
    <w:tmpl w:val="29D32C87"/>
    <w:lvl w:ilvl="0" w:tentative="0">
      <w:start w:val="1"/>
      <w:numFmt w:val="chineseCountingThousand"/>
      <w:lvlText w:val="第%1条"/>
      <w:lvlJc w:val="left"/>
      <w:pPr>
        <w:ind w:left="1060" w:hanging="420"/>
      </w:pPr>
      <w:rPr>
        <w:rFonts w:hint="eastAsia" w:ascii="仿宋" w:hAnsi="仿宋" w:eastAsia="仿宋" w:cs="仿宋"/>
        <w:b w:val="0"/>
        <w:bCs w:val="0"/>
        <w:sz w:val="32"/>
        <w:szCs w:val="32"/>
      </w:r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abstractNum w:abstractNumId="8">
    <w:nsid w:val="2F88339B"/>
    <w:multiLevelType w:val="multilevel"/>
    <w:tmpl w:val="2F88339B"/>
    <w:lvl w:ilvl="0" w:tentative="0">
      <w:start w:val="1"/>
      <w:numFmt w:val="lowerLetter"/>
      <w:lvlText w:val="%1)"/>
      <w:lvlJc w:val="left"/>
      <w:pPr>
        <w:ind w:left="1060" w:hanging="420"/>
      </w:pPr>
      <w:rPr>
        <w:rFonts w:hint="eastAsia"/>
      </w:r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abstractNum w:abstractNumId="9">
    <w:nsid w:val="38491692"/>
    <w:multiLevelType w:val="multilevel"/>
    <w:tmpl w:val="38491692"/>
    <w:lvl w:ilvl="0" w:tentative="0">
      <w:start w:val="1"/>
      <w:numFmt w:val="lowerLetter"/>
      <w:lvlText w:val="%1)"/>
      <w:lvlJc w:val="left"/>
      <w:pPr>
        <w:ind w:left="1070" w:hanging="360"/>
      </w:pPr>
      <w:rPr>
        <w:rFonts w:hint="default"/>
      </w:rPr>
    </w:lvl>
    <w:lvl w:ilvl="1" w:tentative="0">
      <w:start w:val="1"/>
      <w:numFmt w:val="lowerLetter"/>
      <w:lvlText w:val="%2)"/>
      <w:lvlJc w:val="left"/>
      <w:pPr>
        <w:ind w:left="1550" w:hanging="420"/>
      </w:pPr>
    </w:lvl>
    <w:lvl w:ilvl="2" w:tentative="0">
      <w:start w:val="1"/>
      <w:numFmt w:val="lowerRoman"/>
      <w:lvlText w:val="%3."/>
      <w:lvlJc w:val="right"/>
      <w:pPr>
        <w:ind w:left="1970" w:hanging="420"/>
      </w:pPr>
    </w:lvl>
    <w:lvl w:ilvl="3" w:tentative="0">
      <w:start w:val="1"/>
      <w:numFmt w:val="decimal"/>
      <w:lvlText w:val="%4."/>
      <w:lvlJc w:val="left"/>
      <w:pPr>
        <w:ind w:left="2390" w:hanging="420"/>
      </w:pPr>
    </w:lvl>
    <w:lvl w:ilvl="4" w:tentative="0">
      <w:start w:val="1"/>
      <w:numFmt w:val="lowerLetter"/>
      <w:lvlText w:val="%5)"/>
      <w:lvlJc w:val="left"/>
      <w:pPr>
        <w:ind w:left="2810" w:hanging="420"/>
      </w:pPr>
    </w:lvl>
    <w:lvl w:ilvl="5" w:tentative="0">
      <w:start w:val="1"/>
      <w:numFmt w:val="lowerRoman"/>
      <w:lvlText w:val="%6."/>
      <w:lvlJc w:val="right"/>
      <w:pPr>
        <w:ind w:left="3230" w:hanging="420"/>
      </w:pPr>
    </w:lvl>
    <w:lvl w:ilvl="6" w:tentative="0">
      <w:start w:val="1"/>
      <w:numFmt w:val="decimal"/>
      <w:lvlText w:val="%7."/>
      <w:lvlJc w:val="left"/>
      <w:pPr>
        <w:ind w:left="3650" w:hanging="420"/>
      </w:pPr>
    </w:lvl>
    <w:lvl w:ilvl="7" w:tentative="0">
      <w:start w:val="1"/>
      <w:numFmt w:val="lowerLetter"/>
      <w:lvlText w:val="%8)"/>
      <w:lvlJc w:val="left"/>
      <w:pPr>
        <w:ind w:left="4070" w:hanging="420"/>
      </w:pPr>
    </w:lvl>
    <w:lvl w:ilvl="8" w:tentative="0">
      <w:start w:val="1"/>
      <w:numFmt w:val="lowerRoman"/>
      <w:lvlText w:val="%9."/>
      <w:lvlJc w:val="right"/>
      <w:pPr>
        <w:ind w:left="4490" w:hanging="420"/>
      </w:pPr>
    </w:lvl>
  </w:abstractNum>
  <w:abstractNum w:abstractNumId="10">
    <w:nsid w:val="44B92D3F"/>
    <w:multiLevelType w:val="multilevel"/>
    <w:tmpl w:val="44B92D3F"/>
    <w:lvl w:ilvl="0" w:tentative="0">
      <w:start w:val="1"/>
      <w:numFmt w:val="lowerLetter"/>
      <w:lvlText w:val="%1)"/>
      <w:lvlJc w:val="left"/>
      <w:pPr>
        <w:ind w:left="1000" w:hanging="360"/>
      </w:pPr>
      <w:rPr>
        <w:rFonts w:hint="default"/>
      </w:r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abstractNum w:abstractNumId="11">
    <w:nsid w:val="46DF3459"/>
    <w:multiLevelType w:val="singleLevel"/>
    <w:tmpl w:val="46DF3459"/>
    <w:lvl w:ilvl="0" w:tentative="0">
      <w:start w:val="1"/>
      <w:numFmt w:val="chineseCounting"/>
      <w:suff w:val="nothing"/>
      <w:lvlText w:val="（%1）"/>
      <w:lvlJc w:val="left"/>
      <w:rPr>
        <w:rFonts w:hint="eastAsia"/>
      </w:rPr>
    </w:lvl>
  </w:abstractNum>
  <w:abstractNum w:abstractNumId="12">
    <w:nsid w:val="61E9F0E6"/>
    <w:multiLevelType w:val="singleLevel"/>
    <w:tmpl w:val="61E9F0E6"/>
    <w:lvl w:ilvl="0" w:tentative="0">
      <w:start w:val="1"/>
      <w:numFmt w:val="chineseCounting"/>
      <w:suff w:val="nothing"/>
      <w:lvlText w:val="（%1）"/>
      <w:lvlJc w:val="left"/>
      <w:rPr>
        <w:rFonts w:hint="eastAsia"/>
      </w:rPr>
    </w:lvl>
  </w:abstractNum>
  <w:abstractNum w:abstractNumId="13">
    <w:nsid w:val="742A4F1E"/>
    <w:multiLevelType w:val="multilevel"/>
    <w:tmpl w:val="742A4F1E"/>
    <w:lvl w:ilvl="0" w:tentative="0">
      <w:start w:val="1"/>
      <w:numFmt w:val="decimal"/>
      <w:lvlText w:val="%1"/>
      <w:lvlJc w:val="left"/>
      <w:pPr>
        <w:ind w:left="420" w:hanging="420"/>
      </w:pPr>
      <w:rPr>
        <w:rFonts w:hint="eastAsia"/>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1080" w:hanging="1080"/>
      </w:pPr>
      <w:rPr>
        <w:rFonts w:hint="default"/>
      </w:rPr>
    </w:lvl>
    <w:lvl w:ilvl="3" w:tentative="0">
      <w:start w:val="1"/>
      <w:numFmt w:val="decimal"/>
      <w:isLgl/>
      <w:lvlText w:val="%1.%2.%3.%4"/>
      <w:lvlJc w:val="left"/>
      <w:pPr>
        <w:ind w:left="1440" w:hanging="144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2160" w:hanging="2160"/>
      </w:pPr>
      <w:rPr>
        <w:rFonts w:hint="default"/>
      </w:rPr>
    </w:lvl>
    <w:lvl w:ilvl="7" w:tentative="0">
      <w:start w:val="1"/>
      <w:numFmt w:val="decimal"/>
      <w:isLgl/>
      <w:lvlText w:val="%1.%2.%3.%4.%5.%6.%7.%8"/>
      <w:lvlJc w:val="left"/>
      <w:pPr>
        <w:ind w:left="2520" w:hanging="2520"/>
      </w:pPr>
      <w:rPr>
        <w:rFonts w:hint="default"/>
      </w:rPr>
    </w:lvl>
    <w:lvl w:ilvl="8" w:tentative="0">
      <w:start w:val="1"/>
      <w:numFmt w:val="decimal"/>
      <w:isLgl/>
      <w:lvlText w:val="%1.%2.%3.%4.%5.%6.%7.%8.%9"/>
      <w:lvlJc w:val="left"/>
      <w:pPr>
        <w:ind w:left="2880" w:hanging="2880"/>
      </w:pPr>
      <w:rPr>
        <w:rFonts w:hint="default"/>
      </w:rPr>
    </w:lvl>
  </w:abstractNum>
  <w:num w:numId="1">
    <w:abstractNumId w:val="0"/>
  </w:num>
  <w:num w:numId="2">
    <w:abstractNumId w:val="7"/>
  </w:num>
  <w:num w:numId="3">
    <w:abstractNumId w:val="6"/>
  </w:num>
  <w:num w:numId="4">
    <w:abstractNumId w:val="11"/>
  </w:num>
  <w:num w:numId="5">
    <w:abstractNumId w:val="5"/>
  </w:num>
  <w:num w:numId="6">
    <w:abstractNumId w:val="12"/>
  </w:num>
  <w:num w:numId="7">
    <w:abstractNumId w:val="1"/>
  </w:num>
  <w:num w:numId="8">
    <w:abstractNumId w:val="13"/>
  </w:num>
  <w:num w:numId="9">
    <w:abstractNumId w:val="2"/>
  </w:num>
  <w:num w:numId="10">
    <w:abstractNumId w:val="4"/>
  </w:num>
  <w:num w:numId="11">
    <w:abstractNumId w:val="3"/>
  </w:num>
  <w:num w:numId="12">
    <w:abstractNumId w:val="8"/>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0F4"/>
    <w:rsid w:val="002D60F4"/>
    <w:rsid w:val="007F7319"/>
    <w:rsid w:val="008D6DA8"/>
    <w:rsid w:val="00AF6088"/>
    <w:rsid w:val="00DD6290"/>
    <w:rsid w:val="00F34761"/>
    <w:rsid w:val="079A114B"/>
    <w:rsid w:val="08425235"/>
    <w:rsid w:val="0F2004D6"/>
    <w:rsid w:val="10E061D1"/>
    <w:rsid w:val="12023FAB"/>
    <w:rsid w:val="16345567"/>
    <w:rsid w:val="2E516B1D"/>
    <w:rsid w:val="322C0139"/>
    <w:rsid w:val="33EC6FC2"/>
    <w:rsid w:val="3C937AB3"/>
    <w:rsid w:val="3D51427C"/>
    <w:rsid w:val="427D633B"/>
    <w:rsid w:val="47292B3A"/>
    <w:rsid w:val="49D95EE0"/>
    <w:rsid w:val="4C492140"/>
    <w:rsid w:val="4C854444"/>
    <w:rsid w:val="51824087"/>
    <w:rsid w:val="522C7D15"/>
    <w:rsid w:val="5231581F"/>
    <w:rsid w:val="5A0E40BF"/>
    <w:rsid w:val="788F363B"/>
    <w:rsid w:val="792F4985"/>
    <w:rsid w:val="7BB90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toc 1"/>
    <w:basedOn w:val="1"/>
    <w:next w:val="1"/>
    <w:unhideWhenUsed/>
    <w:uiPriority w:val="39"/>
    <w:pPr>
      <w:spacing w:before="120" w:after="120"/>
      <w:jc w:val="left"/>
    </w:pPr>
    <w:rPr>
      <w:rFonts w:cstheme="minorHAnsi"/>
      <w:b/>
      <w:bCs/>
      <w:caps/>
      <w:sz w:val="20"/>
      <w:szCs w:val="20"/>
    </w:rPr>
  </w:style>
  <w:style w:type="character" w:styleId="7">
    <w:name w:val="Hyperlink"/>
    <w:basedOn w:val="6"/>
    <w:unhideWhenUsed/>
    <w:uiPriority w:val="99"/>
    <w:rPr>
      <w:color w:val="0563C1" w:themeColor="hyperlink"/>
      <w:u w:val="single"/>
      <w14:textFill>
        <w14:solidFill>
          <w14:schemeClr w14:val="hlink"/>
        </w14:solidFill>
      </w14:textFill>
    </w:rPr>
  </w:style>
  <w:style w:type="character" w:customStyle="1" w:styleId="8">
    <w:name w:val="标题 1 字符"/>
    <w:basedOn w:val="6"/>
    <w:link w:val="2"/>
    <w:qFormat/>
    <w:uiPriority w:val="9"/>
    <w:rPr>
      <w:b/>
      <w:bCs/>
      <w:kern w:val="44"/>
      <w:sz w:val="44"/>
      <w:szCs w:val="44"/>
    </w:rPr>
  </w:style>
  <w:style w:type="character" w:customStyle="1" w:styleId="9">
    <w:name w:val="页脚 字符"/>
    <w:basedOn w:val="6"/>
    <w:link w:val="3"/>
    <w:qFormat/>
    <w:uiPriority w:val="99"/>
    <w:rPr>
      <w:sz w:val="18"/>
      <w:szCs w:val="18"/>
    </w:rPr>
  </w:style>
  <w:style w:type="paragraph" w:styleId="10">
    <w:name w:val="List Paragraph"/>
    <w:basedOn w:val="1"/>
    <w:link w:val="11"/>
    <w:qFormat/>
    <w:uiPriority w:val="1"/>
    <w:pPr>
      <w:ind w:firstLine="420" w:firstLineChars="200"/>
    </w:pPr>
  </w:style>
  <w:style w:type="character" w:customStyle="1" w:styleId="11">
    <w:name w:val="列出段落 字符"/>
    <w:link w:val="10"/>
    <w:qFormat/>
    <w:uiPriority w:val="1"/>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635</Words>
  <Characters>3625</Characters>
  <Lines>30</Lines>
  <Paragraphs>8</Paragraphs>
  <TotalTime>0</TotalTime>
  <ScaleCrop>false</ScaleCrop>
  <LinksUpToDate>false</LinksUpToDate>
  <CharactersWithSpaces>4252</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2021-08-13T06:44:00Z</dcterms:created>
  <dc:creator>wangna</dc:creator>
  <cp:lastModifiedBy>碧海蓝天</cp:lastModifiedBy>
  <dcterms:modified xsi:type="dcterms:W3CDTF">2021-08-18T14:21:04Z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D14D883492D14612BCBB1DF981D53887</vt:lpwstr>
  </property>
</Properties>
</file>