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r>
        <w:rPr>
          <w:rFonts w:hint="eastAsia" w:ascii="仿宋" w:hAnsi="仿宋" w:eastAsia="仿宋" w:cs="仿宋"/>
          <w:b/>
          <w:color w:val="000000"/>
          <w:sz w:val="52"/>
          <w:szCs w:val="52"/>
          <w:lang w:bidi="ar"/>
        </w:rPr>
        <w:t>雅砻江流域水电开发有限公司</w:t>
      </w:r>
    </w:p>
    <w:p>
      <w:pPr>
        <w:adjustRightInd w:val="0"/>
        <w:snapToGrid w:val="0"/>
        <w:spacing w:line="360" w:lineRule="auto"/>
        <w:jc w:val="center"/>
        <w:rPr>
          <w:rFonts w:ascii="仿宋" w:hAnsi="仿宋" w:eastAsia="仿宋" w:cs="仿宋"/>
          <w:b/>
          <w:color w:val="000000"/>
          <w:sz w:val="52"/>
          <w:szCs w:val="52"/>
          <w:lang w:bidi="ar"/>
        </w:rPr>
      </w:pPr>
      <w:r>
        <w:rPr>
          <w:rFonts w:hint="eastAsia" w:ascii="仿宋" w:hAnsi="仿宋" w:eastAsia="仿宋" w:cs="仿宋"/>
          <w:b/>
          <w:color w:val="000000"/>
          <w:sz w:val="52"/>
          <w:szCs w:val="52"/>
          <w:lang w:bidi="ar"/>
        </w:rPr>
        <w:t>数字档案馆系统数据鉴定与迁移工作规范</w:t>
      </w: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52"/>
          <w:szCs w:val="52"/>
          <w:lang w:bidi="ar"/>
        </w:rPr>
      </w:pPr>
    </w:p>
    <w:p>
      <w:pPr>
        <w:adjustRightInd w:val="0"/>
        <w:snapToGrid w:val="0"/>
        <w:spacing w:line="360" w:lineRule="auto"/>
        <w:jc w:val="center"/>
        <w:rPr>
          <w:rFonts w:ascii="仿宋" w:hAnsi="仿宋" w:eastAsia="仿宋" w:cs="仿宋"/>
          <w:b/>
          <w:color w:val="000000"/>
          <w:sz w:val="32"/>
          <w:szCs w:val="32"/>
          <w:lang w:bidi="ar"/>
        </w:rPr>
      </w:pPr>
      <w:r>
        <w:rPr>
          <w:rFonts w:hint="eastAsia" w:ascii="仿宋" w:hAnsi="仿宋" w:eastAsia="仿宋" w:cs="仿宋"/>
          <w:b/>
          <w:color w:val="000000"/>
          <w:sz w:val="32"/>
          <w:szCs w:val="32"/>
          <w:lang w:bidi="ar"/>
        </w:rPr>
        <w:t>2</w:t>
      </w:r>
      <w:r>
        <w:rPr>
          <w:rFonts w:ascii="仿宋" w:hAnsi="仿宋" w:eastAsia="仿宋" w:cs="仿宋"/>
          <w:b/>
          <w:color w:val="000000"/>
          <w:sz w:val="32"/>
          <w:szCs w:val="32"/>
          <w:lang w:bidi="ar"/>
        </w:rPr>
        <w:t>021</w:t>
      </w:r>
      <w:r>
        <w:rPr>
          <w:rFonts w:hint="eastAsia" w:ascii="仿宋" w:hAnsi="仿宋" w:eastAsia="仿宋" w:cs="仿宋"/>
          <w:b/>
          <w:color w:val="000000"/>
          <w:sz w:val="32"/>
          <w:szCs w:val="32"/>
          <w:lang w:bidi="ar"/>
        </w:rPr>
        <w:t>年</w:t>
      </w:r>
      <w:r>
        <w:rPr>
          <w:rFonts w:hint="eastAsia" w:ascii="仿宋" w:hAnsi="仿宋" w:eastAsia="仿宋" w:cs="仿宋"/>
          <w:b/>
          <w:color w:val="000000"/>
          <w:sz w:val="32"/>
          <w:szCs w:val="32"/>
          <w:lang w:val="en-US" w:eastAsia="zh-CN" w:bidi="ar"/>
        </w:rPr>
        <w:t>8</w:t>
      </w:r>
      <w:r>
        <w:rPr>
          <w:rFonts w:hint="eastAsia" w:ascii="仿宋" w:hAnsi="仿宋" w:eastAsia="仿宋" w:cs="仿宋"/>
          <w:b/>
          <w:color w:val="000000"/>
          <w:sz w:val="32"/>
          <w:szCs w:val="32"/>
          <w:lang w:bidi="ar"/>
        </w:rPr>
        <w:t>月</w:t>
      </w:r>
    </w:p>
    <w:p>
      <w:pPr>
        <w:adjustRightInd w:val="0"/>
        <w:snapToGrid w:val="0"/>
        <w:spacing w:line="360" w:lineRule="auto"/>
        <w:jc w:val="center"/>
        <w:rPr>
          <w:rFonts w:ascii="仿宋" w:hAnsi="仿宋" w:eastAsia="仿宋" w:cs="仿宋"/>
          <w:b/>
          <w:color w:val="000000"/>
          <w:sz w:val="32"/>
          <w:szCs w:val="32"/>
          <w:lang w:bidi="ar"/>
        </w:rPr>
      </w:pPr>
    </w:p>
    <w:p>
      <w:pPr>
        <w:adjustRightInd w:val="0"/>
        <w:snapToGrid w:val="0"/>
        <w:spacing w:line="360" w:lineRule="auto"/>
        <w:jc w:val="center"/>
        <w:rPr>
          <w:rFonts w:hint="eastAsia" w:ascii="仿宋" w:hAnsi="仿宋" w:eastAsia="仿宋" w:cs="仿宋"/>
          <w:b/>
          <w:color w:val="000000"/>
          <w:sz w:val="32"/>
          <w:szCs w:val="32"/>
          <w:lang w:bidi="ar"/>
        </w:rPr>
      </w:pPr>
      <w:r>
        <w:rPr>
          <w:rFonts w:hint="eastAsia" w:ascii="宋体" w:hAnsi="宋体" w:eastAsia="宋体" w:cs="仿宋"/>
          <w:b/>
          <w:color w:val="000000"/>
          <w:sz w:val="36"/>
          <w:szCs w:val="36"/>
          <w:lang w:bidi="ar"/>
        </w:rPr>
        <w:t>目 录</w:t>
      </w:r>
      <w:bookmarkStart w:id="18" w:name="_GoBack"/>
      <w:bookmarkEnd w:id="18"/>
    </w:p>
    <w:p>
      <w:pPr>
        <w:pStyle w:val="12"/>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color w:val="000000"/>
          <w:sz w:val="28"/>
          <w:szCs w:val="28"/>
          <w:lang w:bidi="ar"/>
        </w:rPr>
        <w:instrText xml:space="preserve"> TOC \o "1-3" \h \z \u </w:instrText>
      </w:r>
      <w:r>
        <w:rPr>
          <w:rFonts w:hint="eastAsia" w:ascii="仿宋" w:hAnsi="仿宋" w:eastAsia="仿宋" w:cs="仿宋"/>
          <w:b w:val="0"/>
          <w:bCs/>
          <w:color w:val="000000"/>
          <w:sz w:val="28"/>
          <w:szCs w:val="28"/>
          <w:lang w:bidi="ar"/>
        </w:rPr>
        <w:fldChar w:fldCharType="separate"/>
      </w: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_Toc3235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kern w:val="44"/>
          <w:sz w:val="28"/>
          <w:szCs w:val="28"/>
        </w:rPr>
        <w:t xml:space="preserve">1 </w:t>
      </w:r>
      <w:r>
        <w:rPr>
          <w:rFonts w:hint="eastAsia" w:ascii="仿宋" w:hAnsi="仿宋" w:eastAsia="仿宋" w:cs="仿宋"/>
          <w:b w:val="0"/>
          <w:bCs/>
          <w:kern w:val="44"/>
          <w:sz w:val="28"/>
          <w:szCs w:val="28"/>
          <w:lang w:bidi="ar"/>
        </w:rPr>
        <w:t>概述</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_Toc3235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1</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2"/>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_Toc23261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kern w:val="44"/>
          <w:sz w:val="28"/>
          <w:szCs w:val="28"/>
          <w:lang w:bidi="ar"/>
        </w:rPr>
        <w:t>2 规范性应用文件</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_Toc23261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1</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2"/>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_Toc16522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kern w:val="44"/>
          <w:sz w:val="28"/>
          <w:szCs w:val="28"/>
          <w:lang w:bidi="ar"/>
        </w:rPr>
        <w:t>3 术语和定义</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_Toc16522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1</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5"/>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_Toc30434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sz w:val="28"/>
          <w:szCs w:val="28"/>
        </w:rPr>
        <w:t>3.1 鉴定</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_Toc30434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1</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5"/>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_Toc21616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sz w:val="28"/>
          <w:szCs w:val="28"/>
        </w:rPr>
        <w:t>3.2 迁移</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_Toc21616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1</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2"/>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_Toc22005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kern w:val="44"/>
          <w:sz w:val="28"/>
          <w:szCs w:val="28"/>
          <w:lang w:bidi="ar"/>
        </w:rPr>
        <w:t>4 总体实施方案</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_Toc22005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2</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2"/>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_Toc28428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kern w:val="44"/>
          <w:sz w:val="28"/>
          <w:szCs w:val="28"/>
          <w:lang w:bidi="ar"/>
        </w:rPr>
        <w:t>5 鉴定工作</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_Toc28428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3</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2"/>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_Toc17983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kern w:val="44"/>
          <w:sz w:val="28"/>
          <w:szCs w:val="28"/>
          <w:lang w:bidi="ar"/>
        </w:rPr>
        <w:t>6 迁移工作</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_Toc17983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3</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5"/>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_Toc9968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sz w:val="28"/>
          <w:szCs w:val="28"/>
          <w:lang w:val="en-US" w:eastAsia="zh-CN"/>
        </w:rPr>
        <w:t>6.1 迁移工作要求</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_Toc9968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3</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5"/>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_Toc10482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sz w:val="28"/>
          <w:szCs w:val="28"/>
        </w:rPr>
        <w:t>6.2 数据迁移范围</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_Toc10482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4</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5"/>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_Toc29149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sz w:val="28"/>
          <w:szCs w:val="28"/>
        </w:rPr>
        <w:t xml:space="preserve">6.3 </w:t>
      </w:r>
      <w:r>
        <w:rPr>
          <w:rFonts w:hint="eastAsia" w:ascii="仿宋" w:hAnsi="仿宋" w:eastAsia="仿宋" w:cs="仿宋"/>
          <w:b w:val="0"/>
          <w:bCs/>
          <w:sz w:val="28"/>
          <w:szCs w:val="28"/>
          <w:lang w:val="en-US" w:eastAsia="zh-CN"/>
        </w:rPr>
        <w:t>迁移历史数据类型</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_Toc29149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6</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5"/>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_Toc14521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sz w:val="28"/>
          <w:szCs w:val="28"/>
        </w:rPr>
        <w:t>6.4 总体迁移方案</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_Toc14521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7</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5"/>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_Toc5116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sz w:val="28"/>
          <w:szCs w:val="28"/>
          <w:lang w:val="en-US" w:eastAsia="zh-CN"/>
        </w:rPr>
        <w:t>6.4.1 结构化数据迁移</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_Toc5116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8</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pStyle w:val="15"/>
        <w:tabs>
          <w:tab w:val="right" w:leader="dot" w:pos="8306"/>
        </w:tabs>
        <w:rPr>
          <w:rFonts w:hint="eastAsia" w:ascii="仿宋" w:hAnsi="仿宋" w:eastAsia="仿宋" w:cs="仿宋"/>
          <w:b w:val="0"/>
          <w:bCs/>
          <w:sz w:val="28"/>
          <w:szCs w:val="28"/>
        </w:rPr>
      </w:pPr>
      <w:r>
        <w:rPr>
          <w:rFonts w:hint="eastAsia" w:ascii="仿宋" w:hAnsi="仿宋" w:eastAsia="仿宋" w:cs="仿宋"/>
          <w:b w:val="0"/>
          <w:bCs/>
          <w:color w:val="000000"/>
          <w:sz w:val="28"/>
          <w:szCs w:val="28"/>
          <w:lang w:bidi="ar"/>
        </w:rPr>
        <w:fldChar w:fldCharType="begin"/>
      </w:r>
      <w:r>
        <w:rPr>
          <w:rFonts w:hint="eastAsia" w:ascii="仿宋" w:hAnsi="仿宋" w:eastAsia="仿宋" w:cs="仿宋"/>
          <w:b w:val="0"/>
          <w:bCs/>
          <w:sz w:val="28"/>
          <w:szCs w:val="28"/>
          <w:lang w:bidi="ar"/>
        </w:rPr>
        <w:instrText xml:space="preserve"> HYPERLINK \l _Toc29852 </w:instrText>
      </w:r>
      <w:r>
        <w:rPr>
          <w:rFonts w:hint="eastAsia" w:ascii="仿宋" w:hAnsi="仿宋" w:eastAsia="仿宋" w:cs="仿宋"/>
          <w:b w:val="0"/>
          <w:bCs/>
          <w:sz w:val="28"/>
          <w:szCs w:val="28"/>
          <w:lang w:bidi="ar"/>
        </w:rPr>
        <w:fldChar w:fldCharType="separate"/>
      </w:r>
      <w:r>
        <w:rPr>
          <w:rFonts w:hint="eastAsia" w:ascii="仿宋" w:hAnsi="仿宋" w:eastAsia="仿宋" w:cs="仿宋"/>
          <w:b w:val="0"/>
          <w:bCs/>
          <w:sz w:val="28"/>
          <w:szCs w:val="28"/>
          <w:lang w:val="en-US" w:eastAsia="zh-CN"/>
        </w:rPr>
        <w:t>6.4.2非结构化数据迁移</w:t>
      </w:r>
      <w:r>
        <w:rPr>
          <w:rFonts w:hint="eastAsia" w:ascii="仿宋" w:hAnsi="仿宋" w:eastAsia="仿宋" w:cs="仿宋"/>
          <w:b w:val="0"/>
          <w:bCs/>
          <w:sz w:val="28"/>
          <w:szCs w:val="28"/>
        </w:rPr>
        <w:tab/>
      </w:r>
      <w:r>
        <w:rPr>
          <w:rFonts w:hint="eastAsia" w:ascii="仿宋" w:hAnsi="仿宋" w:eastAsia="仿宋" w:cs="仿宋"/>
          <w:b w:val="0"/>
          <w:bCs/>
          <w:sz w:val="28"/>
          <w:szCs w:val="28"/>
        </w:rPr>
        <w:fldChar w:fldCharType="begin"/>
      </w:r>
      <w:r>
        <w:rPr>
          <w:rFonts w:hint="eastAsia" w:ascii="仿宋" w:hAnsi="仿宋" w:eastAsia="仿宋" w:cs="仿宋"/>
          <w:b w:val="0"/>
          <w:bCs/>
          <w:sz w:val="28"/>
          <w:szCs w:val="28"/>
        </w:rPr>
        <w:instrText xml:space="preserve"> PAGEREF _Toc29852 \h </w:instrText>
      </w:r>
      <w:r>
        <w:rPr>
          <w:rFonts w:hint="eastAsia" w:ascii="仿宋" w:hAnsi="仿宋" w:eastAsia="仿宋" w:cs="仿宋"/>
          <w:b w:val="0"/>
          <w:bCs/>
          <w:sz w:val="28"/>
          <w:szCs w:val="28"/>
        </w:rPr>
        <w:fldChar w:fldCharType="separate"/>
      </w:r>
      <w:r>
        <w:rPr>
          <w:rFonts w:hint="eastAsia" w:ascii="仿宋" w:hAnsi="仿宋" w:eastAsia="仿宋" w:cs="仿宋"/>
          <w:b w:val="0"/>
          <w:bCs/>
          <w:sz w:val="28"/>
          <w:szCs w:val="28"/>
        </w:rPr>
        <w:t>8</w:t>
      </w:r>
      <w:r>
        <w:rPr>
          <w:rFonts w:hint="eastAsia" w:ascii="仿宋" w:hAnsi="仿宋" w:eastAsia="仿宋" w:cs="仿宋"/>
          <w:b w:val="0"/>
          <w:bCs/>
          <w:sz w:val="28"/>
          <w:szCs w:val="28"/>
        </w:rPr>
        <w:fldChar w:fldCharType="end"/>
      </w:r>
      <w:r>
        <w:rPr>
          <w:rFonts w:hint="eastAsia" w:ascii="仿宋" w:hAnsi="仿宋" w:eastAsia="仿宋" w:cs="仿宋"/>
          <w:b w:val="0"/>
          <w:bCs/>
          <w:color w:val="000000"/>
          <w:sz w:val="28"/>
          <w:szCs w:val="28"/>
          <w:lang w:bidi="ar"/>
        </w:rPr>
        <w:fldChar w:fldCharType="end"/>
      </w:r>
    </w:p>
    <w:p>
      <w:pPr>
        <w:adjustRightInd w:val="0"/>
        <w:snapToGrid w:val="0"/>
        <w:spacing w:line="360" w:lineRule="auto"/>
        <w:jc w:val="center"/>
        <w:rPr>
          <w:rFonts w:hint="eastAsia" w:ascii="仿宋" w:hAnsi="仿宋" w:eastAsia="仿宋" w:cs="仿宋"/>
          <w:b w:val="0"/>
          <w:bCs/>
          <w:color w:val="000000"/>
          <w:sz w:val="28"/>
          <w:szCs w:val="28"/>
          <w:lang w:bidi="ar"/>
        </w:rPr>
      </w:pPr>
      <w:r>
        <w:rPr>
          <w:rFonts w:hint="eastAsia" w:ascii="仿宋" w:hAnsi="仿宋" w:eastAsia="仿宋" w:cs="仿宋"/>
          <w:b w:val="0"/>
          <w:bCs/>
          <w:color w:val="000000"/>
          <w:sz w:val="28"/>
          <w:szCs w:val="28"/>
          <w:lang w:bidi="ar"/>
        </w:rPr>
        <w:fldChar w:fldCharType="end"/>
      </w:r>
    </w:p>
    <w:p>
      <w:pPr>
        <w:adjustRightInd w:val="0"/>
        <w:snapToGrid w:val="0"/>
        <w:spacing w:line="360" w:lineRule="auto"/>
        <w:jc w:val="center"/>
        <w:rPr>
          <w:rFonts w:ascii="仿宋" w:hAnsi="仿宋" w:eastAsia="仿宋" w:cs="仿宋"/>
          <w:b/>
          <w:color w:val="000000"/>
          <w:sz w:val="32"/>
          <w:szCs w:val="32"/>
          <w:lang w:bidi="ar"/>
        </w:rPr>
      </w:pPr>
    </w:p>
    <w:p>
      <w:pPr>
        <w:adjustRightInd w:val="0"/>
        <w:snapToGrid w:val="0"/>
        <w:spacing w:line="360" w:lineRule="auto"/>
        <w:jc w:val="center"/>
        <w:rPr>
          <w:rFonts w:ascii="仿宋" w:hAnsi="仿宋" w:eastAsia="仿宋" w:cs="仿宋"/>
          <w:b/>
          <w:color w:val="000000"/>
          <w:sz w:val="32"/>
          <w:szCs w:val="32"/>
          <w:lang w:bidi="ar"/>
        </w:rPr>
      </w:pPr>
    </w:p>
    <w:p>
      <w:pPr>
        <w:adjustRightInd w:val="0"/>
        <w:snapToGrid w:val="0"/>
        <w:spacing w:line="360" w:lineRule="auto"/>
        <w:jc w:val="center"/>
        <w:rPr>
          <w:rFonts w:ascii="仿宋" w:hAnsi="仿宋" w:eastAsia="仿宋" w:cs="仿宋"/>
          <w:b/>
          <w:color w:val="000000"/>
          <w:sz w:val="32"/>
          <w:szCs w:val="32"/>
          <w:lang w:bidi="ar"/>
        </w:rPr>
      </w:pPr>
    </w:p>
    <w:p>
      <w:pPr>
        <w:adjustRightInd w:val="0"/>
        <w:snapToGrid w:val="0"/>
        <w:spacing w:line="360" w:lineRule="auto"/>
        <w:rPr>
          <w:rFonts w:hint="eastAsia" w:ascii="仿宋" w:hAnsi="仿宋" w:eastAsia="仿宋" w:cs="仿宋"/>
          <w:b/>
          <w:color w:val="000000"/>
          <w:sz w:val="32"/>
          <w:szCs w:val="32"/>
          <w:lang w:bidi="ar"/>
        </w:rPr>
      </w:pPr>
    </w:p>
    <w:p>
      <w:pPr>
        <w:pStyle w:val="17"/>
        <w:keepNext/>
        <w:keepLines/>
        <w:numPr>
          <w:ilvl w:val="0"/>
          <w:numId w:val="1"/>
        </w:numPr>
        <w:spacing w:before="340" w:after="330" w:line="576" w:lineRule="auto"/>
        <w:ind w:left="5250" w:hanging="5250"/>
        <w:outlineLvl w:val="0"/>
        <w:rPr>
          <w:rFonts w:ascii="黑体" w:hAnsi="黑体" w:eastAsia="黑体"/>
          <w:kern w:val="44"/>
          <w:sz w:val="32"/>
          <w:szCs w:val="32"/>
        </w:rPr>
        <w:sectPr>
          <w:pgSz w:w="11906" w:h="16838"/>
          <w:pgMar w:top="1440" w:right="1800" w:bottom="1440" w:left="1800" w:header="851" w:footer="992" w:gutter="0"/>
          <w:cols w:space="425" w:num="1"/>
          <w:docGrid w:type="lines" w:linePitch="312" w:charSpace="0"/>
        </w:sectPr>
      </w:pPr>
      <w:bookmarkStart w:id="0" w:name="_Toc21993"/>
      <w:bookmarkStart w:id="1" w:name="_Toc26318"/>
      <w:bookmarkStart w:id="2" w:name="_Toc3235"/>
    </w:p>
    <w:p>
      <w:pPr>
        <w:pStyle w:val="17"/>
        <w:keepNext/>
        <w:keepLines/>
        <w:numPr>
          <w:ilvl w:val="0"/>
          <w:numId w:val="1"/>
        </w:numPr>
        <w:spacing w:before="340" w:after="330" w:line="576" w:lineRule="auto"/>
        <w:ind w:left="5250" w:hanging="5250"/>
        <w:outlineLvl w:val="0"/>
        <w:rPr>
          <w:rFonts w:ascii="黑体" w:hAnsi="黑体" w:eastAsia="黑体"/>
          <w:kern w:val="44"/>
          <w:sz w:val="32"/>
          <w:szCs w:val="32"/>
        </w:rPr>
      </w:pPr>
      <w:r>
        <w:rPr>
          <w:rFonts w:hint="eastAsia" w:ascii="黑体" w:hAnsi="黑体" w:eastAsia="黑体" w:cs="宋体"/>
          <w:kern w:val="44"/>
          <w:sz w:val="32"/>
          <w:szCs w:val="32"/>
          <w:lang w:bidi="ar"/>
        </w:rPr>
        <w:t>概述</w:t>
      </w:r>
      <w:bookmarkEnd w:id="0"/>
      <w:bookmarkEnd w:id="1"/>
      <w:bookmarkEnd w:id="2"/>
    </w:p>
    <w:p>
      <w:pPr>
        <w:pStyle w:val="25"/>
        <w:autoSpaceDE w:val="0"/>
        <w:ind w:firstLine="640"/>
        <w:rPr>
          <w:rFonts w:ascii="仿宋" w:hAnsi="仿宋" w:eastAsia="仿宋" w:cs="仿宋"/>
          <w:sz w:val="32"/>
          <w:szCs w:val="32"/>
        </w:rPr>
      </w:pPr>
      <w:r>
        <w:rPr>
          <w:rFonts w:hint="eastAsia" w:ascii="仿宋" w:hAnsi="仿宋" w:eastAsia="仿宋" w:cs="仿宋"/>
          <w:sz w:val="32"/>
          <w:szCs w:val="32"/>
        </w:rPr>
        <w:t>本规范规定了雅砻江流域水电开发有限公司（以下简称“公司”）档案数据鉴定与迁移工作的实施步骤。</w:t>
      </w:r>
    </w:p>
    <w:p>
      <w:pPr>
        <w:pStyle w:val="25"/>
        <w:autoSpaceDE w:val="0"/>
        <w:ind w:firstLine="640"/>
        <w:rPr>
          <w:rFonts w:ascii="仿宋" w:hAnsi="仿宋" w:eastAsia="仿宋" w:cs="仿宋"/>
          <w:sz w:val="32"/>
          <w:szCs w:val="32"/>
        </w:rPr>
      </w:pPr>
      <w:r>
        <w:rPr>
          <w:rFonts w:hint="eastAsia" w:ascii="仿宋" w:hAnsi="仿宋" w:eastAsia="仿宋" w:cs="仿宋"/>
          <w:sz w:val="32"/>
          <w:szCs w:val="32"/>
        </w:rPr>
        <w:t>本规范适用于公司档案数据由旧档案管理系统向</w:t>
      </w:r>
      <w:r>
        <w:rPr>
          <w:rFonts w:ascii="仿宋" w:hAnsi="仿宋" w:eastAsia="仿宋" w:cs="仿宋"/>
          <w:sz w:val="32"/>
          <w:szCs w:val="32"/>
        </w:rPr>
        <w:t>数字档案馆系统迁移工作</w:t>
      </w:r>
      <w:r>
        <w:rPr>
          <w:rFonts w:hint="eastAsia" w:ascii="仿宋" w:hAnsi="仿宋" w:eastAsia="仿宋" w:cs="仿宋"/>
          <w:sz w:val="32"/>
          <w:szCs w:val="32"/>
        </w:rPr>
        <w:t>及迁移前的鉴定工作</w:t>
      </w:r>
      <w:r>
        <w:rPr>
          <w:rFonts w:ascii="仿宋" w:hAnsi="仿宋" w:eastAsia="仿宋" w:cs="仿宋"/>
          <w:sz w:val="32"/>
          <w:szCs w:val="32"/>
        </w:rPr>
        <w:t>。</w:t>
      </w:r>
    </w:p>
    <w:p>
      <w:pPr>
        <w:pStyle w:val="17"/>
        <w:keepNext/>
        <w:keepLines/>
        <w:numPr>
          <w:ilvl w:val="0"/>
          <w:numId w:val="1"/>
        </w:numPr>
        <w:spacing w:before="340" w:after="330" w:line="576" w:lineRule="auto"/>
        <w:ind w:left="5250" w:hanging="5250"/>
        <w:outlineLvl w:val="0"/>
        <w:rPr>
          <w:rFonts w:ascii="黑体" w:hAnsi="黑体" w:eastAsia="黑体" w:cs="宋体"/>
          <w:kern w:val="44"/>
          <w:sz w:val="32"/>
          <w:szCs w:val="32"/>
          <w:lang w:bidi="ar"/>
        </w:rPr>
      </w:pPr>
      <w:bookmarkStart w:id="3" w:name="_Toc23846"/>
      <w:bookmarkEnd w:id="3"/>
      <w:bookmarkStart w:id="4" w:name="_Toc23261"/>
      <w:bookmarkStart w:id="5" w:name="_Toc16927"/>
      <w:r>
        <w:rPr>
          <w:rFonts w:hint="eastAsia" w:ascii="黑体" w:hAnsi="黑体" w:eastAsia="黑体" w:cs="宋体"/>
          <w:kern w:val="44"/>
          <w:sz w:val="32"/>
          <w:szCs w:val="32"/>
          <w:lang w:bidi="ar"/>
        </w:rPr>
        <w:t>规范性应用文件</w:t>
      </w:r>
      <w:bookmarkEnd w:id="4"/>
    </w:p>
    <w:p>
      <w:pPr>
        <w:ind w:firstLine="640" w:firstLineChars="200"/>
        <w:rPr>
          <w:rFonts w:ascii="仿宋" w:hAnsi="仿宋" w:eastAsia="仿宋" w:cs="仿宋"/>
          <w:sz w:val="32"/>
          <w:szCs w:val="32"/>
        </w:rPr>
      </w:pPr>
      <w:r>
        <w:rPr>
          <w:rFonts w:ascii="仿宋" w:hAnsi="仿宋" w:eastAsia="仿宋" w:cs="仿宋"/>
          <w:sz w:val="32"/>
          <w:szCs w:val="32"/>
        </w:rPr>
        <w:t xml:space="preserve">GB/T 18894-2016 </w:t>
      </w:r>
      <w:r>
        <w:rPr>
          <w:rFonts w:hint="eastAsia" w:ascii="仿宋" w:hAnsi="仿宋" w:eastAsia="仿宋" w:cs="仿宋"/>
          <w:sz w:val="32"/>
          <w:szCs w:val="32"/>
        </w:rPr>
        <w:t>电子文件归档与电子档案管理规范</w:t>
      </w:r>
    </w:p>
    <w:p>
      <w:pPr>
        <w:ind w:firstLine="640" w:firstLineChars="200"/>
        <w:rPr>
          <w:rFonts w:ascii="仿宋" w:hAnsi="仿宋" w:eastAsia="仿宋" w:cs="仿宋"/>
          <w:sz w:val="32"/>
          <w:szCs w:val="32"/>
        </w:rPr>
      </w:pPr>
      <w:r>
        <w:rPr>
          <w:rFonts w:hint="eastAsia" w:ascii="仿宋" w:hAnsi="仿宋" w:eastAsia="仿宋" w:cs="仿宋"/>
          <w:sz w:val="32"/>
          <w:szCs w:val="32"/>
        </w:rPr>
        <w:t>档办发〔2</w:t>
      </w:r>
      <w:r>
        <w:rPr>
          <w:rFonts w:ascii="仿宋" w:hAnsi="仿宋" w:eastAsia="仿宋" w:cs="仿宋"/>
          <w:sz w:val="32"/>
          <w:szCs w:val="32"/>
        </w:rPr>
        <w:t>015</w:t>
      </w:r>
      <w:r>
        <w:rPr>
          <w:rFonts w:hint="eastAsia" w:ascii="仿宋" w:hAnsi="仿宋" w:eastAsia="仿宋" w:cs="仿宋"/>
          <w:sz w:val="32"/>
          <w:szCs w:val="32"/>
        </w:rPr>
        <w:t>〕4号 企业电子文件归档和电子档案管理管理指南</w:t>
      </w:r>
    </w:p>
    <w:p>
      <w:pPr>
        <w:ind w:firstLine="640" w:firstLineChars="200"/>
      </w:pPr>
      <w:r>
        <w:rPr>
          <w:rFonts w:hint="eastAsia" w:ascii="仿宋" w:hAnsi="仿宋" w:eastAsia="仿宋" w:cs="仿宋"/>
          <w:sz w:val="32"/>
          <w:szCs w:val="32"/>
        </w:rPr>
        <w:t>I</w:t>
      </w:r>
      <w:r>
        <w:rPr>
          <w:rFonts w:ascii="仿宋" w:hAnsi="仿宋" w:eastAsia="仿宋" w:cs="仿宋"/>
          <w:sz w:val="32"/>
          <w:szCs w:val="32"/>
        </w:rPr>
        <w:t>SO 13008</w:t>
      </w:r>
      <w:r>
        <w:rPr>
          <w:rFonts w:hint="eastAsia" w:ascii="仿宋" w:hAnsi="仿宋" w:eastAsia="仿宋" w:cs="仿宋"/>
          <w:sz w:val="32"/>
          <w:szCs w:val="32"/>
        </w:rPr>
        <w:t>:20</w:t>
      </w:r>
      <w:r>
        <w:rPr>
          <w:rFonts w:ascii="仿宋" w:hAnsi="仿宋" w:eastAsia="仿宋" w:cs="仿宋"/>
          <w:sz w:val="32"/>
          <w:szCs w:val="32"/>
        </w:rPr>
        <w:t xml:space="preserve">12 </w:t>
      </w:r>
      <w:r>
        <w:rPr>
          <w:rFonts w:hint="eastAsia" w:ascii="仿宋" w:hAnsi="仿宋" w:eastAsia="仿宋" w:cs="仿宋"/>
          <w:sz w:val="32"/>
          <w:szCs w:val="32"/>
        </w:rPr>
        <w:t>信息与文献 数字档案转换和迁移过程</w:t>
      </w:r>
    </w:p>
    <w:p>
      <w:pPr>
        <w:pStyle w:val="17"/>
        <w:keepNext/>
        <w:keepLines/>
        <w:numPr>
          <w:ilvl w:val="0"/>
          <w:numId w:val="1"/>
        </w:numPr>
        <w:spacing w:before="340" w:after="330" w:line="576" w:lineRule="auto"/>
        <w:ind w:left="5250" w:hanging="5250"/>
        <w:outlineLvl w:val="0"/>
        <w:rPr>
          <w:rFonts w:ascii="黑体" w:hAnsi="黑体" w:eastAsia="黑体" w:cs="宋体"/>
          <w:kern w:val="44"/>
          <w:sz w:val="32"/>
          <w:szCs w:val="32"/>
          <w:lang w:bidi="ar"/>
        </w:rPr>
      </w:pPr>
      <w:bookmarkStart w:id="6" w:name="_Toc16522"/>
      <w:r>
        <w:rPr>
          <w:rFonts w:hint="eastAsia" w:ascii="黑体" w:hAnsi="黑体" w:eastAsia="黑体" w:cs="宋体"/>
          <w:kern w:val="44"/>
          <w:sz w:val="32"/>
          <w:szCs w:val="32"/>
          <w:lang w:bidi="ar"/>
        </w:rPr>
        <w:t>术语和定义</w:t>
      </w:r>
      <w:bookmarkEnd w:id="6"/>
    </w:p>
    <w:p>
      <w:pPr>
        <w:pStyle w:val="2"/>
        <w:numPr>
          <w:ilvl w:val="1"/>
          <w:numId w:val="1"/>
        </w:numPr>
        <w:rPr>
          <w:rFonts w:hint="eastAsia" w:ascii="仿宋" w:hAnsi="仿宋" w:eastAsia="仿宋"/>
        </w:rPr>
      </w:pPr>
      <w:bookmarkStart w:id="7" w:name="_Toc30434"/>
      <w:r>
        <w:rPr>
          <w:rFonts w:hint="eastAsia" w:ascii="仿宋" w:hAnsi="仿宋" w:eastAsia="仿宋"/>
        </w:rPr>
        <w:t>鉴定</w:t>
      </w:r>
      <w:bookmarkEnd w:id="7"/>
    </w:p>
    <w:p>
      <w:pPr>
        <w:tabs>
          <w:tab w:val="left" w:pos="432"/>
          <w:tab w:val="left" w:pos="860"/>
        </w:tabs>
        <w:ind w:firstLine="640" w:firstLineChars="200"/>
        <w:rPr>
          <w:rFonts w:ascii="仿宋" w:hAnsi="仿宋" w:eastAsia="仿宋" w:cs="仿宋"/>
          <w:sz w:val="32"/>
          <w:szCs w:val="32"/>
        </w:rPr>
      </w:pPr>
      <w:r>
        <w:rPr>
          <w:rFonts w:hint="eastAsia" w:ascii="仿宋" w:hAnsi="仿宋" w:eastAsia="仿宋" w:cs="仿宋"/>
          <w:sz w:val="32"/>
          <w:szCs w:val="32"/>
        </w:rPr>
        <w:t>在档案数据迁移前，对电子档案进行销毁鉴定、真实性、完整性、安全性和可用性审查等工作。</w:t>
      </w:r>
    </w:p>
    <w:p>
      <w:pPr>
        <w:pStyle w:val="2"/>
        <w:numPr>
          <w:ilvl w:val="1"/>
          <w:numId w:val="1"/>
        </w:numPr>
        <w:rPr>
          <w:rFonts w:ascii="仿宋" w:hAnsi="仿宋" w:eastAsia="仿宋"/>
        </w:rPr>
      </w:pPr>
      <w:bookmarkStart w:id="8" w:name="_Toc21616"/>
      <w:r>
        <w:rPr>
          <w:rFonts w:hint="eastAsia" w:ascii="仿宋" w:hAnsi="仿宋" w:eastAsia="仿宋"/>
        </w:rPr>
        <w:t>迁移</w:t>
      </w:r>
      <w:bookmarkEnd w:id="8"/>
    </w:p>
    <w:p>
      <w:pPr>
        <w:ind w:firstLine="640" w:firstLineChars="200"/>
        <w:rPr>
          <w:rFonts w:ascii="仿宋" w:hAnsi="仿宋" w:eastAsia="仿宋" w:cs="仿宋"/>
          <w:sz w:val="32"/>
          <w:szCs w:val="32"/>
        </w:rPr>
      </w:pPr>
      <w:r>
        <w:rPr>
          <w:rFonts w:hint="eastAsia" w:ascii="仿宋" w:hAnsi="仿宋" w:eastAsia="仿宋" w:cs="仿宋"/>
          <w:sz w:val="32"/>
          <w:szCs w:val="32"/>
        </w:rPr>
        <w:t>在维护真实性、完整性和可用性的前提下，将电子档案从一个系统转移到另一个系统的过程。</w:t>
      </w:r>
    </w:p>
    <w:p>
      <w:pPr>
        <w:pStyle w:val="17"/>
        <w:keepNext/>
        <w:keepLines/>
        <w:numPr>
          <w:ilvl w:val="0"/>
          <w:numId w:val="1"/>
        </w:numPr>
        <w:spacing w:before="340" w:after="330" w:line="576" w:lineRule="auto"/>
        <w:ind w:left="5250" w:hanging="5250"/>
        <w:outlineLvl w:val="0"/>
        <w:rPr>
          <w:rFonts w:ascii="黑体" w:hAnsi="黑体" w:eastAsia="黑体" w:cs="宋体"/>
          <w:kern w:val="44"/>
          <w:sz w:val="32"/>
          <w:szCs w:val="32"/>
          <w:lang w:bidi="ar"/>
        </w:rPr>
      </w:pPr>
      <w:bookmarkStart w:id="9" w:name="_Toc22005"/>
      <w:r>
        <w:rPr>
          <w:rFonts w:hint="eastAsia" w:ascii="黑体" w:hAnsi="黑体" w:eastAsia="黑体" w:cs="宋体"/>
          <w:kern w:val="44"/>
          <w:sz w:val="32"/>
          <w:szCs w:val="32"/>
          <w:lang w:bidi="ar"/>
        </w:rPr>
        <w:t>总体实施方案</w:t>
      </w:r>
      <w:bookmarkEnd w:id="9"/>
    </w:p>
    <w:p>
      <w:pPr>
        <w:ind w:firstLine="640" w:firstLineChars="200"/>
        <w:rPr>
          <w:rFonts w:ascii="仿宋" w:hAnsi="仿宋" w:eastAsia="仿宋" w:cs="仿宋"/>
          <w:sz w:val="32"/>
          <w:szCs w:val="32"/>
        </w:rPr>
      </w:pPr>
      <w:r>
        <w:rPr>
          <w:rFonts w:hint="eastAsia" w:ascii="仿宋" w:hAnsi="仿宋" w:eastAsia="仿宋" w:cs="仿宋"/>
          <w:sz w:val="32"/>
          <w:szCs w:val="32"/>
        </w:rPr>
        <w:t>公司电子档案数据鉴定与迁移工作应在确保电子档案的真实、可靠、完整和可用的基础上，实施电子档案及其元数据的转换或迁移。</w:t>
      </w:r>
    </w:p>
    <w:p>
      <w:pPr>
        <w:ind w:firstLine="420" w:firstLineChars="200"/>
        <w:rPr>
          <w:rFonts w:ascii="仿宋" w:hAnsi="仿宋" w:eastAsia="仿宋" w:cs="仿宋"/>
          <w:sz w:val="32"/>
          <w:szCs w:val="32"/>
        </w:rPr>
      </w:pPr>
      <w:r>
        <w:pict>
          <v:shape id="_x0000_s1027" o:spid="_x0000_s1027" o:spt="75" type="#_x0000_t75" style="position:absolute;left:0pt;margin-left:-47.25pt;margin-top:169.65pt;height:332pt;width:546pt;mso-wrap-distance-bottom:0pt;mso-wrap-distance-left:9pt;mso-wrap-distance-right:9pt;mso-wrap-distance-top:0pt;z-index:251660288;mso-width-relative:page;mso-height-relative:page;" o:ole="t" filled="f" o:preferrelative="t" stroked="f" coordsize="21600,21600">
            <v:path/>
            <v:fill on="f" focussize="0,0"/>
            <v:stroke on="f" joinstyle="miter"/>
            <v:imagedata r:id="rId6" o:title=""/>
            <o:lock v:ext="edit" aspectratio="t"/>
            <w10:wrap type="square"/>
          </v:shape>
          <o:OLEObject Type="Embed" ProgID="Visio.Drawing.15" ShapeID="_x0000_s1027" DrawAspect="Content" ObjectID="_1468075725" r:id="rId5">
            <o:LockedField>false</o:LockedField>
          </o:OLEObject>
        </w:pict>
      </w:r>
      <w:r>
        <w:rPr>
          <w:rFonts w:hint="eastAsia" w:ascii="仿宋" w:hAnsi="仿宋" w:eastAsia="仿宋" w:cs="仿宋"/>
          <w:sz w:val="32"/>
          <w:szCs w:val="32"/>
        </w:rPr>
        <w:t>按照确认鉴定和迁移需求、评估转换或迁移风险、制定转换或迁移方案、审批转换或迁移方案、转换或迁移测试、实施转换或迁移、评估转换或迁移结果、报告转换或迁移结果等步骤实施电子档案及元数据的鉴定和迁移工作。实施步骤如图1所示。</w:t>
      </w:r>
    </w:p>
    <w:p>
      <w:pPr>
        <w:ind w:firstLine="562" w:firstLineChars="200"/>
        <w:jc w:val="center"/>
        <w:rPr>
          <w:rFonts w:ascii="仿宋" w:hAnsi="仿宋" w:eastAsia="仿宋" w:cs="仿宋"/>
          <w:b/>
          <w:sz w:val="28"/>
          <w:szCs w:val="28"/>
        </w:rPr>
      </w:pPr>
      <w:r>
        <w:rPr>
          <w:rFonts w:hint="eastAsia" w:ascii="仿宋" w:hAnsi="仿宋" w:eastAsia="仿宋" w:cs="仿宋"/>
          <w:b/>
          <w:sz w:val="28"/>
          <w:szCs w:val="28"/>
        </w:rPr>
        <w:t>图1</w:t>
      </w:r>
      <w:r>
        <w:rPr>
          <w:rFonts w:ascii="仿宋" w:hAnsi="仿宋" w:eastAsia="仿宋" w:cs="仿宋"/>
          <w:b/>
          <w:sz w:val="28"/>
          <w:szCs w:val="28"/>
        </w:rPr>
        <w:t xml:space="preserve"> </w:t>
      </w:r>
      <w:r>
        <w:rPr>
          <w:rFonts w:hint="eastAsia" w:ascii="仿宋" w:hAnsi="仿宋" w:eastAsia="仿宋" w:cs="仿宋"/>
          <w:b/>
          <w:sz w:val="28"/>
          <w:szCs w:val="28"/>
        </w:rPr>
        <w:t>档案数据鉴定和迁移流程</w:t>
      </w:r>
    </w:p>
    <w:p>
      <w:pPr>
        <w:pStyle w:val="17"/>
        <w:keepNext/>
        <w:keepLines/>
        <w:numPr>
          <w:ilvl w:val="0"/>
          <w:numId w:val="1"/>
        </w:numPr>
        <w:spacing w:before="340" w:after="330" w:line="576" w:lineRule="auto"/>
        <w:ind w:left="5250" w:hanging="5250"/>
        <w:outlineLvl w:val="0"/>
        <w:rPr>
          <w:rFonts w:ascii="黑体" w:hAnsi="黑体" w:eastAsia="黑体" w:cs="宋体"/>
          <w:kern w:val="44"/>
          <w:sz w:val="32"/>
          <w:szCs w:val="32"/>
          <w:lang w:bidi="ar"/>
        </w:rPr>
      </w:pPr>
      <w:bookmarkStart w:id="10" w:name="_Toc28428"/>
      <w:r>
        <w:rPr>
          <w:rFonts w:hint="eastAsia" w:ascii="黑体" w:hAnsi="黑体" w:eastAsia="黑体" w:cs="宋体"/>
          <w:kern w:val="44"/>
          <w:sz w:val="32"/>
          <w:szCs w:val="32"/>
          <w:lang w:bidi="ar"/>
        </w:rPr>
        <w:t>鉴定工作</w:t>
      </w:r>
      <w:bookmarkEnd w:id="10"/>
    </w:p>
    <w:p>
      <w:pPr>
        <w:ind w:firstLine="640" w:firstLineChars="200"/>
        <w:rPr>
          <w:rFonts w:ascii="仿宋" w:hAnsi="仿宋" w:eastAsia="仿宋" w:cs="仿宋"/>
          <w:sz w:val="32"/>
          <w:szCs w:val="32"/>
        </w:rPr>
      </w:pPr>
      <w:r>
        <w:rPr>
          <w:rFonts w:hint="eastAsia" w:ascii="仿宋" w:hAnsi="仿宋" w:eastAsia="仿宋" w:cs="仿宋"/>
          <w:sz w:val="32"/>
          <w:szCs w:val="32"/>
        </w:rPr>
        <w:t>（1）数据迁移前，档案室应根据本单位档案保管期限表进行电子档案销毁鉴定，提出被鉴定对象的续存或销毁意见，对确无保存价值的档案登记造册，经公司法定代表人或主管领导批准后进行监销。</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（2）对于需续存的档案数据，应根据《数字档案馆四性检测方案》对电子档案及其元数据的真实性、完整性、可用性和安全性进行检测，检测通过后进行数据迁移。</w:t>
      </w:r>
      <w:r>
        <w:rPr>
          <w:rFonts w:hint="eastAsia" w:ascii="仿宋" w:hAnsi="仿宋" w:eastAsia="仿宋" w:cs="仿宋"/>
          <w:b/>
          <w:sz w:val="32"/>
          <w:szCs w:val="32"/>
        </w:rPr>
        <w:t>也可进行数据迁移后，在数字档案馆系统中进行四性检测，根据检测结果完善档案数据。</w:t>
      </w:r>
    </w:p>
    <w:p>
      <w:pPr>
        <w:pStyle w:val="17"/>
        <w:keepNext/>
        <w:keepLines/>
        <w:numPr>
          <w:ilvl w:val="0"/>
          <w:numId w:val="1"/>
        </w:numPr>
        <w:spacing w:before="340" w:after="330" w:line="576" w:lineRule="auto"/>
        <w:ind w:left="5250" w:hanging="5250"/>
        <w:outlineLvl w:val="0"/>
        <w:rPr>
          <w:rFonts w:ascii="黑体" w:hAnsi="黑体" w:eastAsia="黑体" w:cs="宋体"/>
          <w:kern w:val="44"/>
          <w:sz w:val="32"/>
          <w:szCs w:val="32"/>
          <w:lang w:bidi="ar"/>
        </w:rPr>
      </w:pPr>
      <w:bookmarkStart w:id="11" w:name="_Toc17983"/>
      <w:r>
        <w:rPr>
          <w:rFonts w:hint="eastAsia" w:ascii="黑体" w:hAnsi="黑体" w:eastAsia="黑体" w:cs="宋体"/>
          <w:kern w:val="44"/>
          <w:sz w:val="32"/>
          <w:szCs w:val="32"/>
          <w:lang w:bidi="ar"/>
        </w:rPr>
        <w:t>迁移工作</w:t>
      </w:r>
      <w:bookmarkEnd w:id="11"/>
    </w:p>
    <w:p>
      <w:pPr>
        <w:pStyle w:val="2"/>
        <w:numPr>
          <w:ilvl w:val="1"/>
          <w:numId w:val="1"/>
        </w:numPr>
        <w:rPr>
          <w:rFonts w:hint="eastAsia" w:ascii="仿宋" w:hAnsi="仿宋" w:eastAsia="仿宋"/>
          <w:lang w:val="en-US" w:eastAsia="zh-CN"/>
        </w:rPr>
      </w:pPr>
      <w:bookmarkStart w:id="12" w:name="_Toc9968"/>
      <w:r>
        <w:rPr>
          <w:rFonts w:hint="eastAsia" w:ascii="仿宋" w:hAnsi="仿宋" w:eastAsia="仿宋"/>
          <w:lang w:val="en-US" w:eastAsia="zh-CN"/>
        </w:rPr>
        <w:t>迁移工作要求</w:t>
      </w:r>
      <w:bookmarkEnd w:id="12"/>
    </w:p>
    <w:p>
      <w:pPr>
        <w:rPr>
          <w:rFonts w:hint="eastAsia"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 xml:space="preserve">   为保证历史数据迁移的准确性、完整性、可用性和真实性，迁移工作应满足以下要求：</w:t>
      </w:r>
    </w:p>
    <w:p>
      <w:pPr>
        <w:numPr>
          <w:ilvl w:val="0"/>
          <w:numId w:val="2"/>
        </w:numPr>
        <w:ind w:left="0" w:leftChars="0" w:firstLine="480" w:firstLineChars="150"/>
        <w:rPr>
          <w:rFonts w:hint="default"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迁移工作开展前应确定</w:t>
      </w:r>
      <w:r>
        <w:rPr>
          <w:rFonts w:hint="default" w:ascii="仿宋" w:hAnsi="仿宋" w:eastAsia="仿宋" w:cs="仿宋"/>
          <w:b w:val="0"/>
          <w:bCs w:val="0"/>
          <w:kern w:val="2"/>
          <w:sz w:val="32"/>
          <w:szCs w:val="32"/>
          <w:lang w:val="en-US" w:eastAsia="zh-CN" w:bidi="ar-SA"/>
        </w:rPr>
        <w:t>数据迁移范围、迁移数量、迁移时间；</w:t>
      </w:r>
    </w:p>
    <w:p>
      <w:pPr>
        <w:numPr>
          <w:ilvl w:val="0"/>
          <w:numId w:val="2"/>
        </w:numPr>
        <w:ind w:left="0" w:leftChars="0" w:firstLine="480" w:firstLineChars="150"/>
        <w:rPr>
          <w:rFonts w:hint="default"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迁移工作应</w:t>
      </w:r>
      <w:r>
        <w:rPr>
          <w:rFonts w:hint="default" w:ascii="仿宋" w:hAnsi="仿宋" w:eastAsia="仿宋" w:cs="仿宋"/>
          <w:b w:val="0"/>
          <w:bCs w:val="0"/>
          <w:kern w:val="2"/>
          <w:sz w:val="32"/>
          <w:szCs w:val="32"/>
          <w:lang w:val="en-US" w:eastAsia="zh-CN" w:bidi="ar-SA"/>
        </w:rPr>
        <w:t>采用较少的停机时间，较少的实施时间顺利完成迁移任务</w:t>
      </w:r>
      <w:r>
        <w:rPr>
          <w:rFonts w:hint="eastAsia" w:ascii="仿宋" w:hAnsi="仿宋" w:eastAsia="仿宋" w:cs="仿宋"/>
          <w:b w:val="0"/>
          <w:bCs w:val="0"/>
          <w:kern w:val="2"/>
          <w:sz w:val="32"/>
          <w:szCs w:val="32"/>
          <w:lang w:val="en-US" w:eastAsia="zh-CN" w:bidi="ar-SA"/>
        </w:rPr>
        <w:t>；</w:t>
      </w:r>
    </w:p>
    <w:p>
      <w:pPr>
        <w:numPr>
          <w:ilvl w:val="0"/>
          <w:numId w:val="2"/>
        </w:numPr>
        <w:ind w:left="0" w:leftChars="0" w:firstLine="480" w:firstLineChars="150"/>
        <w:rPr>
          <w:rFonts w:hint="default"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历史数据应</w:t>
      </w:r>
      <w:r>
        <w:rPr>
          <w:rFonts w:hint="default" w:ascii="仿宋" w:hAnsi="仿宋" w:eastAsia="仿宋" w:cs="仿宋"/>
          <w:b w:val="0"/>
          <w:bCs w:val="0"/>
          <w:kern w:val="2"/>
          <w:sz w:val="32"/>
          <w:szCs w:val="32"/>
          <w:lang w:val="en-US" w:eastAsia="zh-CN" w:bidi="ar-SA"/>
        </w:rPr>
        <w:t>从Oracle数据库迁移到MySql数据库</w:t>
      </w:r>
      <w:r>
        <w:rPr>
          <w:rFonts w:hint="eastAsia" w:ascii="仿宋" w:hAnsi="仿宋" w:eastAsia="仿宋" w:cs="仿宋"/>
          <w:b w:val="0"/>
          <w:bCs w:val="0"/>
          <w:kern w:val="2"/>
          <w:sz w:val="32"/>
          <w:szCs w:val="32"/>
          <w:lang w:val="en-US" w:eastAsia="zh-CN" w:bidi="ar-SA"/>
        </w:rPr>
        <w:t>，在数字档案馆系统部署完成后开展数据迁移工作</w:t>
      </w:r>
      <w:r>
        <w:rPr>
          <w:rFonts w:hint="default" w:ascii="仿宋" w:hAnsi="仿宋" w:eastAsia="仿宋" w:cs="仿宋"/>
          <w:b w:val="0"/>
          <w:bCs w:val="0"/>
          <w:kern w:val="2"/>
          <w:sz w:val="32"/>
          <w:szCs w:val="32"/>
          <w:lang w:val="en-US" w:eastAsia="zh-CN" w:bidi="ar-SA"/>
        </w:rPr>
        <w:t>；</w:t>
      </w:r>
    </w:p>
    <w:p>
      <w:pPr>
        <w:numPr>
          <w:ilvl w:val="0"/>
          <w:numId w:val="2"/>
        </w:numPr>
        <w:ind w:left="0" w:leftChars="0" w:firstLine="480" w:firstLineChars="150"/>
        <w:rPr>
          <w:rFonts w:hint="default" w:ascii="仿宋" w:hAnsi="仿宋" w:eastAsia="仿宋" w:cs="仿宋"/>
          <w:b w:val="0"/>
          <w:bCs w:val="0"/>
          <w:kern w:val="2"/>
          <w:sz w:val="32"/>
          <w:szCs w:val="32"/>
          <w:lang w:val="en-US" w:eastAsia="zh-CN" w:bidi="ar-SA"/>
        </w:rPr>
      </w:pPr>
      <w:r>
        <w:rPr>
          <w:rFonts w:hint="eastAsia" w:ascii="仿宋" w:hAnsi="仿宋" w:eastAsia="仿宋" w:cs="仿宋"/>
          <w:b w:val="0"/>
          <w:bCs w:val="0"/>
          <w:kern w:val="2"/>
          <w:sz w:val="32"/>
          <w:szCs w:val="32"/>
          <w:lang w:val="en-US" w:eastAsia="zh-CN" w:bidi="ar-SA"/>
        </w:rPr>
        <w:t>数据迁移前，做好数据迁移准备工作，包括数据鉴定、清洗等；</w:t>
      </w:r>
    </w:p>
    <w:p>
      <w:pPr>
        <w:numPr>
          <w:ilvl w:val="0"/>
          <w:numId w:val="2"/>
        </w:numPr>
        <w:ind w:left="0" w:leftChars="0" w:firstLine="480" w:firstLineChars="150"/>
        <w:rPr>
          <w:rFonts w:hint="default" w:ascii="仿宋" w:hAnsi="仿宋" w:eastAsia="仿宋" w:cs="仿宋"/>
          <w:b w:val="0"/>
          <w:bCs w:val="0"/>
          <w:kern w:val="2"/>
          <w:sz w:val="32"/>
          <w:szCs w:val="32"/>
          <w:lang w:val="en-US" w:eastAsia="zh-CN" w:bidi="ar-SA"/>
        </w:rPr>
      </w:pPr>
      <w:r>
        <w:rPr>
          <w:rFonts w:hint="default" w:ascii="仿宋" w:hAnsi="仿宋" w:eastAsia="仿宋" w:cs="仿宋"/>
          <w:b w:val="0"/>
          <w:bCs w:val="0"/>
          <w:kern w:val="2"/>
          <w:sz w:val="32"/>
          <w:szCs w:val="32"/>
          <w:lang w:val="en-US" w:eastAsia="zh-CN" w:bidi="ar-SA"/>
        </w:rPr>
        <w:t>保证数据迁移后，在数字档案馆系统可以对历史档案统一管理</w:t>
      </w:r>
      <w:r>
        <w:rPr>
          <w:rFonts w:hint="eastAsia" w:ascii="仿宋" w:hAnsi="仿宋" w:eastAsia="仿宋" w:cs="仿宋"/>
          <w:b w:val="0"/>
          <w:bCs w:val="0"/>
          <w:kern w:val="2"/>
          <w:sz w:val="32"/>
          <w:szCs w:val="32"/>
          <w:lang w:val="en-US" w:eastAsia="zh-CN" w:bidi="ar-SA"/>
        </w:rPr>
        <w:t>和</w:t>
      </w:r>
      <w:r>
        <w:rPr>
          <w:rFonts w:hint="default" w:ascii="仿宋" w:hAnsi="仿宋" w:eastAsia="仿宋" w:cs="仿宋"/>
          <w:b w:val="0"/>
          <w:bCs w:val="0"/>
          <w:kern w:val="2"/>
          <w:sz w:val="32"/>
          <w:szCs w:val="32"/>
          <w:lang w:val="en-US" w:eastAsia="zh-CN" w:bidi="ar-SA"/>
        </w:rPr>
        <w:t>利用</w:t>
      </w:r>
      <w:r>
        <w:rPr>
          <w:rFonts w:hint="eastAsia" w:ascii="仿宋" w:hAnsi="仿宋" w:eastAsia="仿宋" w:cs="仿宋"/>
          <w:b w:val="0"/>
          <w:bCs w:val="0"/>
          <w:kern w:val="2"/>
          <w:sz w:val="32"/>
          <w:szCs w:val="32"/>
          <w:lang w:val="en-US" w:eastAsia="zh-CN" w:bidi="ar-SA"/>
        </w:rPr>
        <w:t>。</w:t>
      </w:r>
    </w:p>
    <w:p>
      <w:pPr>
        <w:pStyle w:val="2"/>
        <w:numPr>
          <w:ilvl w:val="1"/>
          <w:numId w:val="1"/>
        </w:numPr>
        <w:rPr>
          <w:rFonts w:hint="eastAsia" w:ascii="仿宋" w:hAnsi="仿宋" w:eastAsia="仿宋"/>
        </w:rPr>
      </w:pPr>
      <w:bookmarkStart w:id="13" w:name="_Toc10482"/>
      <w:r>
        <w:rPr>
          <w:rFonts w:hint="eastAsia" w:ascii="仿宋" w:hAnsi="仿宋" w:eastAsia="仿宋"/>
        </w:rPr>
        <w:t>数据迁移</w:t>
      </w:r>
      <w:bookmarkEnd w:id="5"/>
      <w:r>
        <w:rPr>
          <w:rFonts w:hint="eastAsia" w:ascii="仿宋" w:hAnsi="仿宋" w:eastAsia="仿宋"/>
        </w:rPr>
        <w:t>范围</w:t>
      </w:r>
      <w:bookmarkEnd w:id="13"/>
    </w:p>
    <w:p>
      <w:pPr>
        <w:spacing w:line="360" w:lineRule="auto"/>
        <w:ind w:firstLine="640" w:firstLineChars="200"/>
        <w:jc w:val="both"/>
        <w:rPr>
          <w:rFonts w:hint="eastAsia" w:ascii="仿宋" w:hAnsi="仿宋" w:eastAsia="仿宋"/>
          <w:sz w:val="32"/>
          <w:szCs w:val="32"/>
        </w:rPr>
      </w:pPr>
      <w:r>
        <w:rPr>
          <w:rFonts w:hint="eastAsia" w:ascii="仿宋" w:hAnsi="仿宋" w:eastAsia="仿宋"/>
          <w:sz w:val="32"/>
          <w:szCs w:val="32"/>
        </w:rPr>
        <w:t>本次需完成原公司档案管理信息系统全部历史数据迁移，包括</w:t>
      </w:r>
      <w:r>
        <w:rPr>
          <w:rFonts w:hint="eastAsia" w:ascii="仿宋" w:hAnsi="仿宋" w:eastAsia="仿宋"/>
          <w:sz w:val="32"/>
          <w:szCs w:val="32"/>
          <w:lang w:val="en-US" w:eastAsia="zh-CN"/>
        </w:rPr>
        <w:t>38</w:t>
      </w:r>
      <w:r>
        <w:rPr>
          <w:rFonts w:ascii="仿宋" w:hAnsi="仿宋" w:eastAsia="仿宋"/>
          <w:sz w:val="32"/>
          <w:szCs w:val="32"/>
        </w:rPr>
        <w:t>个全宗</w:t>
      </w:r>
      <w:r>
        <w:rPr>
          <w:rFonts w:hint="eastAsia" w:ascii="仿宋" w:hAnsi="仿宋" w:eastAsia="仿宋"/>
          <w:sz w:val="32"/>
          <w:szCs w:val="32"/>
        </w:rPr>
        <w:t>，</w:t>
      </w:r>
      <w:r>
        <w:rPr>
          <w:rFonts w:ascii="仿宋" w:hAnsi="仿宋" w:eastAsia="仿宋"/>
          <w:sz w:val="32"/>
          <w:szCs w:val="32"/>
        </w:rPr>
        <w:t>约20T，300万个电子文件纸质档案数字化副本和两河口水电站及杨房沟水电站业务系统产生的原生电子文件</w:t>
      </w:r>
      <w:r>
        <w:rPr>
          <w:rFonts w:hint="eastAsia" w:ascii="仿宋" w:hAnsi="仿宋" w:eastAsia="仿宋"/>
          <w:sz w:val="32"/>
          <w:szCs w:val="32"/>
        </w:rPr>
        <w:t>。数据迁移后，档案数据需按照全宗分类</w:t>
      </w:r>
      <w:r>
        <w:rPr>
          <w:rFonts w:hint="eastAsia" w:ascii="仿宋" w:hAnsi="仿宋" w:eastAsia="仿宋"/>
          <w:sz w:val="32"/>
          <w:szCs w:val="32"/>
          <w:lang w:eastAsia="zh-CN"/>
        </w:rPr>
        <w:t>，</w:t>
      </w:r>
      <w:r>
        <w:rPr>
          <w:rFonts w:hint="eastAsia" w:ascii="仿宋" w:hAnsi="仿宋" w:eastAsia="仿宋"/>
          <w:sz w:val="32"/>
          <w:szCs w:val="32"/>
          <w:lang w:val="en-US" w:eastAsia="zh-CN"/>
        </w:rPr>
        <w:t>档案报表模板由原来的一个模板对应多个全宗的形式改为多个模板对应多个全宗的形式，例如原档案管理系统中文书档案是采用1套模板共对应38个全宗，迁移后数字档案馆系统采用文书档案38套模板分别对应38个全宗</w:t>
      </w:r>
      <w:r>
        <w:rPr>
          <w:rFonts w:hint="eastAsia" w:ascii="仿宋" w:hAnsi="仿宋" w:eastAsia="仿宋"/>
          <w:sz w:val="32"/>
          <w:szCs w:val="32"/>
        </w:rPr>
        <w:t>。需迁移全宗范围如表</w:t>
      </w:r>
      <w:r>
        <w:rPr>
          <w:rFonts w:ascii="仿宋" w:hAnsi="仿宋" w:eastAsia="仿宋"/>
          <w:sz w:val="32"/>
          <w:szCs w:val="32"/>
        </w:rPr>
        <w:t>1</w:t>
      </w:r>
      <w:r>
        <w:rPr>
          <w:rFonts w:hint="eastAsia" w:ascii="仿宋" w:hAnsi="仿宋" w:eastAsia="仿宋"/>
          <w:sz w:val="32"/>
          <w:szCs w:val="32"/>
        </w:rPr>
        <w:t>所示：</w:t>
      </w:r>
    </w:p>
    <w:p>
      <w:pPr>
        <w:spacing w:line="360" w:lineRule="auto"/>
        <w:ind w:firstLine="562" w:firstLineChars="200"/>
        <w:jc w:val="center"/>
        <w:rPr>
          <w:rFonts w:ascii="仿宋" w:hAnsi="仿宋" w:eastAsia="仿宋"/>
          <w:b/>
          <w:sz w:val="28"/>
          <w:szCs w:val="28"/>
        </w:rPr>
      </w:pPr>
      <w:r>
        <w:rPr>
          <w:rFonts w:hint="eastAsia" w:ascii="仿宋" w:hAnsi="仿宋" w:eastAsia="仿宋"/>
          <w:b/>
          <w:sz w:val="28"/>
          <w:szCs w:val="28"/>
        </w:rPr>
        <w:t>表</w:t>
      </w:r>
      <w:r>
        <w:rPr>
          <w:rFonts w:ascii="仿宋" w:hAnsi="仿宋" w:eastAsia="仿宋"/>
          <w:b/>
          <w:sz w:val="28"/>
          <w:szCs w:val="28"/>
        </w:rPr>
        <w:t xml:space="preserve">1 </w:t>
      </w:r>
      <w:r>
        <w:rPr>
          <w:rFonts w:hint="eastAsia" w:ascii="仿宋" w:hAnsi="仿宋" w:eastAsia="仿宋"/>
          <w:b/>
          <w:sz w:val="28"/>
          <w:szCs w:val="28"/>
        </w:rPr>
        <w:t>迁移全宗一览表</w:t>
      </w:r>
    </w:p>
    <w:tbl>
      <w:tblPr>
        <w:tblStyle w:val="18"/>
        <w:tblW w:w="0" w:type="auto"/>
        <w:tblInd w:w="0" w:type="dxa"/>
        <w:tblLayout w:type="autofit"/>
        <w:tblCellMar>
          <w:top w:w="0" w:type="dxa"/>
          <w:left w:w="108" w:type="dxa"/>
          <w:bottom w:w="0" w:type="dxa"/>
          <w:right w:w="108" w:type="dxa"/>
        </w:tblCellMar>
      </w:tblPr>
      <w:tblGrid>
        <w:gridCol w:w="1276"/>
        <w:gridCol w:w="5670"/>
        <w:gridCol w:w="1350"/>
      </w:tblGrid>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b/>
                <w:sz w:val="30"/>
                <w:szCs w:val="30"/>
              </w:rPr>
            </w:pPr>
            <w:r>
              <w:rPr>
                <w:rFonts w:hint="eastAsia" w:ascii="仿宋" w:hAnsi="仿宋" w:eastAsia="仿宋"/>
                <w:b/>
                <w:sz w:val="30"/>
                <w:szCs w:val="30"/>
              </w:rPr>
              <w:t>全宗号</w:t>
            </w:r>
          </w:p>
        </w:tc>
        <w:tc>
          <w:tcPr>
            <w:tcW w:w="5670" w:type="dxa"/>
            <w:vAlign w:val="center"/>
          </w:tcPr>
          <w:p>
            <w:pPr>
              <w:spacing w:line="360" w:lineRule="auto"/>
              <w:jc w:val="center"/>
              <w:rPr>
                <w:rFonts w:ascii="仿宋" w:hAnsi="仿宋" w:eastAsia="仿宋"/>
                <w:b/>
                <w:sz w:val="30"/>
                <w:szCs w:val="30"/>
              </w:rPr>
            </w:pPr>
            <w:r>
              <w:rPr>
                <w:rFonts w:hint="eastAsia" w:ascii="仿宋" w:hAnsi="仿宋" w:eastAsia="仿宋"/>
                <w:b/>
                <w:sz w:val="30"/>
                <w:szCs w:val="30"/>
              </w:rPr>
              <w:t>全宗名称</w:t>
            </w:r>
          </w:p>
        </w:tc>
        <w:tc>
          <w:tcPr>
            <w:tcW w:w="1350" w:type="dxa"/>
            <w:vAlign w:val="center"/>
          </w:tcPr>
          <w:p>
            <w:pPr>
              <w:spacing w:line="360" w:lineRule="auto"/>
              <w:jc w:val="center"/>
              <w:rPr>
                <w:rFonts w:ascii="仿宋" w:hAnsi="仿宋" w:eastAsia="仿宋"/>
                <w:b/>
                <w:sz w:val="30"/>
                <w:szCs w:val="30"/>
              </w:rPr>
            </w:pPr>
            <w:r>
              <w:rPr>
                <w:rFonts w:hint="eastAsia" w:ascii="仿宋" w:hAnsi="仿宋" w:eastAsia="仿宋"/>
                <w:b/>
                <w:sz w:val="30"/>
                <w:szCs w:val="30"/>
              </w:rPr>
              <w:t>备注</w:t>
            </w: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00</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雅砻江流域公司（总部）档案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01</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二滩水电工程和二滩水力发电总厂档案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02</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桐子林水电工程和桐子林建设管理局档案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03</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官地水电工程、官地建设管理局和官地水力发电厂档案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04</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锦屏一级水电工程、锦屏建设管理局和锦屏水力发电总厂档案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05</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锦屏二级水电工程档案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06</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两河口水电工程、两河口建设管理局和两河口水力发电厂档案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07</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杨房沟水电工程档案、杨房沟建设管理局和杨房沟水力发电厂</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08</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卡拉水电工程档案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09</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牙根（二级）水电工程档案（原牙根电站）</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10</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楞古水电工程</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11</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孟底沟水电工程档案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12</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牙根（一级）水电工程档案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13</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甲西水电工程档案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14</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共科水电工程档案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15</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新龙水电站工程档案、上游建设管理局和新龙水力发电总厂档案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16</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乐安水电工程档案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17</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林达水电工程档案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18</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仁达水电工程档案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19</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木罗水电工程档案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20</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格尼水电工程档案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21</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木能达水电工程档案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22</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温波水电工程档案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23</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鄂曲水电工程档案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24</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卡拉、杨房沟水电站交通专用公路工程档案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25</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两河口库区代建工程两河口段档案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26</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河口库区代建工程新龙段档案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27</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会理光伏项目工程档案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28</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冕宁光伏项目工程档案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29</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凉山有限公司档案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30</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雅砻江四川能源有限公司档案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31</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新能源管理局档案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32</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盐源光伏项目档案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33</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西昌风电项目档案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34</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上游光伏项目档案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35</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上游风电项目档案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36</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德昌风电项目档案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37</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锦屏地下实验室一、二期项目档案</w:t>
            </w:r>
          </w:p>
        </w:tc>
        <w:tc>
          <w:tcPr>
            <w:tcW w:w="1350" w:type="dxa"/>
            <w:vAlign w:val="center"/>
          </w:tcPr>
          <w:p>
            <w:pPr>
              <w:spacing w:line="360" w:lineRule="auto"/>
              <w:ind w:firstLine="600" w:firstLineChars="200"/>
              <w:rPr>
                <w:rFonts w:ascii="仿宋" w:hAnsi="仿宋" w:eastAsia="仿宋"/>
                <w:sz w:val="30"/>
                <w:szCs w:val="30"/>
              </w:rPr>
            </w:pPr>
          </w:p>
        </w:tc>
      </w:tr>
      <w:tr>
        <w:tblPrEx>
          <w:tblCellMar>
            <w:top w:w="0" w:type="dxa"/>
            <w:left w:w="108" w:type="dxa"/>
            <w:bottom w:w="0" w:type="dxa"/>
            <w:right w:w="108" w:type="dxa"/>
          </w:tblCellMar>
        </w:tblPrEx>
        <w:tc>
          <w:tcPr>
            <w:tcW w:w="1276" w:type="dxa"/>
            <w:vAlign w:val="center"/>
          </w:tcPr>
          <w:p>
            <w:pPr>
              <w:spacing w:line="360" w:lineRule="auto"/>
              <w:jc w:val="center"/>
              <w:rPr>
                <w:rFonts w:ascii="仿宋" w:hAnsi="仿宋" w:eastAsia="仿宋"/>
                <w:sz w:val="30"/>
                <w:szCs w:val="30"/>
              </w:rPr>
            </w:pPr>
            <w:r>
              <w:rPr>
                <w:rFonts w:ascii="仿宋" w:hAnsi="仿宋" w:eastAsia="仿宋"/>
                <w:sz w:val="30"/>
                <w:szCs w:val="30"/>
              </w:rPr>
              <w:t>38</w:t>
            </w:r>
          </w:p>
        </w:tc>
        <w:tc>
          <w:tcPr>
            <w:tcW w:w="5670" w:type="dxa"/>
            <w:vAlign w:val="center"/>
          </w:tcPr>
          <w:p>
            <w:pPr>
              <w:spacing w:line="360" w:lineRule="auto"/>
              <w:rPr>
                <w:rFonts w:ascii="仿宋" w:hAnsi="仿宋" w:eastAsia="仿宋"/>
                <w:sz w:val="30"/>
                <w:szCs w:val="30"/>
              </w:rPr>
            </w:pPr>
            <w:r>
              <w:rPr>
                <w:rFonts w:ascii="仿宋" w:hAnsi="仿宋" w:eastAsia="仿宋"/>
                <w:sz w:val="30"/>
                <w:szCs w:val="30"/>
              </w:rPr>
              <w:t>锦屏大设施项目档案</w:t>
            </w:r>
          </w:p>
        </w:tc>
        <w:tc>
          <w:tcPr>
            <w:tcW w:w="1350" w:type="dxa"/>
            <w:vAlign w:val="center"/>
          </w:tcPr>
          <w:p>
            <w:pPr>
              <w:spacing w:line="360" w:lineRule="auto"/>
              <w:ind w:firstLine="600" w:firstLineChars="200"/>
              <w:rPr>
                <w:rFonts w:ascii="仿宋" w:hAnsi="仿宋" w:eastAsia="仿宋"/>
                <w:sz w:val="30"/>
                <w:szCs w:val="30"/>
              </w:rPr>
            </w:pPr>
          </w:p>
        </w:tc>
      </w:tr>
    </w:tbl>
    <w:p>
      <w:pPr>
        <w:pStyle w:val="2"/>
        <w:numPr>
          <w:ilvl w:val="1"/>
          <w:numId w:val="1"/>
        </w:numPr>
        <w:rPr>
          <w:rFonts w:ascii="仿宋" w:hAnsi="仿宋" w:eastAsia="仿宋"/>
        </w:rPr>
      </w:pPr>
      <w:bookmarkStart w:id="14" w:name="_Toc29149"/>
      <w:r>
        <w:rPr>
          <w:rFonts w:hint="eastAsia" w:ascii="仿宋" w:hAnsi="仿宋" w:eastAsia="仿宋"/>
          <w:lang w:val="en-US" w:eastAsia="zh-CN"/>
        </w:rPr>
        <w:t>迁移历史数据类型</w:t>
      </w:r>
      <w:bookmarkEnd w:id="14"/>
    </w:p>
    <w:p>
      <w:pPr>
        <w:spacing w:line="360" w:lineRule="auto"/>
        <w:ind w:firstLine="600" w:firstLineChars="200"/>
        <w:rPr>
          <w:rFonts w:hint="eastAsia" w:ascii="仿宋" w:hAnsi="仿宋" w:eastAsia="仿宋"/>
          <w:sz w:val="30"/>
          <w:szCs w:val="30"/>
          <w:lang w:val="en-US" w:eastAsia="zh-CN"/>
        </w:rPr>
      </w:pPr>
      <w:r>
        <w:rPr>
          <w:rFonts w:hint="eastAsia" w:ascii="仿宋" w:hAnsi="仿宋" w:eastAsia="仿宋"/>
          <w:sz w:val="30"/>
          <w:szCs w:val="30"/>
          <w:lang w:val="en-US" w:eastAsia="zh-CN"/>
        </w:rPr>
        <w:t>按照数据类型，需迁移的历史数据分为结构化数据和非结构化数据两类。</w:t>
      </w:r>
    </w:p>
    <w:p>
      <w:pPr>
        <w:spacing w:line="360" w:lineRule="auto"/>
        <w:ind w:firstLine="600" w:firstLineChars="200"/>
        <w:rPr>
          <w:rFonts w:hint="eastAsia" w:ascii="仿宋" w:hAnsi="仿宋" w:eastAsia="仿宋"/>
          <w:sz w:val="30"/>
          <w:szCs w:val="30"/>
          <w:lang w:val="en-US" w:eastAsia="zh-CN"/>
        </w:rPr>
      </w:pPr>
      <w:r>
        <w:rPr>
          <w:rFonts w:hint="eastAsia" w:ascii="仿宋" w:hAnsi="仿宋" w:eastAsia="仿宋"/>
          <w:sz w:val="30"/>
          <w:szCs w:val="30"/>
          <w:lang w:val="en-US" w:eastAsia="zh-CN"/>
        </w:rPr>
        <w:t>（1）结构化数据是指各全宗目录数据库信息、档案门类信息、档号规则、元数据、各类报表信息等；</w:t>
      </w:r>
    </w:p>
    <w:p>
      <w:pPr>
        <w:spacing w:line="360" w:lineRule="auto"/>
        <w:ind w:firstLine="600" w:firstLineChars="200"/>
        <w:rPr>
          <w:rFonts w:hint="default" w:ascii="仿宋" w:hAnsi="仿宋" w:eastAsia="仿宋"/>
          <w:lang w:val="en-US" w:eastAsia="zh-CN"/>
        </w:rPr>
      </w:pPr>
      <w:r>
        <w:rPr>
          <w:rFonts w:hint="eastAsia" w:ascii="仿宋" w:hAnsi="仿宋" w:eastAsia="仿宋"/>
          <w:sz w:val="30"/>
          <w:szCs w:val="30"/>
          <w:lang w:val="en-US" w:eastAsia="zh-CN"/>
        </w:rPr>
        <w:t>（2）非结构化数据是指各全宗存储的电子档案，格式包括doc、pdf、xls、jpg等，目前电子档案共分为8个磁盘存储。</w:t>
      </w:r>
    </w:p>
    <w:p>
      <w:pPr>
        <w:pStyle w:val="2"/>
        <w:numPr>
          <w:ilvl w:val="1"/>
          <w:numId w:val="1"/>
        </w:numPr>
        <w:rPr>
          <w:rFonts w:ascii="仿宋" w:hAnsi="仿宋" w:eastAsia="仿宋"/>
        </w:rPr>
      </w:pPr>
      <w:bookmarkStart w:id="15" w:name="_Toc14521"/>
      <w:r>
        <w:rPr>
          <w:rFonts w:hint="eastAsia" w:ascii="仿宋" w:hAnsi="仿宋" w:eastAsia="仿宋"/>
        </w:rPr>
        <w:t>总体迁移方案</w:t>
      </w:r>
      <w:bookmarkEnd w:id="15"/>
    </w:p>
    <w:p>
      <w:pPr>
        <w:autoSpaceDE w:val="0"/>
        <w:spacing w:line="360" w:lineRule="auto"/>
        <w:ind w:firstLine="640" w:firstLineChars="200"/>
        <w:rPr>
          <w:rFonts w:hint="eastAsia" w:ascii="仿宋" w:hAnsi="仿宋" w:eastAsia="仿宋"/>
          <w:sz w:val="32"/>
          <w:szCs w:val="32"/>
        </w:rPr>
      </w:pPr>
      <w:r>
        <w:rPr>
          <w:rFonts w:hint="eastAsia" w:ascii="仿宋" w:hAnsi="仿宋" w:eastAsia="仿宋" w:cs="仿宋"/>
          <w:sz w:val="32"/>
          <w:szCs w:val="32"/>
          <w:lang w:bidi="ar"/>
        </w:rPr>
        <w:t>数字档案馆</w:t>
      </w:r>
      <w:r>
        <w:rPr>
          <w:rFonts w:ascii="仿宋" w:hAnsi="仿宋" w:eastAsia="仿宋" w:cs="仿宋"/>
          <w:sz w:val="32"/>
          <w:szCs w:val="32"/>
          <w:lang w:bidi="ar"/>
        </w:rPr>
        <w:t>系统上线试运行前需要完成</w:t>
      </w:r>
      <w:r>
        <w:rPr>
          <w:rFonts w:hint="eastAsia" w:ascii="仿宋" w:hAnsi="仿宋" w:eastAsia="仿宋" w:cs="仿宋"/>
          <w:sz w:val="32"/>
          <w:szCs w:val="32"/>
          <w:lang w:bidi="ar"/>
        </w:rPr>
        <w:t>原档案管理系统中</w:t>
      </w:r>
      <w:r>
        <w:rPr>
          <w:rFonts w:ascii="仿宋" w:hAnsi="仿宋" w:eastAsia="仿宋" w:cs="仿宋"/>
          <w:sz w:val="32"/>
          <w:szCs w:val="32"/>
          <w:lang w:bidi="ar"/>
        </w:rPr>
        <w:t>历史数据的迁移，导出条目数据和附件数据，在迁移实施期间，暂停原电子档案系统的手工采集、整理、归档业务，待所有数据迁移完成后，使用</w:t>
      </w:r>
      <w:r>
        <w:rPr>
          <w:rFonts w:hint="eastAsia" w:ascii="仿宋" w:hAnsi="仿宋" w:eastAsia="仿宋" w:cs="仿宋"/>
          <w:sz w:val="32"/>
          <w:szCs w:val="32"/>
          <w:lang w:bidi="ar"/>
        </w:rPr>
        <w:t>数字档案馆</w:t>
      </w:r>
      <w:r>
        <w:rPr>
          <w:rFonts w:ascii="仿宋" w:hAnsi="仿宋" w:eastAsia="仿宋" w:cs="仿宋"/>
          <w:sz w:val="32"/>
          <w:szCs w:val="32"/>
          <w:lang w:bidi="ar"/>
        </w:rPr>
        <w:t>系统完成业务</w:t>
      </w:r>
      <w:r>
        <w:rPr>
          <w:rFonts w:hint="eastAsia" w:ascii="仿宋" w:hAnsi="仿宋" w:eastAsia="仿宋" w:cs="仿宋"/>
          <w:sz w:val="32"/>
          <w:szCs w:val="32"/>
          <w:lang w:bidi="ar"/>
        </w:rPr>
        <w:t>。数据迁移后，原档案管理</w:t>
      </w:r>
      <w:r>
        <w:rPr>
          <w:rFonts w:ascii="仿宋" w:hAnsi="仿宋" w:eastAsia="仿宋" w:cs="仿宋"/>
          <w:sz w:val="32"/>
          <w:szCs w:val="32"/>
          <w:lang w:bidi="ar"/>
        </w:rPr>
        <w:t>系统并行一段时间，只可以查询档案不再接收新增和调整数据</w:t>
      </w:r>
      <w:r>
        <w:rPr>
          <w:rFonts w:hint="eastAsia" w:ascii="仿宋" w:hAnsi="仿宋" w:eastAsia="仿宋" w:cs="仿宋"/>
          <w:sz w:val="32"/>
          <w:szCs w:val="32"/>
          <w:lang w:bidi="ar"/>
        </w:rPr>
        <w:t>。</w:t>
      </w:r>
      <w:r>
        <w:rPr>
          <w:rFonts w:hint="eastAsia" w:ascii="仿宋" w:hAnsi="仿宋" w:eastAsia="仿宋"/>
          <w:sz w:val="32"/>
          <w:szCs w:val="32"/>
        </w:rPr>
        <w:t>具体实施步骤如图2所示。</w:t>
      </w:r>
    </w:p>
    <w:p>
      <w:pPr>
        <w:autoSpaceDE w:val="0"/>
        <w:spacing w:line="360" w:lineRule="auto"/>
        <w:ind w:firstLine="420" w:firstLineChars="200"/>
        <w:rPr>
          <w:rFonts w:hint="eastAsia" w:ascii="宋体" w:hAnsi="宋体" w:eastAsia="宋体"/>
          <w:b/>
          <w:szCs w:val="21"/>
        </w:rPr>
      </w:pPr>
      <w:r>
        <w:rPr>
          <w:rFonts w:ascii="宋体" w:hAnsi="宋体" w:eastAsia="宋体" w:cs="Times New Roman"/>
          <w:szCs w:val="21"/>
        </w:rPr>
        <w:drawing>
          <wp:inline distT="0" distB="0" distL="0" distR="0">
            <wp:extent cx="5031740" cy="3482340"/>
            <wp:effectExtent l="0" t="0" r="6985" b="3810"/>
            <wp:docPr id="2693" name="图片 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 name="图片 2693"/>
                    <pic:cNvPicPr>
                      <a:picLocks noChangeAspect="1"/>
                    </pic:cNvPicPr>
                  </pic:nvPicPr>
                  <pic:blipFill>
                    <a:blip r:embed="rId7"/>
                    <a:stretch>
                      <a:fillRect/>
                    </a:stretch>
                  </pic:blipFill>
                  <pic:spPr>
                    <a:xfrm>
                      <a:off x="0" y="0"/>
                      <a:ext cx="5031740" cy="3482340"/>
                    </a:xfrm>
                    <a:prstGeom prst="rect">
                      <a:avLst/>
                    </a:prstGeom>
                  </pic:spPr>
                </pic:pic>
              </a:graphicData>
            </a:graphic>
          </wp:inline>
        </w:drawing>
      </w:r>
    </w:p>
    <w:p>
      <w:pPr>
        <w:pStyle w:val="26"/>
        <w:spacing w:line="360" w:lineRule="auto"/>
        <w:ind w:firstLine="422"/>
        <w:jc w:val="center"/>
        <w:rPr>
          <w:rFonts w:hint="eastAsia" w:ascii="宋体" w:hAnsi="宋体" w:eastAsia="宋体"/>
          <w:b/>
          <w:szCs w:val="21"/>
        </w:rPr>
      </w:pPr>
      <w:r>
        <w:rPr>
          <w:rFonts w:hint="eastAsia" w:ascii="宋体" w:hAnsi="宋体" w:eastAsia="宋体"/>
          <w:b/>
          <w:szCs w:val="21"/>
        </w:rPr>
        <w:t>图</w:t>
      </w:r>
      <w:r>
        <w:rPr>
          <w:rFonts w:ascii="宋体" w:hAnsi="宋体" w:eastAsia="宋体"/>
          <w:b/>
          <w:szCs w:val="21"/>
        </w:rPr>
        <w:t xml:space="preserve">2 </w:t>
      </w:r>
      <w:r>
        <w:rPr>
          <w:rFonts w:hint="eastAsia" w:ascii="宋体" w:hAnsi="宋体" w:eastAsia="宋体"/>
          <w:b/>
          <w:szCs w:val="21"/>
        </w:rPr>
        <w:t>数据迁移流程图</w:t>
      </w:r>
    </w:p>
    <w:p>
      <w:pPr>
        <w:pStyle w:val="26"/>
        <w:spacing w:line="360" w:lineRule="auto"/>
        <w:ind w:firstLine="422"/>
        <w:jc w:val="center"/>
        <w:rPr>
          <w:rFonts w:hint="eastAsia" w:ascii="宋体" w:hAnsi="宋体" w:eastAsia="宋体"/>
          <w:b/>
          <w:szCs w:val="21"/>
        </w:rPr>
      </w:pPr>
    </w:p>
    <w:p>
      <w:pPr>
        <w:pStyle w:val="2"/>
        <w:numPr>
          <w:ilvl w:val="0"/>
          <w:numId w:val="0"/>
        </w:numPr>
        <w:ind w:left="284" w:leftChars="0"/>
        <w:rPr>
          <w:rFonts w:hint="eastAsia" w:ascii="仿宋" w:hAnsi="仿宋" w:eastAsia="仿宋"/>
          <w:lang w:val="en-US" w:eastAsia="zh-CN"/>
        </w:rPr>
      </w:pPr>
      <w:bookmarkStart w:id="16" w:name="_Toc5116"/>
      <w:r>
        <w:rPr>
          <w:rFonts w:hint="eastAsia" w:ascii="仿宋" w:hAnsi="仿宋" w:eastAsia="仿宋"/>
          <w:lang w:val="en-US" w:eastAsia="zh-CN"/>
        </w:rPr>
        <w:t>6.4.1 结构化数据迁移</w:t>
      </w:r>
      <w:bookmarkEnd w:id="16"/>
    </w:p>
    <w:p>
      <w:pPr>
        <w:ind w:firstLine="640" w:firstLineChars="200"/>
        <w:rPr>
          <w:rFonts w:hint="eastAsia" w:ascii="仿宋" w:hAnsi="仿宋" w:eastAsia="仿宋" w:cs="仿宋"/>
          <w:sz w:val="32"/>
          <w:szCs w:val="32"/>
          <w:lang w:val="en-US" w:eastAsia="zh-CN" w:bidi="ar"/>
        </w:rPr>
      </w:pPr>
      <w:r>
        <w:rPr>
          <w:rFonts w:hint="eastAsia" w:ascii="仿宋" w:hAnsi="仿宋" w:eastAsia="仿宋" w:cs="仿宋"/>
          <w:sz w:val="32"/>
          <w:szCs w:val="32"/>
          <w:lang w:eastAsia="zh-CN" w:bidi="ar"/>
        </w:rPr>
        <w:t>（</w:t>
      </w:r>
      <w:r>
        <w:rPr>
          <w:rFonts w:hint="eastAsia" w:ascii="仿宋" w:hAnsi="仿宋" w:eastAsia="仿宋" w:cs="仿宋"/>
          <w:sz w:val="32"/>
          <w:szCs w:val="32"/>
          <w:lang w:val="en-US" w:eastAsia="zh-CN" w:bidi="ar"/>
        </w:rPr>
        <w:t>1</w:t>
      </w:r>
      <w:r>
        <w:rPr>
          <w:rFonts w:hint="eastAsia" w:ascii="仿宋" w:hAnsi="仿宋" w:eastAsia="仿宋" w:cs="仿宋"/>
          <w:sz w:val="32"/>
          <w:szCs w:val="32"/>
          <w:lang w:eastAsia="zh-CN" w:bidi="ar"/>
        </w:rPr>
        <w:t>）</w:t>
      </w:r>
      <w:r>
        <w:rPr>
          <w:rFonts w:hint="eastAsia" w:ascii="仿宋" w:hAnsi="仿宋" w:eastAsia="仿宋" w:cs="仿宋"/>
          <w:sz w:val="32"/>
          <w:szCs w:val="32"/>
          <w:lang w:val="en-US" w:eastAsia="zh-CN" w:bidi="ar"/>
        </w:rPr>
        <w:t>准备数据验证工具</w:t>
      </w:r>
    </w:p>
    <w:p>
      <w:pPr>
        <w:ind w:firstLine="640" w:firstLineChars="200"/>
        <w:rPr>
          <w:rFonts w:hint="eastAsia" w:ascii="仿宋" w:hAnsi="仿宋" w:eastAsia="仿宋" w:cs="仿宋"/>
          <w:sz w:val="32"/>
          <w:szCs w:val="32"/>
          <w:lang w:val="en-US" w:eastAsia="zh-CN" w:bidi="ar"/>
        </w:rPr>
      </w:pPr>
      <w:r>
        <w:rPr>
          <w:rFonts w:ascii="仿宋" w:hAnsi="仿宋" w:eastAsia="仿宋" w:cs="仿宋"/>
          <w:sz w:val="32"/>
          <w:szCs w:val="32"/>
          <w:lang w:bidi="ar"/>
        </w:rPr>
        <w:t>为保证数据的安全、准确导入，</w:t>
      </w:r>
      <w:r>
        <w:rPr>
          <w:rFonts w:hint="eastAsia" w:ascii="仿宋" w:hAnsi="仿宋" w:eastAsia="仿宋" w:cs="仿宋"/>
          <w:sz w:val="32"/>
          <w:szCs w:val="32"/>
          <w:lang w:val="en-US" w:eastAsia="zh-CN" w:bidi="ar"/>
        </w:rPr>
        <w:t>通过对比RazorSQL、Navicat、 DamengDTS 三种迁移工具，分别对三种迁移工具进行测试，根据测试数据分析迁移后数据的准确性、完整性及转换效率，得出DamengDTS迁移工具的性能最优，因此，采用该工具进行数据迁移。</w:t>
      </w:r>
    </w:p>
    <w:p>
      <w:pPr>
        <w:numPr>
          <w:ilvl w:val="0"/>
          <w:numId w:val="3"/>
        </w:numPr>
        <w:ind w:firstLine="640" w:firstLineChars="200"/>
        <w:rPr>
          <w:rFonts w:hint="eastAsia" w:ascii="仿宋" w:hAnsi="仿宋" w:eastAsia="仿宋" w:cs="仿宋"/>
          <w:sz w:val="32"/>
          <w:szCs w:val="32"/>
          <w:lang w:val="en-US" w:eastAsia="zh-CN" w:bidi="ar"/>
        </w:rPr>
      </w:pPr>
      <w:r>
        <w:rPr>
          <w:rFonts w:hint="eastAsia" w:ascii="仿宋" w:hAnsi="仿宋" w:eastAsia="仿宋" w:cs="仿宋"/>
          <w:sz w:val="32"/>
          <w:szCs w:val="32"/>
          <w:lang w:val="en-US" w:eastAsia="zh-CN" w:bidi="ar"/>
        </w:rPr>
        <w:t>结构化数据迁移步骤</w:t>
      </w:r>
    </w:p>
    <w:p>
      <w:pPr>
        <w:numPr>
          <w:ilvl w:val="0"/>
          <w:numId w:val="0"/>
        </w:numPr>
        <w:ind w:firstLine="640" w:firstLineChars="200"/>
        <w:rPr>
          <w:rFonts w:hint="eastAsia" w:ascii="仿宋" w:hAnsi="仿宋" w:eastAsia="仿宋" w:cs="仿宋"/>
          <w:sz w:val="32"/>
          <w:szCs w:val="32"/>
          <w:lang w:val="en-US" w:eastAsia="zh-CN" w:bidi="ar"/>
        </w:rPr>
      </w:pPr>
      <w:r>
        <w:rPr>
          <w:rFonts w:hint="eastAsia" w:ascii="仿宋" w:hAnsi="仿宋" w:eastAsia="仿宋" w:cs="仿宋"/>
          <w:sz w:val="32"/>
          <w:szCs w:val="32"/>
          <w:lang w:val="en-US" w:eastAsia="zh-CN" w:bidi="ar"/>
        </w:rPr>
        <w:t>首先，将原档案管理系统的Oracle数据库结构转换为Dameng数据库结构；其次，将Dameng数据库结构转换为Mysql数据库结构；最后，迁移完成后进行数据结构验证确认，并且对数据库性能进行压测。</w:t>
      </w:r>
    </w:p>
    <w:p>
      <w:pPr>
        <w:numPr>
          <w:ilvl w:val="0"/>
          <w:numId w:val="3"/>
        </w:numPr>
        <w:ind w:left="0" w:leftChars="0" w:firstLine="640" w:firstLineChars="200"/>
        <w:rPr>
          <w:rFonts w:hint="eastAsia" w:ascii="仿宋" w:hAnsi="仿宋" w:eastAsia="仿宋" w:cs="仿宋"/>
          <w:sz w:val="32"/>
          <w:szCs w:val="32"/>
          <w:lang w:val="en-US" w:eastAsia="zh-CN" w:bidi="ar"/>
        </w:rPr>
      </w:pPr>
      <w:r>
        <w:rPr>
          <w:rFonts w:hint="eastAsia" w:ascii="仿宋" w:hAnsi="仿宋" w:eastAsia="仿宋" w:cs="仿宋"/>
          <w:sz w:val="32"/>
          <w:szCs w:val="32"/>
          <w:lang w:val="en-US" w:eastAsia="zh-CN" w:bidi="ar"/>
        </w:rPr>
        <w:t>迁移后数据检测</w:t>
      </w:r>
    </w:p>
    <w:p>
      <w:pPr>
        <w:numPr>
          <w:ilvl w:val="0"/>
          <w:numId w:val="0"/>
        </w:numPr>
        <w:ind w:firstLine="640" w:firstLineChars="200"/>
        <w:rPr>
          <w:rFonts w:hint="default" w:ascii="仿宋" w:hAnsi="仿宋" w:eastAsia="仿宋" w:cs="仿宋"/>
          <w:sz w:val="32"/>
          <w:szCs w:val="32"/>
          <w:lang w:val="en-US" w:eastAsia="zh-CN" w:bidi="ar"/>
        </w:rPr>
      </w:pPr>
      <w:r>
        <w:rPr>
          <w:rFonts w:hint="eastAsia" w:ascii="仿宋" w:hAnsi="仿宋" w:eastAsia="仿宋" w:cs="仿宋"/>
          <w:sz w:val="32"/>
          <w:szCs w:val="32"/>
          <w:lang w:val="en-US" w:eastAsia="zh-CN" w:bidi="ar"/>
        </w:rPr>
        <w:t>数据迁移到数字档案馆系统后，需检测</w:t>
      </w:r>
      <w:r>
        <w:rPr>
          <w:rFonts w:hint="default" w:ascii="仿宋" w:hAnsi="仿宋" w:eastAsia="仿宋" w:cs="仿宋"/>
          <w:sz w:val="32"/>
          <w:szCs w:val="32"/>
          <w:lang w:val="en-US" w:eastAsia="zh-CN" w:bidi="ar"/>
        </w:rPr>
        <w:t>各项配置是否正确、目录树</w:t>
      </w:r>
      <w:r>
        <w:rPr>
          <w:rFonts w:hint="eastAsia" w:ascii="仿宋" w:hAnsi="仿宋" w:eastAsia="仿宋" w:cs="仿宋"/>
          <w:sz w:val="32"/>
          <w:szCs w:val="32"/>
          <w:lang w:val="en-US" w:eastAsia="zh-CN" w:bidi="ar"/>
        </w:rPr>
        <w:t>、</w:t>
      </w:r>
      <w:r>
        <w:rPr>
          <w:rFonts w:hint="default" w:ascii="仿宋" w:hAnsi="仿宋" w:eastAsia="仿宋" w:cs="仿宋"/>
          <w:sz w:val="32"/>
          <w:szCs w:val="32"/>
          <w:lang w:val="en-US" w:eastAsia="zh-CN" w:bidi="ar"/>
        </w:rPr>
        <w:t>条目数据</w:t>
      </w:r>
      <w:r>
        <w:rPr>
          <w:rFonts w:hint="eastAsia" w:ascii="仿宋" w:hAnsi="仿宋" w:eastAsia="仿宋" w:cs="仿宋"/>
          <w:sz w:val="32"/>
          <w:szCs w:val="32"/>
          <w:lang w:val="en-US" w:eastAsia="zh-CN" w:bidi="ar"/>
        </w:rPr>
        <w:t>与原档案管理系统是否一致</w:t>
      </w:r>
      <w:r>
        <w:rPr>
          <w:rFonts w:hint="default" w:ascii="仿宋" w:hAnsi="仿宋" w:eastAsia="仿宋" w:cs="仿宋"/>
          <w:sz w:val="32"/>
          <w:szCs w:val="32"/>
          <w:lang w:val="en-US" w:eastAsia="zh-CN" w:bidi="ar"/>
        </w:rPr>
        <w:t>等。根据</w:t>
      </w:r>
      <w:r>
        <w:rPr>
          <w:rFonts w:hint="eastAsia" w:ascii="仿宋" w:hAnsi="仿宋" w:eastAsia="仿宋" w:cs="仿宋"/>
          <w:sz w:val="32"/>
          <w:szCs w:val="32"/>
          <w:lang w:val="en-US" w:eastAsia="zh-CN" w:bidi="ar"/>
        </w:rPr>
        <w:t>检测</w:t>
      </w:r>
      <w:r>
        <w:rPr>
          <w:rFonts w:hint="default" w:ascii="仿宋" w:hAnsi="仿宋" w:eastAsia="仿宋" w:cs="仿宋"/>
          <w:sz w:val="32"/>
          <w:szCs w:val="32"/>
          <w:lang w:val="en-US" w:eastAsia="zh-CN" w:bidi="ar"/>
        </w:rPr>
        <w:t>反馈的情况对其进行调整、数据清洗或再迁移</w:t>
      </w:r>
      <w:r>
        <w:rPr>
          <w:rFonts w:hint="eastAsia" w:ascii="仿宋" w:hAnsi="仿宋" w:eastAsia="仿宋" w:cs="仿宋"/>
          <w:sz w:val="32"/>
          <w:szCs w:val="32"/>
          <w:lang w:val="en-US" w:eastAsia="zh-CN" w:bidi="ar"/>
        </w:rPr>
        <w:t>。</w:t>
      </w:r>
      <w:r>
        <w:rPr>
          <w:rFonts w:hint="default" w:ascii="仿宋" w:hAnsi="仿宋" w:eastAsia="仿宋" w:cs="仿宋"/>
          <w:sz w:val="32"/>
          <w:szCs w:val="32"/>
          <w:lang w:val="en-US" w:eastAsia="zh-CN" w:bidi="ar"/>
        </w:rPr>
        <w:t>由</w:t>
      </w:r>
      <w:r>
        <w:rPr>
          <w:rFonts w:hint="eastAsia" w:ascii="仿宋" w:hAnsi="仿宋" w:eastAsia="仿宋" w:cs="仿宋"/>
          <w:sz w:val="32"/>
          <w:szCs w:val="32"/>
          <w:lang w:val="en-US" w:eastAsia="zh-CN" w:bidi="ar"/>
        </w:rPr>
        <w:t>甲方用户</w:t>
      </w:r>
      <w:r>
        <w:rPr>
          <w:rFonts w:hint="default" w:ascii="仿宋" w:hAnsi="仿宋" w:eastAsia="仿宋" w:cs="仿宋"/>
          <w:sz w:val="32"/>
          <w:szCs w:val="32"/>
          <w:lang w:val="en-US" w:eastAsia="zh-CN" w:bidi="ar"/>
        </w:rPr>
        <w:t>完成迁移</w:t>
      </w:r>
      <w:r>
        <w:rPr>
          <w:rFonts w:hint="eastAsia" w:ascii="仿宋" w:hAnsi="仿宋" w:eastAsia="仿宋" w:cs="仿宋"/>
          <w:sz w:val="32"/>
          <w:szCs w:val="32"/>
          <w:lang w:val="en-US" w:eastAsia="zh-CN" w:bidi="ar"/>
        </w:rPr>
        <w:t>结果</w:t>
      </w:r>
      <w:r>
        <w:rPr>
          <w:rFonts w:hint="default" w:ascii="仿宋" w:hAnsi="仿宋" w:eastAsia="仿宋" w:cs="仿宋"/>
          <w:sz w:val="32"/>
          <w:szCs w:val="32"/>
          <w:lang w:val="en-US" w:eastAsia="zh-CN" w:bidi="ar"/>
        </w:rPr>
        <w:t>的确认。</w:t>
      </w:r>
    </w:p>
    <w:p>
      <w:pPr>
        <w:pStyle w:val="2"/>
        <w:numPr>
          <w:ilvl w:val="0"/>
          <w:numId w:val="0"/>
        </w:numPr>
        <w:ind w:left="284" w:leftChars="0"/>
        <w:rPr>
          <w:rFonts w:hint="eastAsia" w:ascii="仿宋" w:hAnsi="仿宋" w:eastAsia="仿宋"/>
          <w:lang w:val="en-US" w:eastAsia="zh-CN"/>
        </w:rPr>
      </w:pPr>
      <w:bookmarkStart w:id="17" w:name="_Toc29852"/>
      <w:r>
        <w:rPr>
          <w:rFonts w:hint="eastAsia" w:ascii="仿宋" w:hAnsi="仿宋" w:eastAsia="仿宋"/>
          <w:lang w:val="en-US" w:eastAsia="zh-CN"/>
        </w:rPr>
        <w:t>6.4.2非结构化数据迁移</w:t>
      </w:r>
      <w:bookmarkEnd w:id="17"/>
    </w:p>
    <w:p>
      <w:pPr>
        <w:numPr>
          <w:ilvl w:val="0"/>
          <w:numId w:val="4"/>
        </w:numPr>
        <w:ind w:firstLine="640" w:firstLineChars="200"/>
        <w:rPr>
          <w:rFonts w:hint="eastAsia" w:ascii="仿宋" w:hAnsi="仿宋" w:eastAsia="仿宋" w:cs="仿宋"/>
          <w:sz w:val="32"/>
          <w:szCs w:val="32"/>
          <w:lang w:val="en-US" w:eastAsia="zh-CN" w:bidi="ar"/>
        </w:rPr>
      </w:pPr>
      <w:r>
        <w:rPr>
          <w:rFonts w:hint="eastAsia" w:ascii="仿宋" w:hAnsi="仿宋" w:eastAsia="仿宋" w:cs="仿宋"/>
          <w:sz w:val="32"/>
          <w:szCs w:val="32"/>
          <w:lang w:val="en-US" w:eastAsia="zh-CN" w:bidi="ar"/>
        </w:rPr>
        <w:t>准备迁移环境</w:t>
      </w:r>
    </w:p>
    <w:p>
      <w:pPr>
        <w:numPr>
          <w:ilvl w:val="0"/>
          <w:numId w:val="0"/>
        </w:numPr>
        <w:ind w:left="420" w:leftChars="0" w:firstLine="420" w:firstLineChars="0"/>
        <w:rPr>
          <w:rFonts w:hint="default" w:ascii="仿宋" w:hAnsi="仿宋" w:eastAsia="仿宋"/>
          <w:lang w:val="en-US" w:eastAsia="zh-CN"/>
        </w:rPr>
      </w:pPr>
      <w:r>
        <w:rPr>
          <w:rFonts w:hint="eastAsia" w:ascii="仿宋" w:hAnsi="仿宋" w:eastAsia="仿宋" w:cs="仿宋"/>
          <w:sz w:val="32"/>
          <w:szCs w:val="32"/>
          <w:lang w:val="en-US" w:eastAsia="zh-CN" w:bidi="ar"/>
        </w:rPr>
        <w:t>非结构数据具有如下特点：存储量大（20T）、文件数量多（300万个）、仍然在持续增长。针对这些特点，首</w:t>
      </w:r>
      <w:r>
        <w:drawing>
          <wp:anchor distT="0" distB="0" distL="114300" distR="114300" simplePos="0" relativeHeight="251661312" behindDoc="0" locked="0" layoutInCell="1" allowOverlap="1">
            <wp:simplePos x="0" y="0"/>
            <wp:positionH relativeFrom="column">
              <wp:posOffset>-151765</wp:posOffset>
            </wp:positionH>
            <wp:positionV relativeFrom="paragraph">
              <wp:posOffset>1595755</wp:posOffset>
            </wp:positionV>
            <wp:extent cx="5520055" cy="2624455"/>
            <wp:effectExtent l="0" t="0" r="4445" b="4445"/>
            <wp:wrapSquare wrapText="bothSides"/>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srcRect/>
                    <a:stretch>
                      <a:fillRect/>
                    </a:stretch>
                  </pic:blipFill>
                  <pic:spPr>
                    <a:xfrm>
                      <a:off x="0" y="0"/>
                      <a:ext cx="5520055" cy="2624455"/>
                    </a:xfrm>
                    <a:prstGeom prst="rect">
                      <a:avLst/>
                    </a:prstGeom>
                    <a:noFill/>
                    <a:ln w="9525">
                      <a:noFill/>
                      <a:miter lim="800000"/>
                      <a:headEnd/>
                      <a:tailEnd/>
                    </a:ln>
                    <a:effectLst/>
                  </pic:spPr>
                </pic:pic>
              </a:graphicData>
            </a:graphic>
          </wp:anchor>
        </w:drawing>
      </w:r>
      <w:r>
        <w:rPr>
          <w:rFonts w:hint="eastAsia" w:ascii="仿宋" w:hAnsi="仿宋" w:eastAsia="仿宋" w:cs="仿宋"/>
          <w:sz w:val="32"/>
          <w:szCs w:val="32"/>
          <w:lang w:val="en-US" w:eastAsia="zh-CN" w:bidi="ar"/>
        </w:rPr>
        <w:t>先，要准备好新服务器的网络存储设备，总容量需要50T。然后，将原档案管理系统的8个数据存储磁盘以“网络磁盘映射”的方式，映射在新服务器上，如下图8个红色磁盘映射成8个绿色磁盘。</w:t>
      </w:r>
    </w:p>
    <w:p>
      <w:pPr>
        <w:pStyle w:val="26"/>
        <w:spacing w:line="360" w:lineRule="auto"/>
        <w:ind w:firstLine="422"/>
        <w:jc w:val="center"/>
        <w:rPr>
          <w:rFonts w:hint="eastAsia" w:ascii="仿宋" w:hAnsi="仿宋" w:eastAsia="仿宋" w:cs="仿宋"/>
          <w:sz w:val="32"/>
          <w:szCs w:val="32"/>
          <w:lang w:val="en-US" w:eastAsia="zh-CN" w:bidi="ar"/>
        </w:rPr>
      </w:pPr>
      <w:r>
        <w:rPr>
          <w:rFonts w:hint="eastAsia" w:ascii="宋体" w:hAnsi="宋体" w:eastAsia="宋体"/>
          <w:b/>
          <w:szCs w:val="21"/>
        </w:rPr>
        <w:t>图</w:t>
      </w:r>
      <w:r>
        <w:rPr>
          <w:rFonts w:hint="eastAsia" w:ascii="宋体" w:hAnsi="宋体" w:eastAsia="宋体"/>
          <w:b/>
          <w:szCs w:val="21"/>
          <w:lang w:val="en-US" w:eastAsia="zh-CN"/>
        </w:rPr>
        <w:t>3</w:t>
      </w:r>
      <w:r>
        <w:rPr>
          <w:rFonts w:ascii="宋体" w:hAnsi="宋体" w:eastAsia="宋体"/>
          <w:b/>
          <w:szCs w:val="21"/>
        </w:rPr>
        <w:t xml:space="preserve"> </w:t>
      </w:r>
      <w:r>
        <w:rPr>
          <w:rFonts w:hint="eastAsia" w:ascii="宋体" w:hAnsi="宋体" w:eastAsia="宋体"/>
          <w:b/>
          <w:szCs w:val="21"/>
          <w:lang w:val="en-US" w:eastAsia="zh-CN"/>
        </w:rPr>
        <w:t>非结构化</w:t>
      </w:r>
      <w:r>
        <w:rPr>
          <w:rFonts w:hint="eastAsia" w:ascii="宋体" w:hAnsi="宋体" w:eastAsia="宋体"/>
          <w:b/>
          <w:szCs w:val="21"/>
        </w:rPr>
        <w:t>数据迁移流程图</w:t>
      </w:r>
    </w:p>
    <w:p>
      <w:pPr>
        <w:numPr>
          <w:ilvl w:val="0"/>
          <w:numId w:val="4"/>
        </w:numPr>
        <w:ind w:firstLine="640" w:firstLineChars="200"/>
        <w:rPr>
          <w:rFonts w:hint="eastAsia" w:ascii="仿宋" w:hAnsi="仿宋" w:eastAsia="仿宋" w:cs="仿宋"/>
          <w:sz w:val="32"/>
          <w:szCs w:val="32"/>
          <w:lang w:val="en-US" w:eastAsia="zh-CN" w:bidi="ar"/>
        </w:rPr>
      </w:pPr>
      <w:r>
        <w:rPr>
          <w:rFonts w:hint="eastAsia" w:ascii="仿宋" w:hAnsi="仿宋" w:eastAsia="仿宋" w:cs="仿宋"/>
          <w:sz w:val="32"/>
          <w:szCs w:val="32"/>
          <w:lang w:val="en-US" w:eastAsia="zh-CN" w:bidi="ar"/>
        </w:rPr>
        <w:t>非结构化数据迁移步骤</w:t>
      </w:r>
    </w:p>
    <w:p>
      <w:pPr>
        <w:ind w:left="420" w:leftChars="0" w:firstLine="420" w:firstLineChars="0"/>
        <w:rPr>
          <w:rFonts w:hint="default" w:ascii="仿宋" w:hAnsi="仿宋" w:eastAsia="仿宋" w:cs="仿宋"/>
          <w:sz w:val="32"/>
          <w:szCs w:val="32"/>
          <w:lang w:val="en-US" w:eastAsia="zh-CN" w:bidi="ar"/>
        </w:rPr>
      </w:pPr>
      <w:r>
        <w:rPr>
          <w:rFonts w:hint="eastAsia" w:ascii="仿宋" w:hAnsi="仿宋" w:eastAsia="仿宋" w:cs="仿宋"/>
          <w:sz w:val="32"/>
          <w:szCs w:val="32"/>
          <w:lang w:val="en-US" w:eastAsia="zh-CN" w:bidi="ar"/>
        </w:rPr>
        <w:t>磁盘映射关系后访问绿色磁盘会自动链接到红色磁盘。使用数据同步工具“SyncToy”将数据同步到新磁盘（蓝色部分）。工具有增量同步和错误日志记录功能，可以借助此功能进行监控和人工copy错误文件。按照每秒30M的速度，公式：20T/（24天*60分*60秒*30M）=8天，完成所有电子文件的同步。</w:t>
      </w:r>
    </w:p>
    <w:p>
      <w:pPr>
        <w:numPr>
          <w:ilvl w:val="0"/>
          <w:numId w:val="4"/>
        </w:numPr>
        <w:ind w:firstLine="640" w:firstLineChars="200"/>
        <w:rPr>
          <w:rFonts w:hint="eastAsia" w:ascii="仿宋" w:hAnsi="仿宋" w:eastAsia="仿宋" w:cs="仿宋"/>
          <w:sz w:val="32"/>
          <w:szCs w:val="32"/>
          <w:lang w:val="en-US" w:eastAsia="zh-CN" w:bidi="ar"/>
        </w:rPr>
      </w:pPr>
      <w:r>
        <w:rPr>
          <w:rFonts w:hint="eastAsia" w:ascii="仿宋" w:hAnsi="仿宋" w:eastAsia="仿宋" w:cs="仿宋"/>
          <w:sz w:val="32"/>
          <w:szCs w:val="32"/>
          <w:lang w:val="en-US" w:eastAsia="zh-CN" w:bidi="ar"/>
        </w:rPr>
        <w:t>迁移后数据检测</w:t>
      </w:r>
    </w:p>
    <w:p>
      <w:pPr>
        <w:numPr>
          <w:ilvl w:val="0"/>
          <w:numId w:val="0"/>
        </w:numPr>
        <w:ind w:firstLine="640" w:firstLineChars="200"/>
        <w:rPr>
          <w:rFonts w:hint="eastAsia" w:ascii="仿宋" w:hAnsi="仿宋" w:eastAsia="仿宋" w:cs="仿宋"/>
          <w:b/>
          <w:color w:val="000000"/>
          <w:sz w:val="32"/>
          <w:szCs w:val="32"/>
          <w:lang w:bidi="ar"/>
        </w:rPr>
      </w:pPr>
      <w:r>
        <w:rPr>
          <w:rFonts w:hint="eastAsia" w:ascii="仿宋" w:hAnsi="仿宋" w:eastAsia="仿宋" w:cs="仿宋"/>
          <w:sz w:val="32"/>
          <w:szCs w:val="32"/>
          <w:lang w:val="en-US" w:eastAsia="zh-CN" w:bidi="ar"/>
        </w:rPr>
        <w:t>数据迁移到新系统后，针对非结构化数据我们可以查看磁盘总量进行汇总，借助文件查询工具“Everything”进行抽查，确保新老系统电子文件总量一致、数量一致</w:t>
      </w:r>
      <w:r>
        <w:rPr>
          <w:rFonts w:hint="default" w:ascii="仿宋" w:hAnsi="仿宋" w:eastAsia="仿宋" w:cs="仿宋"/>
          <w:sz w:val="32"/>
          <w:szCs w:val="32"/>
          <w:lang w:val="en-US" w:eastAsia="zh-CN" w:bidi="ar"/>
        </w:rPr>
        <w:t>。</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855735"/>
    <w:multiLevelType w:val="singleLevel"/>
    <w:tmpl w:val="1C855735"/>
    <w:lvl w:ilvl="0" w:tentative="0">
      <w:start w:val="1"/>
      <w:numFmt w:val="decimal"/>
      <w:suff w:val="nothing"/>
      <w:lvlText w:val="（%1）"/>
      <w:lvlJc w:val="left"/>
      <w:pPr>
        <w:ind w:left="480" w:leftChars="0" w:firstLine="0" w:firstLineChars="0"/>
      </w:pPr>
    </w:lvl>
  </w:abstractNum>
  <w:abstractNum w:abstractNumId="1">
    <w:nsid w:val="37EFFE9B"/>
    <w:multiLevelType w:val="multilevel"/>
    <w:tmpl w:val="37EFFE9B"/>
    <w:lvl w:ilvl="0" w:tentative="0">
      <w:start w:val="1"/>
      <w:numFmt w:val="decimal"/>
      <w:lvlText w:val="%1"/>
      <w:lvlJc w:val="left"/>
      <w:pPr>
        <w:tabs>
          <w:tab w:val="left" w:pos="432"/>
        </w:tabs>
        <w:ind w:left="432" w:hanging="432"/>
      </w:pPr>
      <w:rPr>
        <w:rFonts w:hint="eastAsia" w:ascii="宋体" w:hAnsi="宋体" w:eastAsia="宋体" w:cs="宋体"/>
      </w:rPr>
    </w:lvl>
    <w:lvl w:ilvl="1" w:tentative="0">
      <w:start w:val="1"/>
      <w:numFmt w:val="decimal"/>
      <w:lvlText w:val="%1.%2"/>
      <w:lvlJc w:val="left"/>
      <w:pPr>
        <w:tabs>
          <w:tab w:val="left" w:pos="860"/>
        </w:tabs>
        <w:ind w:left="860" w:hanging="576"/>
      </w:pPr>
      <w:rPr>
        <w:rFonts w:hint="eastAsia" w:ascii="宋体" w:hAnsi="宋体" w:eastAsia="宋体" w:cs="宋体"/>
      </w:rPr>
    </w:lvl>
    <w:lvl w:ilvl="2" w:tentative="0">
      <w:start w:val="1"/>
      <w:numFmt w:val="decimal"/>
      <w:lvlText w:val="%1.%2.%3"/>
      <w:lvlJc w:val="left"/>
      <w:pPr>
        <w:tabs>
          <w:tab w:val="left" w:pos="720"/>
        </w:tabs>
        <w:ind w:left="720" w:hanging="720"/>
      </w:pPr>
      <w:rPr>
        <w:rFonts w:hint="eastAsia" w:ascii="宋体" w:hAnsi="宋体" w:eastAsia="宋体" w:cs="宋体"/>
      </w:rPr>
    </w:lvl>
    <w:lvl w:ilvl="3" w:tentative="0">
      <w:start w:val="1"/>
      <w:numFmt w:val="decimal"/>
      <w:lvlText w:val="%1.%2.%3.%4"/>
      <w:lvlJc w:val="left"/>
      <w:pPr>
        <w:tabs>
          <w:tab w:val="left" w:pos="864"/>
        </w:tabs>
        <w:ind w:left="864" w:hanging="864"/>
      </w:pPr>
      <w:rPr>
        <w:rFonts w:hint="eastAsia" w:ascii="宋体" w:hAnsi="宋体" w:eastAsia="宋体" w:cs="宋体"/>
      </w:rPr>
    </w:lvl>
    <w:lvl w:ilvl="4" w:tentative="0">
      <w:start w:val="1"/>
      <w:numFmt w:val="upperLetter"/>
      <w:lvlText w:val="%5"/>
      <w:lvlJc w:val="left"/>
      <w:pPr>
        <w:tabs>
          <w:tab w:val="left" w:pos="284"/>
        </w:tabs>
        <w:ind w:left="1008" w:hanging="1008"/>
      </w:pPr>
      <w:rPr>
        <w:rFonts w:hint="eastAsia" w:ascii="宋体" w:hAnsi="宋体" w:eastAsia="宋体" w:cs="宋体"/>
      </w:rPr>
    </w:lvl>
    <w:lvl w:ilvl="5" w:tentative="0">
      <w:start w:val="1"/>
      <w:numFmt w:val="decimal"/>
      <w:lvlText w:val="%1.%2.%3.%4.%5.%6"/>
      <w:lvlJc w:val="left"/>
      <w:pPr>
        <w:tabs>
          <w:tab w:val="left" w:pos="1152"/>
        </w:tabs>
        <w:ind w:left="1152" w:hanging="1152"/>
      </w:pPr>
      <w:rPr>
        <w:rFonts w:hint="eastAsia" w:ascii="宋体" w:hAnsi="宋体" w:eastAsia="宋体" w:cs="宋体"/>
      </w:rPr>
    </w:lvl>
    <w:lvl w:ilvl="6" w:tentative="0">
      <w:start w:val="1"/>
      <w:numFmt w:val="decimal"/>
      <w:lvlText w:val="%1.%2.%3.%4.%5.%6.%7"/>
      <w:lvlJc w:val="left"/>
      <w:pPr>
        <w:tabs>
          <w:tab w:val="left" w:pos="1296"/>
        </w:tabs>
        <w:ind w:left="1296" w:hanging="1296"/>
      </w:pPr>
      <w:rPr>
        <w:rFonts w:hint="eastAsia" w:ascii="宋体" w:hAnsi="宋体" w:eastAsia="宋体" w:cs="宋体"/>
      </w:rPr>
    </w:lvl>
    <w:lvl w:ilvl="7" w:tentative="0">
      <w:start w:val="1"/>
      <w:numFmt w:val="decimal"/>
      <w:lvlText w:val="%1.%2.%3.%4.%5.%6.%7.%8"/>
      <w:lvlJc w:val="left"/>
      <w:pPr>
        <w:tabs>
          <w:tab w:val="left" w:pos="1440"/>
        </w:tabs>
        <w:ind w:left="1440" w:hanging="1440"/>
      </w:pPr>
      <w:rPr>
        <w:rFonts w:hint="eastAsia" w:ascii="宋体" w:hAnsi="宋体" w:eastAsia="宋体" w:cs="宋体"/>
      </w:rPr>
    </w:lvl>
    <w:lvl w:ilvl="8" w:tentative="0">
      <w:start w:val="1"/>
      <w:numFmt w:val="decimal"/>
      <w:lvlText w:val="%1.%2.%3.%4.%5.%6.%7.%8.%9"/>
      <w:lvlJc w:val="left"/>
      <w:pPr>
        <w:tabs>
          <w:tab w:val="left" w:pos="1584"/>
        </w:tabs>
        <w:ind w:left="1584" w:hanging="1584"/>
      </w:pPr>
      <w:rPr>
        <w:rFonts w:hint="eastAsia" w:ascii="宋体" w:hAnsi="宋体" w:eastAsia="宋体" w:cs="宋体"/>
      </w:rPr>
    </w:lvl>
  </w:abstractNum>
  <w:abstractNum w:abstractNumId="2">
    <w:nsid w:val="5FB6E8F4"/>
    <w:multiLevelType w:val="singleLevel"/>
    <w:tmpl w:val="5FB6E8F4"/>
    <w:lvl w:ilvl="0" w:tentative="0">
      <w:start w:val="1"/>
      <w:numFmt w:val="decimal"/>
      <w:suff w:val="nothing"/>
      <w:lvlText w:val="（%1）"/>
      <w:lvlJc w:val="left"/>
    </w:lvl>
  </w:abstractNum>
  <w:abstractNum w:abstractNumId="3">
    <w:nsid w:val="73FD3F0B"/>
    <w:multiLevelType w:val="singleLevel"/>
    <w:tmpl w:val="73FD3F0B"/>
    <w:lvl w:ilvl="0" w:tentative="0">
      <w:start w:val="2"/>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9D6"/>
    <w:rsid w:val="0002159E"/>
    <w:rsid w:val="000A09D6"/>
    <w:rsid w:val="000B0129"/>
    <w:rsid w:val="000B4B70"/>
    <w:rsid w:val="00146879"/>
    <w:rsid w:val="00146943"/>
    <w:rsid w:val="002529DE"/>
    <w:rsid w:val="0030010A"/>
    <w:rsid w:val="005C783F"/>
    <w:rsid w:val="006167A0"/>
    <w:rsid w:val="00625B53"/>
    <w:rsid w:val="007D3FF9"/>
    <w:rsid w:val="008E4283"/>
    <w:rsid w:val="008E78C0"/>
    <w:rsid w:val="009923D9"/>
    <w:rsid w:val="00A45E63"/>
    <w:rsid w:val="00AE3729"/>
    <w:rsid w:val="00AF6088"/>
    <w:rsid w:val="00BB4ECC"/>
    <w:rsid w:val="00BC786A"/>
    <w:rsid w:val="00C336EB"/>
    <w:rsid w:val="00CA0BF7"/>
    <w:rsid w:val="00D83A3E"/>
    <w:rsid w:val="00DA6CFB"/>
    <w:rsid w:val="00DB671E"/>
    <w:rsid w:val="00DD6290"/>
    <w:rsid w:val="00E05572"/>
    <w:rsid w:val="00EC5EA8"/>
    <w:rsid w:val="00ED15BE"/>
    <w:rsid w:val="00FA7BB0"/>
    <w:rsid w:val="00FC44BB"/>
    <w:rsid w:val="04B15466"/>
    <w:rsid w:val="0E2D1FC6"/>
    <w:rsid w:val="12CB03F2"/>
    <w:rsid w:val="152B5CC4"/>
    <w:rsid w:val="1547666E"/>
    <w:rsid w:val="17CA5B30"/>
    <w:rsid w:val="1B5F12FF"/>
    <w:rsid w:val="284A5E60"/>
    <w:rsid w:val="28C176CF"/>
    <w:rsid w:val="2CD870A5"/>
    <w:rsid w:val="2CD90499"/>
    <w:rsid w:val="415166C4"/>
    <w:rsid w:val="446A2948"/>
    <w:rsid w:val="4FED06C6"/>
    <w:rsid w:val="51AF1DA6"/>
    <w:rsid w:val="52F76FB8"/>
    <w:rsid w:val="55B77C28"/>
    <w:rsid w:val="592F5629"/>
    <w:rsid w:val="5A787B27"/>
    <w:rsid w:val="6CA85FCC"/>
    <w:rsid w:val="6DA251FD"/>
    <w:rsid w:val="79561DEC"/>
    <w:rsid w:val="7A415E51"/>
    <w:rsid w:val="7E404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24"/>
    <w:qFormat/>
    <w:uiPriority w:val="9"/>
    <w:pPr>
      <w:keepNext/>
      <w:keepLines/>
      <w:spacing w:before="260" w:after="260" w:line="416" w:lineRule="auto"/>
      <w:outlineLvl w:val="1"/>
    </w:pPr>
    <w:rPr>
      <w:rFonts w:ascii="Arial" w:hAnsi="Arial" w:eastAsia="黑体" w:cs="Times New Roman"/>
      <w:b/>
      <w:bCs/>
      <w:sz w:val="32"/>
      <w:szCs w:val="32"/>
    </w:rPr>
  </w:style>
  <w:style w:type="paragraph" w:styleId="3">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9">
    <w:name w:val="Default Paragraph Font"/>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unhideWhenUsed/>
    <w:qFormat/>
    <w:uiPriority w:val="39"/>
    <w:pPr>
      <w:ind w:left="1260"/>
      <w:jc w:val="left"/>
    </w:pPr>
    <w:rPr>
      <w:rFonts w:eastAsiaTheme="minorHAnsi"/>
      <w:sz w:val="18"/>
      <w:szCs w:val="18"/>
    </w:rPr>
  </w:style>
  <w:style w:type="paragraph" w:styleId="5">
    <w:name w:val="caption"/>
    <w:basedOn w:val="1"/>
    <w:next w:val="1"/>
    <w:semiHidden/>
    <w:unhideWhenUsed/>
    <w:qFormat/>
    <w:uiPriority w:val="0"/>
    <w:rPr>
      <w:rFonts w:ascii="Arial" w:hAnsi="Arial" w:eastAsia="黑体" w:cs="Times New Roman"/>
      <w:sz w:val="20"/>
      <w:szCs w:val="20"/>
    </w:rPr>
  </w:style>
  <w:style w:type="paragraph" w:styleId="6">
    <w:name w:val="toc 5"/>
    <w:basedOn w:val="1"/>
    <w:next w:val="1"/>
    <w:unhideWhenUsed/>
    <w:qFormat/>
    <w:uiPriority w:val="39"/>
    <w:pPr>
      <w:ind w:left="840"/>
      <w:jc w:val="left"/>
    </w:pPr>
    <w:rPr>
      <w:rFonts w:eastAsiaTheme="minorHAnsi"/>
      <w:sz w:val="18"/>
      <w:szCs w:val="18"/>
    </w:rPr>
  </w:style>
  <w:style w:type="paragraph" w:styleId="7">
    <w:name w:val="toc 3"/>
    <w:basedOn w:val="1"/>
    <w:next w:val="1"/>
    <w:unhideWhenUsed/>
    <w:qFormat/>
    <w:uiPriority w:val="39"/>
    <w:pPr>
      <w:ind w:left="420"/>
      <w:jc w:val="left"/>
    </w:pPr>
    <w:rPr>
      <w:rFonts w:eastAsiaTheme="minorHAnsi"/>
      <w:i/>
      <w:iCs/>
      <w:sz w:val="20"/>
      <w:szCs w:val="20"/>
    </w:rPr>
  </w:style>
  <w:style w:type="paragraph" w:styleId="8">
    <w:name w:val="toc 8"/>
    <w:basedOn w:val="1"/>
    <w:next w:val="1"/>
    <w:unhideWhenUsed/>
    <w:qFormat/>
    <w:uiPriority w:val="39"/>
    <w:pPr>
      <w:ind w:left="1470"/>
      <w:jc w:val="left"/>
    </w:pPr>
    <w:rPr>
      <w:rFonts w:eastAsiaTheme="minorHAnsi"/>
      <w:sz w:val="18"/>
      <w:szCs w:val="18"/>
    </w:rPr>
  </w:style>
  <w:style w:type="paragraph" w:styleId="9">
    <w:name w:val="Date"/>
    <w:basedOn w:val="1"/>
    <w:next w:val="1"/>
    <w:link w:val="23"/>
    <w:semiHidden/>
    <w:unhideWhenUsed/>
    <w:qFormat/>
    <w:uiPriority w:val="99"/>
    <w:pPr>
      <w:ind w:left="100" w:leftChars="2500"/>
    </w:pPr>
  </w:style>
  <w:style w:type="paragraph" w:styleId="10">
    <w:name w:val="footer"/>
    <w:basedOn w:val="1"/>
    <w:link w:val="22"/>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after="120"/>
      <w:jc w:val="left"/>
    </w:pPr>
    <w:rPr>
      <w:rFonts w:eastAsiaTheme="minorHAnsi"/>
      <w:b/>
      <w:bCs/>
      <w:caps/>
      <w:sz w:val="20"/>
      <w:szCs w:val="20"/>
    </w:rPr>
  </w:style>
  <w:style w:type="paragraph" w:styleId="13">
    <w:name w:val="toc 4"/>
    <w:basedOn w:val="1"/>
    <w:next w:val="1"/>
    <w:unhideWhenUsed/>
    <w:qFormat/>
    <w:uiPriority w:val="39"/>
    <w:pPr>
      <w:ind w:left="630"/>
      <w:jc w:val="left"/>
    </w:pPr>
    <w:rPr>
      <w:rFonts w:eastAsiaTheme="minorHAnsi"/>
      <w:sz w:val="18"/>
      <w:szCs w:val="18"/>
    </w:rPr>
  </w:style>
  <w:style w:type="paragraph" w:styleId="14">
    <w:name w:val="toc 6"/>
    <w:basedOn w:val="1"/>
    <w:next w:val="1"/>
    <w:unhideWhenUsed/>
    <w:qFormat/>
    <w:uiPriority w:val="39"/>
    <w:pPr>
      <w:ind w:left="1050"/>
      <w:jc w:val="left"/>
    </w:pPr>
    <w:rPr>
      <w:rFonts w:eastAsiaTheme="minorHAnsi"/>
      <w:sz w:val="18"/>
      <w:szCs w:val="18"/>
    </w:rPr>
  </w:style>
  <w:style w:type="paragraph" w:styleId="15">
    <w:name w:val="toc 2"/>
    <w:basedOn w:val="1"/>
    <w:next w:val="1"/>
    <w:unhideWhenUsed/>
    <w:qFormat/>
    <w:uiPriority w:val="39"/>
    <w:pPr>
      <w:ind w:left="210"/>
      <w:jc w:val="left"/>
    </w:pPr>
    <w:rPr>
      <w:rFonts w:eastAsiaTheme="minorHAnsi"/>
      <w:smallCaps/>
      <w:sz w:val="20"/>
      <w:szCs w:val="20"/>
    </w:rPr>
  </w:style>
  <w:style w:type="paragraph" w:styleId="16">
    <w:name w:val="toc 9"/>
    <w:basedOn w:val="1"/>
    <w:next w:val="1"/>
    <w:unhideWhenUsed/>
    <w:qFormat/>
    <w:uiPriority w:val="39"/>
    <w:pPr>
      <w:ind w:left="1680"/>
      <w:jc w:val="left"/>
    </w:pPr>
    <w:rPr>
      <w:rFonts w:eastAsiaTheme="minorHAnsi"/>
      <w:sz w:val="18"/>
      <w:szCs w:val="18"/>
    </w:rPr>
  </w:style>
  <w:style w:type="paragraph" w:styleId="17">
    <w:name w:val="Normal (Web)"/>
    <w:basedOn w:val="1"/>
    <w:qFormat/>
    <w:uiPriority w:val="0"/>
    <w:rPr>
      <w:rFonts w:ascii="Times New Roman" w:hAnsi="Times New Roman" w:eastAsia="宋体" w:cs="Times New Roman"/>
      <w:sz w:val="24"/>
      <w:szCs w:val="24"/>
    </w:r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customStyle="1" w:styleId="21">
    <w:name w:val="页眉 字符"/>
    <w:basedOn w:val="19"/>
    <w:link w:val="11"/>
    <w:qFormat/>
    <w:uiPriority w:val="99"/>
    <w:rPr>
      <w:sz w:val="18"/>
      <w:szCs w:val="18"/>
    </w:rPr>
  </w:style>
  <w:style w:type="character" w:customStyle="1" w:styleId="22">
    <w:name w:val="页脚 字符"/>
    <w:basedOn w:val="19"/>
    <w:link w:val="10"/>
    <w:qFormat/>
    <w:uiPriority w:val="99"/>
    <w:rPr>
      <w:sz w:val="18"/>
      <w:szCs w:val="18"/>
    </w:rPr>
  </w:style>
  <w:style w:type="character" w:customStyle="1" w:styleId="23">
    <w:name w:val="日期 字符"/>
    <w:basedOn w:val="19"/>
    <w:link w:val="9"/>
    <w:semiHidden/>
    <w:qFormat/>
    <w:uiPriority w:val="99"/>
  </w:style>
  <w:style w:type="character" w:customStyle="1" w:styleId="24">
    <w:name w:val="标题 2 字符"/>
    <w:basedOn w:val="19"/>
    <w:link w:val="2"/>
    <w:qFormat/>
    <w:uiPriority w:val="9"/>
    <w:rPr>
      <w:rFonts w:ascii="Arial" w:hAnsi="Arial" w:eastAsia="黑体" w:cs="Times New Roman"/>
      <w:b/>
      <w:bCs/>
      <w:sz w:val="32"/>
      <w:szCs w:val="32"/>
    </w:rPr>
  </w:style>
  <w:style w:type="paragraph" w:customStyle="1" w:styleId="25">
    <w:name w:val="样式 正文文字 + 首行缩进: 4 字符"/>
    <w:qFormat/>
    <w:uiPriority w:val="0"/>
    <w:pPr>
      <w:widowControl w:val="0"/>
      <w:spacing w:line="360" w:lineRule="auto"/>
      <w:ind w:firstLine="200" w:firstLineChars="200"/>
    </w:pPr>
    <w:rPr>
      <w:rFonts w:ascii="Times New Roman" w:hAnsi="Times New Roman" w:eastAsia="宋体" w:cs="Times New Roman"/>
      <w:kern w:val="2"/>
      <w:sz w:val="24"/>
      <w:szCs w:val="24"/>
      <w:lang w:val="en-US" w:eastAsia="zh-CN" w:bidi="ar-SA"/>
    </w:rPr>
  </w:style>
  <w:style w:type="paragraph" w:styleId="26">
    <w:name w:val="List Paragraph"/>
    <w:basedOn w:val="1"/>
    <w:link w:val="28"/>
    <w:qFormat/>
    <w:uiPriority w:val="34"/>
    <w:pPr>
      <w:ind w:firstLine="420" w:firstLineChars="200"/>
    </w:pPr>
  </w:style>
  <w:style w:type="character" w:customStyle="1" w:styleId="27">
    <w:name w:val="标题 3 字符"/>
    <w:basedOn w:val="19"/>
    <w:link w:val="3"/>
    <w:qFormat/>
    <w:uiPriority w:val="9"/>
    <w:rPr>
      <w:b/>
      <w:bCs/>
      <w:sz w:val="32"/>
      <w:szCs w:val="32"/>
    </w:rPr>
  </w:style>
  <w:style w:type="character" w:customStyle="1" w:styleId="28">
    <w:name w:val="列出段落 字符"/>
    <w:link w:val="26"/>
    <w:qFormat/>
    <w:uiPriority w:val="34"/>
  </w:style>
  <w:style w:type="paragraph" w:customStyle="1" w:styleId="29">
    <w:name w:val="列表段落1"/>
    <w:basedOn w:val="1"/>
    <w:qFormat/>
    <w:uiPriority w:val="99"/>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package" Target="embeddings/Microsoft_Visio___1.vsdx"/><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A191FC-6AB0-46D9-8AE1-73DA120890D1}">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579</Words>
  <Characters>3303</Characters>
  <Lines>27</Lines>
  <Paragraphs>7</Paragraphs>
  <TotalTime>5</TotalTime>
  <ScaleCrop>false</ScaleCrop>
  <LinksUpToDate>false</LinksUpToDate>
  <CharactersWithSpaces>3875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2021-06-28T08:34:00Z</dcterms:created>
  <dc:creator>wangna</dc:creator>
  <cp:lastModifiedBy>LuYu</cp:lastModifiedBy>
  <dcterms:modified xsi:type="dcterms:W3CDTF">2021-08-26T16:56:42Z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29D85F7C33304C619A88CA26D7B5955C</vt:lpwstr>
  </property>
</Properties>
</file>