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A674" w14:textId="77777777" w:rsidR="00107DFF" w:rsidRDefault="00107DFF" w:rsidP="00107DFF">
      <w:r>
        <w:t>HW 5</w:t>
      </w:r>
    </w:p>
    <w:p w14:paraId="57D76BDB" w14:textId="77777777" w:rsidR="00107DFF" w:rsidRDefault="00107DFF" w:rsidP="00107DFF">
      <w:r>
        <w:t>Lance Go</w:t>
      </w:r>
    </w:p>
    <w:p w14:paraId="7E51A7D7" w14:textId="77777777" w:rsidR="00107DFF" w:rsidRDefault="00107DFF" w:rsidP="00107DFF"/>
    <w:p w14:paraId="1D03E945" w14:textId="77777777" w:rsidR="00107DFF" w:rsidRPr="00107DFF" w:rsidRDefault="00107DFF" w:rsidP="00107DFF">
      <w:pPr>
        <w:rPr>
          <w:b/>
          <w:bCs/>
        </w:rPr>
      </w:pPr>
      <w:r w:rsidRPr="00107DFF">
        <w:rPr>
          <w:b/>
          <w:bCs/>
        </w:rPr>
        <w:t>5.3)</w:t>
      </w:r>
    </w:p>
    <w:p w14:paraId="413A1411" w14:textId="09AF16A2" w:rsidR="00107DFF" w:rsidRPr="00107DFF" w:rsidRDefault="00107DFF" w:rsidP="00107DFF">
      <w:pPr>
        <w:rPr>
          <w:b/>
          <w:bCs/>
        </w:rPr>
      </w:pPr>
      <w:r w:rsidRPr="00107DFF">
        <w:rPr>
          <w:b/>
          <w:bCs/>
        </w:rPr>
        <w:t>(a) Which combinations of data types and arithmetic functions result in a jump to a</w:t>
      </w:r>
    </w:p>
    <w:p w14:paraId="6C209F26" w14:textId="77777777" w:rsidR="00107DFF" w:rsidRPr="00107DFF" w:rsidRDefault="00107DFF" w:rsidP="00107DFF">
      <w:pPr>
        <w:rPr>
          <w:b/>
          <w:bCs/>
        </w:rPr>
      </w:pPr>
      <w:r w:rsidRPr="00107DFF">
        <w:rPr>
          <w:b/>
          <w:bCs/>
        </w:rPr>
        <w:t xml:space="preserve">        subroutine? From your disassembly file, copy the C statement and the assembly</w:t>
      </w:r>
    </w:p>
    <w:p w14:paraId="3A865FE1" w14:textId="77777777" w:rsidR="00107DFF" w:rsidRPr="00107DFF" w:rsidRDefault="00107DFF" w:rsidP="00107DFF">
      <w:pPr>
        <w:rPr>
          <w:b/>
          <w:bCs/>
        </w:rPr>
      </w:pPr>
      <w:r w:rsidRPr="00107DFF">
        <w:rPr>
          <w:b/>
          <w:bCs/>
        </w:rPr>
        <w:t xml:space="preserve">        commands it expands to (including the jump) for one example.</w:t>
      </w:r>
    </w:p>
    <w:p w14:paraId="501903F1" w14:textId="77777777" w:rsidR="00107DFF" w:rsidRDefault="00107DFF" w:rsidP="00107DFF"/>
    <w:p w14:paraId="6AB92025" w14:textId="77777777" w:rsidR="00107DFF" w:rsidRDefault="00107DFF" w:rsidP="00107DFF">
      <w:r>
        <w:t xml:space="preserve">        All of the operations that involve floats or long doubles require "</w:t>
      </w:r>
      <w:proofErr w:type="spellStart"/>
      <w:r>
        <w:t>jal</w:t>
      </w:r>
      <w:proofErr w:type="spellEnd"/>
      <w:r>
        <w:t>". In the</w:t>
      </w:r>
    </w:p>
    <w:p w14:paraId="5B132559" w14:textId="77777777" w:rsidR="00107DFF" w:rsidRDefault="00107DFF" w:rsidP="00107DFF">
      <w:r>
        <w:t xml:space="preserve">        long </w:t>
      </w:r>
      <w:proofErr w:type="spellStart"/>
      <w:r>
        <w:t>long</w:t>
      </w:r>
      <w:proofErr w:type="spellEnd"/>
      <w:r>
        <w:t xml:space="preserve"> int operations, only divide needs a "</w:t>
      </w:r>
      <w:proofErr w:type="spellStart"/>
      <w:r>
        <w:t>jal</w:t>
      </w:r>
      <w:proofErr w:type="spellEnd"/>
      <w:r>
        <w:t>" instruction. All other operations</w:t>
      </w:r>
    </w:p>
    <w:p w14:paraId="088CB57B" w14:textId="77777777" w:rsidR="00107DFF" w:rsidRDefault="00107DFF" w:rsidP="00107DFF">
      <w:r>
        <w:t xml:space="preserve">        do not require "</w:t>
      </w:r>
      <w:proofErr w:type="spellStart"/>
      <w:r>
        <w:t>jal</w:t>
      </w:r>
      <w:proofErr w:type="spellEnd"/>
      <w:r>
        <w:t>."</w:t>
      </w:r>
    </w:p>
    <w:p w14:paraId="191AE39D" w14:textId="77777777" w:rsidR="00107DFF" w:rsidRDefault="00107DFF" w:rsidP="00107DFF"/>
    <w:p w14:paraId="379AACCB" w14:textId="77777777" w:rsidR="00107DFF" w:rsidRPr="00107DFF" w:rsidRDefault="00107DFF" w:rsidP="00107DFF">
      <w:pPr>
        <w:rPr>
          <w:b/>
          <w:bCs/>
        </w:rPr>
      </w:pPr>
      <w:r w:rsidRPr="00107DFF">
        <w:rPr>
          <w:b/>
          <w:bCs/>
        </w:rPr>
        <w:t xml:space="preserve">    (b) For those statements that do not result in a jump to a subroutine, which</w:t>
      </w:r>
    </w:p>
    <w:p w14:paraId="43E3A869" w14:textId="77777777" w:rsidR="00107DFF" w:rsidRPr="00107DFF" w:rsidRDefault="00107DFF" w:rsidP="00107DFF">
      <w:pPr>
        <w:rPr>
          <w:b/>
          <w:bCs/>
        </w:rPr>
      </w:pPr>
      <w:r w:rsidRPr="00107DFF">
        <w:rPr>
          <w:b/>
          <w:bCs/>
        </w:rPr>
        <w:t xml:space="preserve">        combination(s) of data types and arithmetic functions result in the fewest assembly</w:t>
      </w:r>
    </w:p>
    <w:p w14:paraId="0FC0949F" w14:textId="77777777" w:rsidR="00107DFF" w:rsidRPr="00107DFF" w:rsidRDefault="00107DFF" w:rsidP="00107DFF">
      <w:pPr>
        <w:rPr>
          <w:b/>
          <w:bCs/>
        </w:rPr>
      </w:pPr>
      <w:r w:rsidRPr="00107DFF">
        <w:rPr>
          <w:b/>
          <w:bCs/>
        </w:rPr>
        <w:t xml:space="preserve">        commands? From your disassembly, copy the C statement and its assembly</w:t>
      </w:r>
    </w:p>
    <w:p w14:paraId="6A124E62" w14:textId="77777777" w:rsidR="00107DFF" w:rsidRPr="00107DFF" w:rsidRDefault="00107DFF" w:rsidP="00107DFF">
      <w:pPr>
        <w:rPr>
          <w:b/>
          <w:bCs/>
        </w:rPr>
      </w:pPr>
      <w:r w:rsidRPr="00107DFF">
        <w:rPr>
          <w:b/>
          <w:bCs/>
        </w:rPr>
        <w:t xml:space="preserve">        commands for one of these examples. Is the smallest data type, char, involved in it? </w:t>
      </w:r>
    </w:p>
    <w:p w14:paraId="5B55EF66" w14:textId="77777777" w:rsidR="00107DFF" w:rsidRPr="00107DFF" w:rsidRDefault="00107DFF" w:rsidP="00107DFF">
      <w:pPr>
        <w:rPr>
          <w:b/>
          <w:bCs/>
        </w:rPr>
      </w:pPr>
      <w:r w:rsidRPr="00107DFF">
        <w:rPr>
          <w:b/>
          <w:bCs/>
        </w:rPr>
        <w:t xml:space="preserve">        If not, what is the purpose of extra assembly command(s) for the char data type vs.</w:t>
      </w:r>
    </w:p>
    <w:p w14:paraId="0ACE082E" w14:textId="77777777" w:rsidR="00107DFF" w:rsidRPr="00107DFF" w:rsidRDefault="00107DFF" w:rsidP="00107DFF">
      <w:pPr>
        <w:rPr>
          <w:b/>
          <w:bCs/>
        </w:rPr>
      </w:pPr>
      <w:r w:rsidRPr="00107DFF">
        <w:rPr>
          <w:b/>
          <w:bCs/>
        </w:rPr>
        <w:t xml:space="preserve">        the int data type? (Hint: the assembly command ANDI takes the bitwise AND of the</w:t>
      </w:r>
    </w:p>
    <w:p w14:paraId="1D1C844F" w14:textId="77777777" w:rsidR="00107DFF" w:rsidRPr="00107DFF" w:rsidRDefault="00107DFF" w:rsidP="00107DFF">
      <w:pPr>
        <w:rPr>
          <w:b/>
          <w:bCs/>
        </w:rPr>
      </w:pPr>
      <w:r w:rsidRPr="00107DFF">
        <w:rPr>
          <w:b/>
          <w:bCs/>
        </w:rPr>
        <w:t xml:space="preserve">        second argument with the third argument, a constant, and stores the result in the first</w:t>
      </w:r>
    </w:p>
    <w:p w14:paraId="6A0C9BFF" w14:textId="77777777" w:rsidR="00107DFF" w:rsidRPr="00107DFF" w:rsidRDefault="00107DFF" w:rsidP="00107DFF">
      <w:pPr>
        <w:rPr>
          <w:b/>
          <w:bCs/>
        </w:rPr>
      </w:pPr>
      <w:r w:rsidRPr="00107DFF">
        <w:rPr>
          <w:b/>
          <w:bCs/>
        </w:rPr>
        <w:t xml:space="preserve">        argument. Or you may wish to look up a MIPS32 assembly instruction reference.)</w:t>
      </w:r>
    </w:p>
    <w:p w14:paraId="00C9628D" w14:textId="77777777" w:rsidR="00107DFF" w:rsidRDefault="00107DFF" w:rsidP="00107DFF"/>
    <w:p w14:paraId="48D677B1" w14:textId="77777777" w:rsidR="00107DFF" w:rsidRDefault="00107DFF" w:rsidP="00107DFF">
      <w:r>
        <w:t xml:space="preserve">        For the two data types that are not involved in a jump, char and int, int had the fewer</w:t>
      </w:r>
    </w:p>
    <w:p w14:paraId="66BA8B2E" w14:textId="77777777" w:rsidR="00107DFF" w:rsidRDefault="00107DFF" w:rsidP="00107DFF">
      <w:r>
        <w:t xml:space="preserve">        instructions. </w:t>
      </w:r>
    </w:p>
    <w:p w14:paraId="1D7A4CC3" w14:textId="77777777" w:rsidR="00107DFF" w:rsidRDefault="00107DFF" w:rsidP="00107DFF"/>
    <w:p w14:paraId="77DFA1A3" w14:textId="77777777" w:rsidR="00107DFF" w:rsidRDefault="00107DFF" w:rsidP="00107DFF">
      <w:r>
        <w:t xml:space="preserve">        // char add: c3 = c1+c2;</w:t>
      </w:r>
    </w:p>
    <w:p w14:paraId="5948F162" w14:textId="77777777" w:rsidR="00107DFF" w:rsidRDefault="00107DFF" w:rsidP="00107DFF">
      <w:r>
        <w:t xml:space="preserve">        9d002ee4:</w:t>
      </w:r>
      <w:r>
        <w:tab/>
        <w:t xml:space="preserve">93c30010 </w:t>
      </w:r>
      <w:r>
        <w:tab/>
      </w:r>
      <w:proofErr w:type="spellStart"/>
      <w:r>
        <w:t>lbu</w:t>
      </w:r>
      <w:proofErr w:type="spellEnd"/>
      <w:r>
        <w:tab/>
        <w:t>v1,16(s8)</w:t>
      </w:r>
    </w:p>
    <w:p w14:paraId="5E613084" w14:textId="77777777" w:rsidR="00107DFF" w:rsidRDefault="00107DFF" w:rsidP="00107DFF">
      <w:r>
        <w:t xml:space="preserve">        9d002ee8:</w:t>
      </w:r>
      <w:r>
        <w:tab/>
        <w:t xml:space="preserve">93c20011 </w:t>
      </w:r>
      <w:r>
        <w:tab/>
      </w:r>
      <w:proofErr w:type="spellStart"/>
      <w:r>
        <w:t>lbu</w:t>
      </w:r>
      <w:proofErr w:type="spellEnd"/>
      <w:r>
        <w:tab/>
        <w:t>v0,17(s8)</w:t>
      </w:r>
    </w:p>
    <w:p w14:paraId="518F11B7" w14:textId="77777777" w:rsidR="00107DFF" w:rsidRDefault="00107DFF" w:rsidP="00107DFF">
      <w:r>
        <w:t xml:space="preserve">        9d002eec:</w:t>
      </w:r>
      <w:r>
        <w:tab/>
        <w:t xml:space="preserve">00621021 </w:t>
      </w:r>
      <w:r>
        <w:tab/>
      </w:r>
      <w:proofErr w:type="spellStart"/>
      <w:r>
        <w:t>addu</w:t>
      </w:r>
      <w:proofErr w:type="spellEnd"/>
      <w:r>
        <w:tab/>
        <w:t>v0,v1,v0</w:t>
      </w:r>
    </w:p>
    <w:p w14:paraId="78A78A8B" w14:textId="77777777" w:rsidR="00107DFF" w:rsidRDefault="00107DFF" w:rsidP="00107DFF">
      <w:r>
        <w:t xml:space="preserve">        9d002ef0:</w:t>
      </w:r>
      <w:r>
        <w:tab/>
        <w:t xml:space="preserve">304200ff </w:t>
      </w:r>
      <w:r>
        <w:tab/>
      </w:r>
      <w:proofErr w:type="spellStart"/>
      <w:r>
        <w:t>andi</w:t>
      </w:r>
      <w:proofErr w:type="spellEnd"/>
      <w:r>
        <w:tab/>
        <w:t>v0,v0,0xff</w:t>
      </w:r>
    </w:p>
    <w:p w14:paraId="4E7AFA5F" w14:textId="77777777" w:rsidR="00107DFF" w:rsidRDefault="00107DFF" w:rsidP="00107DFF">
      <w:r>
        <w:t xml:space="preserve">        9d002ef4:</w:t>
      </w:r>
      <w:r>
        <w:tab/>
        <w:t xml:space="preserve">a3c20048 </w:t>
      </w:r>
      <w:r>
        <w:tab/>
        <w:t>sb</w:t>
      </w:r>
      <w:r>
        <w:tab/>
        <w:t>v0,72(s8)</w:t>
      </w:r>
    </w:p>
    <w:p w14:paraId="5EE3DC5C" w14:textId="77777777" w:rsidR="00107DFF" w:rsidRDefault="00107DFF" w:rsidP="00107DFF">
      <w:r>
        <w:t xml:space="preserve">        // int add: i3 = i1+i2;</w:t>
      </w:r>
    </w:p>
    <w:p w14:paraId="6689AB0F" w14:textId="77777777" w:rsidR="00107DFF" w:rsidRDefault="00107DFF" w:rsidP="00107DFF">
      <w:r>
        <w:t xml:space="preserve">        9d002f3c:</w:t>
      </w:r>
      <w:r>
        <w:tab/>
        <w:t xml:space="preserve">8fc30014 </w:t>
      </w:r>
      <w:r>
        <w:tab/>
      </w:r>
      <w:proofErr w:type="spellStart"/>
      <w:r>
        <w:t>lw</w:t>
      </w:r>
      <w:proofErr w:type="spellEnd"/>
      <w:r>
        <w:tab/>
        <w:t>v1,20(s8)</w:t>
      </w:r>
    </w:p>
    <w:p w14:paraId="4A743F08" w14:textId="77777777" w:rsidR="00107DFF" w:rsidRDefault="00107DFF" w:rsidP="00107DFF">
      <w:r>
        <w:t xml:space="preserve">        9d002f40:</w:t>
      </w:r>
      <w:r>
        <w:tab/>
        <w:t xml:space="preserve">8fc20018 </w:t>
      </w:r>
      <w:r>
        <w:tab/>
      </w:r>
      <w:proofErr w:type="spellStart"/>
      <w:r>
        <w:t>lw</w:t>
      </w:r>
      <w:proofErr w:type="spellEnd"/>
      <w:r>
        <w:tab/>
        <w:t>v0,24(s8)</w:t>
      </w:r>
    </w:p>
    <w:p w14:paraId="68A2F4EA" w14:textId="77777777" w:rsidR="00107DFF" w:rsidRDefault="00107DFF" w:rsidP="00107DFF">
      <w:r>
        <w:t xml:space="preserve">        9d002f44:</w:t>
      </w:r>
      <w:r>
        <w:tab/>
        <w:t xml:space="preserve">00621021 </w:t>
      </w:r>
      <w:r>
        <w:tab/>
      </w:r>
      <w:proofErr w:type="spellStart"/>
      <w:r>
        <w:t>addu</w:t>
      </w:r>
      <w:proofErr w:type="spellEnd"/>
      <w:r>
        <w:tab/>
        <w:t>v0,v1,v0</w:t>
      </w:r>
    </w:p>
    <w:p w14:paraId="4E9A9B22" w14:textId="77777777" w:rsidR="00107DFF" w:rsidRDefault="00107DFF" w:rsidP="00107DFF">
      <w:r>
        <w:t xml:space="preserve">        9d002f48:</w:t>
      </w:r>
      <w:r>
        <w:tab/>
        <w:t xml:space="preserve">afc2004c </w:t>
      </w:r>
      <w:r>
        <w:tab/>
      </w:r>
      <w:proofErr w:type="spellStart"/>
      <w:r>
        <w:t>sw</w:t>
      </w:r>
      <w:proofErr w:type="spellEnd"/>
      <w:r>
        <w:tab/>
        <w:t>v0,76(s8)</w:t>
      </w:r>
    </w:p>
    <w:p w14:paraId="1C3E574C" w14:textId="77777777" w:rsidR="00107DFF" w:rsidRDefault="00107DFF" w:rsidP="00107DFF"/>
    <w:p w14:paraId="1EA7C053" w14:textId="77777777" w:rsidR="00107DFF" w:rsidRDefault="00107DFF" w:rsidP="00107DFF">
      <w:r>
        <w:t xml:space="preserve">        The extra instruction in the char vs the int is and </w:t>
      </w:r>
      <w:proofErr w:type="spellStart"/>
      <w:r>
        <w:t>andi</w:t>
      </w:r>
      <w:proofErr w:type="spellEnd"/>
      <w:r>
        <w:t xml:space="preserve"> instruction. This exists to</w:t>
      </w:r>
    </w:p>
    <w:p w14:paraId="2489EF18" w14:textId="77777777" w:rsidR="00107DFF" w:rsidRDefault="00107DFF" w:rsidP="00107DFF">
      <w:r>
        <w:t xml:space="preserve">        essentially truncate any overflow that could occur from adding two chars. This is not</w:t>
      </w:r>
    </w:p>
    <w:p w14:paraId="5AA6355F" w14:textId="77777777" w:rsidR="00107DFF" w:rsidRDefault="00107DFF" w:rsidP="00107DFF">
      <w:r>
        <w:t xml:space="preserve">        necessary in </w:t>
      </w:r>
      <w:proofErr w:type="spellStart"/>
      <w:r>
        <w:t>ints</w:t>
      </w:r>
      <w:proofErr w:type="spellEnd"/>
      <w:r>
        <w:t xml:space="preserve"> since the size of the general registers is the same size as an int.</w:t>
      </w:r>
    </w:p>
    <w:p w14:paraId="355A6C8E" w14:textId="77777777" w:rsidR="00107DFF" w:rsidRDefault="00107DFF" w:rsidP="00107DFF"/>
    <w:p w14:paraId="690364C4" w14:textId="77777777" w:rsidR="00107DFF" w:rsidRPr="00107DFF" w:rsidRDefault="00107DFF" w:rsidP="00107DFF">
      <w:pPr>
        <w:rPr>
          <w:b/>
          <w:bCs/>
        </w:rPr>
      </w:pPr>
      <w:r w:rsidRPr="00107DFF">
        <w:rPr>
          <w:b/>
          <w:bCs/>
        </w:rPr>
        <w:t xml:space="preserve">    (c) Fill in the following table. Each cell should have two numbers: the number of</w:t>
      </w:r>
    </w:p>
    <w:p w14:paraId="423DA399" w14:textId="77777777" w:rsidR="00107DFF" w:rsidRPr="00107DFF" w:rsidRDefault="00107DFF" w:rsidP="00107DFF">
      <w:pPr>
        <w:rPr>
          <w:b/>
          <w:bCs/>
        </w:rPr>
      </w:pPr>
      <w:r w:rsidRPr="00107DFF">
        <w:rPr>
          <w:b/>
          <w:bCs/>
        </w:rPr>
        <w:t xml:space="preserve">        assembly commands for the specified operation and data type, and the ratio of this</w:t>
      </w:r>
    </w:p>
    <w:p w14:paraId="51B9E9BD" w14:textId="77777777" w:rsidR="00107DFF" w:rsidRPr="00107DFF" w:rsidRDefault="00107DFF" w:rsidP="00107DFF">
      <w:pPr>
        <w:rPr>
          <w:b/>
          <w:bCs/>
        </w:rPr>
      </w:pPr>
      <w:r w:rsidRPr="00107DFF">
        <w:rPr>
          <w:b/>
          <w:bCs/>
        </w:rPr>
        <w:t xml:space="preserve">        number (greater than or equal to 1.0) to the smallest number of assembly commands</w:t>
      </w:r>
    </w:p>
    <w:p w14:paraId="6448EA99" w14:textId="77777777" w:rsidR="00107DFF" w:rsidRPr="00107DFF" w:rsidRDefault="00107DFF" w:rsidP="00107DFF">
      <w:pPr>
        <w:rPr>
          <w:b/>
          <w:bCs/>
        </w:rPr>
      </w:pPr>
      <w:r w:rsidRPr="00107DFF">
        <w:rPr>
          <w:b/>
          <w:bCs/>
        </w:rPr>
        <w:t xml:space="preserve">        in the table. For example, if addition of two </w:t>
      </w:r>
      <w:proofErr w:type="spellStart"/>
      <w:r w:rsidRPr="00107DFF">
        <w:rPr>
          <w:b/>
          <w:bCs/>
        </w:rPr>
        <w:t>ints</w:t>
      </w:r>
      <w:proofErr w:type="spellEnd"/>
      <w:r w:rsidRPr="00107DFF">
        <w:rPr>
          <w:b/>
          <w:bCs/>
        </w:rPr>
        <w:t xml:space="preserve"> takes four assembly commands, and</w:t>
      </w:r>
    </w:p>
    <w:p w14:paraId="5C5CE1D9" w14:textId="77777777" w:rsidR="00107DFF" w:rsidRPr="00107DFF" w:rsidRDefault="00107DFF" w:rsidP="00107DFF">
      <w:pPr>
        <w:rPr>
          <w:b/>
          <w:bCs/>
        </w:rPr>
      </w:pPr>
      <w:r w:rsidRPr="00107DFF">
        <w:rPr>
          <w:b/>
          <w:bCs/>
        </w:rPr>
        <w:lastRenderedPageBreak/>
        <w:t xml:space="preserve">        this is the fewest in the table, then the entry in that cell would be 1.0 (4). This has</w:t>
      </w:r>
    </w:p>
    <w:p w14:paraId="72511BBE" w14:textId="77777777" w:rsidR="00107DFF" w:rsidRPr="00107DFF" w:rsidRDefault="00107DFF" w:rsidP="00107DFF">
      <w:pPr>
        <w:rPr>
          <w:b/>
          <w:bCs/>
        </w:rPr>
      </w:pPr>
      <w:r w:rsidRPr="00107DFF">
        <w:rPr>
          <w:b/>
          <w:bCs/>
        </w:rPr>
        <w:t xml:space="preserve">        been filled in below, but you should change it if you get a different result. If a</w:t>
      </w:r>
    </w:p>
    <w:p w14:paraId="2CA24707" w14:textId="69340293" w:rsidR="00107DFF" w:rsidRDefault="00107DFF" w:rsidP="00107DFF">
      <w:pPr>
        <w:rPr>
          <w:b/>
          <w:bCs/>
        </w:rPr>
      </w:pPr>
      <w:r w:rsidRPr="00107DFF">
        <w:rPr>
          <w:b/>
          <w:bCs/>
        </w:rPr>
        <w:t xml:space="preserve">        statement results in a jump to a subroutine, write J in that cell.</w:t>
      </w:r>
    </w:p>
    <w:p w14:paraId="0B53A968" w14:textId="2396B2C1" w:rsidR="00107DFF" w:rsidRDefault="00107DFF" w:rsidP="00107DFF">
      <w:pPr>
        <w:rPr>
          <w:b/>
          <w:bCs/>
        </w:rPr>
      </w:pPr>
    </w:p>
    <w:tbl>
      <w:tblPr>
        <w:tblStyle w:val="TableGrid"/>
        <w:tblW w:w="0" w:type="auto"/>
        <w:tblLook w:val="04A0" w:firstRow="1" w:lastRow="0" w:firstColumn="1" w:lastColumn="0" w:noHBand="0" w:noVBand="1"/>
      </w:tblPr>
      <w:tblGrid>
        <w:gridCol w:w="1496"/>
        <w:gridCol w:w="1599"/>
        <w:gridCol w:w="1557"/>
        <w:gridCol w:w="1602"/>
        <w:gridCol w:w="1600"/>
        <w:gridCol w:w="1496"/>
      </w:tblGrid>
      <w:tr w:rsidR="00107DFF" w14:paraId="0A77F9D9" w14:textId="72DC91F3" w:rsidTr="00107DFF">
        <w:tc>
          <w:tcPr>
            <w:tcW w:w="1496" w:type="dxa"/>
          </w:tcPr>
          <w:p w14:paraId="0FC51DF3" w14:textId="77777777" w:rsidR="00107DFF" w:rsidRDefault="00107DFF" w:rsidP="00107DFF">
            <w:pPr>
              <w:rPr>
                <w:b/>
                <w:bCs/>
              </w:rPr>
            </w:pPr>
          </w:p>
        </w:tc>
        <w:tc>
          <w:tcPr>
            <w:tcW w:w="1599" w:type="dxa"/>
          </w:tcPr>
          <w:p w14:paraId="181ABB96" w14:textId="520F2CAF" w:rsidR="00107DFF" w:rsidRPr="00107DFF" w:rsidRDefault="00107DFF" w:rsidP="00107DFF">
            <w:pPr>
              <w:jc w:val="center"/>
            </w:pPr>
            <w:r w:rsidRPr="00107DFF">
              <w:t>Char</w:t>
            </w:r>
          </w:p>
        </w:tc>
        <w:tc>
          <w:tcPr>
            <w:tcW w:w="1557" w:type="dxa"/>
          </w:tcPr>
          <w:p w14:paraId="549B27D5" w14:textId="7E2EF0DA" w:rsidR="00107DFF" w:rsidRPr="00107DFF" w:rsidRDefault="00107DFF" w:rsidP="00107DFF">
            <w:pPr>
              <w:jc w:val="center"/>
            </w:pPr>
            <w:r w:rsidRPr="00107DFF">
              <w:t>Int</w:t>
            </w:r>
          </w:p>
        </w:tc>
        <w:tc>
          <w:tcPr>
            <w:tcW w:w="1602" w:type="dxa"/>
          </w:tcPr>
          <w:p w14:paraId="5F53F503" w14:textId="6367125F" w:rsidR="00107DFF" w:rsidRPr="00107DFF" w:rsidRDefault="00107DFF" w:rsidP="00107DFF">
            <w:pPr>
              <w:jc w:val="center"/>
            </w:pPr>
            <w:r w:rsidRPr="00107DFF">
              <w:t xml:space="preserve">Long </w:t>
            </w:r>
            <w:proofErr w:type="spellStart"/>
            <w:r w:rsidRPr="00107DFF">
              <w:t>long</w:t>
            </w:r>
            <w:proofErr w:type="spellEnd"/>
          </w:p>
        </w:tc>
        <w:tc>
          <w:tcPr>
            <w:tcW w:w="1600" w:type="dxa"/>
          </w:tcPr>
          <w:p w14:paraId="32EB5DBD" w14:textId="236D2ADB" w:rsidR="00107DFF" w:rsidRPr="00107DFF" w:rsidRDefault="00107DFF" w:rsidP="00107DFF">
            <w:pPr>
              <w:jc w:val="center"/>
            </w:pPr>
            <w:r w:rsidRPr="00107DFF">
              <w:t>float</w:t>
            </w:r>
          </w:p>
        </w:tc>
        <w:tc>
          <w:tcPr>
            <w:tcW w:w="1496" w:type="dxa"/>
          </w:tcPr>
          <w:p w14:paraId="12D80367" w14:textId="14A55A7F" w:rsidR="00107DFF" w:rsidRPr="00107DFF" w:rsidRDefault="00107DFF" w:rsidP="00107DFF">
            <w:pPr>
              <w:jc w:val="center"/>
            </w:pPr>
            <w:r w:rsidRPr="00107DFF">
              <w:t>Long double</w:t>
            </w:r>
          </w:p>
        </w:tc>
      </w:tr>
      <w:tr w:rsidR="00107DFF" w14:paraId="17358AB5" w14:textId="04073E18" w:rsidTr="00107DFF">
        <w:tc>
          <w:tcPr>
            <w:tcW w:w="1496" w:type="dxa"/>
          </w:tcPr>
          <w:p w14:paraId="37B8B9AC" w14:textId="268D63CC" w:rsidR="00107DFF" w:rsidRPr="00107DFF" w:rsidRDefault="00107DFF" w:rsidP="00107DFF">
            <w:pPr>
              <w:jc w:val="center"/>
            </w:pPr>
            <w:r w:rsidRPr="00107DFF">
              <w:t>+</w:t>
            </w:r>
          </w:p>
        </w:tc>
        <w:tc>
          <w:tcPr>
            <w:tcW w:w="1599" w:type="dxa"/>
          </w:tcPr>
          <w:p w14:paraId="44B7CC08" w14:textId="4E0E2F7D" w:rsidR="00107DFF" w:rsidRPr="00EA3624" w:rsidRDefault="00303133" w:rsidP="00EA3624">
            <w:pPr>
              <w:jc w:val="center"/>
            </w:pPr>
            <w:r>
              <w:t>1.25</w:t>
            </w:r>
            <w:r w:rsidR="00EA3624">
              <w:t>(5)</w:t>
            </w:r>
          </w:p>
        </w:tc>
        <w:tc>
          <w:tcPr>
            <w:tcW w:w="1557" w:type="dxa"/>
          </w:tcPr>
          <w:p w14:paraId="5A1B32DC" w14:textId="61ACD8DD" w:rsidR="00107DFF" w:rsidRPr="00EA3624" w:rsidRDefault="00EA3624" w:rsidP="00EA3624">
            <w:pPr>
              <w:jc w:val="center"/>
            </w:pPr>
            <w:r>
              <w:t>1.0(4)</w:t>
            </w:r>
          </w:p>
        </w:tc>
        <w:tc>
          <w:tcPr>
            <w:tcW w:w="1602" w:type="dxa"/>
          </w:tcPr>
          <w:p w14:paraId="607B0799" w14:textId="47620EF3" w:rsidR="00107DFF" w:rsidRPr="00EA3624" w:rsidRDefault="00303133" w:rsidP="00EA3624">
            <w:pPr>
              <w:jc w:val="center"/>
            </w:pPr>
            <w:r>
              <w:t>2.75</w:t>
            </w:r>
            <w:r w:rsidR="00EA3624">
              <w:t>(11)</w:t>
            </w:r>
          </w:p>
        </w:tc>
        <w:tc>
          <w:tcPr>
            <w:tcW w:w="1600" w:type="dxa"/>
          </w:tcPr>
          <w:p w14:paraId="6ADF6513" w14:textId="159372D3" w:rsidR="00107DFF" w:rsidRPr="00EA3624" w:rsidRDefault="00303133" w:rsidP="00EA3624">
            <w:pPr>
              <w:jc w:val="center"/>
            </w:pPr>
            <w:r>
              <w:t>1.25</w:t>
            </w:r>
            <w:r w:rsidR="00EA3624">
              <w:t>(5)J</w:t>
            </w:r>
          </w:p>
        </w:tc>
        <w:tc>
          <w:tcPr>
            <w:tcW w:w="1496" w:type="dxa"/>
          </w:tcPr>
          <w:p w14:paraId="24E5D09F" w14:textId="6A6DB6CF" w:rsidR="00107DFF" w:rsidRPr="00EA3624" w:rsidRDefault="00303133" w:rsidP="00EA3624">
            <w:pPr>
              <w:jc w:val="center"/>
            </w:pPr>
            <w:r>
              <w:t>2.0</w:t>
            </w:r>
            <w:r w:rsidR="00EA3624">
              <w:t>(8)J</w:t>
            </w:r>
          </w:p>
        </w:tc>
      </w:tr>
      <w:tr w:rsidR="00107DFF" w14:paraId="5BEF596E" w14:textId="1F813C8E" w:rsidTr="00107DFF">
        <w:tc>
          <w:tcPr>
            <w:tcW w:w="1496" w:type="dxa"/>
          </w:tcPr>
          <w:p w14:paraId="7C16FE84" w14:textId="193A62A7" w:rsidR="00107DFF" w:rsidRPr="00107DFF" w:rsidRDefault="00107DFF" w:rsidP="00107DFF">
            <w:pPr>
              <w:jc w:val="center"/>
            </w:pPr>
            <w:r w:rsidRPr="00107DFF">
              <w:t>-</w:t>
            </w:r>
          </w:p>
        </w:tc>
        <w:tc>
          <w:tcPr>
            <w:tcW w:w="1599" w:type="dxa"/>
          </w:tcPr>
          <w:p w14:paraId="192F1A12" w14:textId="1D2D2081" w:rsidR="00107DFF" w:rsidRPr="00EA3624" w:rsidRDefault="00303133" w:rsidP="00EA3624">
            <w:pPr>
              <w:jc w:val="center"/>
            </w:pPr>
            <w:r>
              <w:t>1.25</w:t>
            </w:r>
            <w:r w:rsidR="00EA3624">
              <w:t>(5)</w:t>
            </w:r>
          </w:p>
        </w:tc>
        <w:tc>
          <w:tcPr>
            <w:tcW w:w="1557" w:type="dxa"/>
          </w:tcPr>
          <w:p w14:paraId="3F07F1CA" w14:textId="65343967" w:rsidR="00107DFF" w:rsidRPr="00EA3624" w:rsidRDefault="00EA3624" w:rsidP="00EA3624">
            <w:pPr>
              <w:jc w:val="center"/>
            </w:pPr>
            <w:r>
              <w:t>1.0(4)</w:t>
            </w:r>
          </w:p>
        </w:tc>
        <w:tc>
          <w:tcPr>
            <w:tcW w:w="1602" w:type="dxa"/>
          </w:tcPr>
          <w:p w14:paraId="2ED3B6A3" w14:textId="10F0D107" w:rsidR="00107DFF" w:rsidRPr="00EA3624" w:rsidRDefault="00303133" w:rsidP="00EA3624">
            <w:pPr>
              <w:jc w:val="center"/>
            </w:pPr>
            <w:r>
              <w:t>2.75</w:t>
            </w:r>
            <w:r w:rsidR="00EA3624">
              <w:t>(11)</w:t>
            </w:r>
          </w:p>
        </w:tc>
        <w:tc>
          <w:tcPr>
            <w:tcW w:w="1600" w:type="dxa"/>
          </w:tcPr>
          <w:p w14:paraId="0B126668" w14:textId="2958FAF0" w:rsidR="00107DFF" w:rsidRPr="00EA3624" w:rsidRDefault="00303133" w:rsidP="00EA3624">
            <w:pPr>
              <w:jc w:val="center"/>
            </w:pPr>
            <w:r>
              <w:t>1.25</w:t>
            </w:r>
            <w:r w:rsidR="00EA3624">
              <w:t>(5)J</w:t>
            </w:r>
          </w:p>
        </w:tc>
        <w:tc>
          <w:tcPr>
            <w:tcW w:w="1496" w:type="dxa"/>
          </w:tcPr>
          <w:p w14:paraId="3BFCD06E" w14:textId="2A0E924F" w:rsidR="00107DFF" w:rsidRPr="00EA3624" w:rsidRDefault="00303133" w:rsidP="00EA3624">
            <w:pPr>
              <w:jc w:val="center"/>
            </w:pPr>
            <w:r>
              <w:t>2.0</w:t>
            </w:r>
            <w:r w:rsidR="00EA3624">
              <w:t>(8)J</w:t>
            </w:r>
          </w:p>
        </w:tc>
      </w:tr>
      <w:tr w:rsidR="00107DFF" w14:paraId="7BBBFDC8" w14:textId="6CD4D251" w:rsidTr="00107DFF">
        <w:tc>
          <w:tcPr>
            <w:tcW w:w="1496" w:type="dxa"/>
          </w:tcPr>
          <w:p w14:paraId="0846ACE7" w14:textId="6FE75677" w:rsidR="00107DFF" w:rsidRPr="00107DFF" w:rsidRDefault="00107DFF" w:rsidP="00107DFF">
            <w:pPr>
              <w:jc w:val="center"/>
            </w:pPr>
            <w:r w:rsidRPr="00107DFF">
              <w:t>*</w:t>
            </w:r>
          </w:p>
        </w:tc>
        <w:tc>
          <w:tcPr>
            <w:tcW w:w="1599" w:type="dxa"/>
          </w:tcPr>
          <w:p w14:paraId="1A63C887" w14:textId="78E022EA" w:rsidR="00107DFF" w:rsidRPr="00EA3624" w:rsidRDefault="00303133" w:rsidP="00EA3624">
            <w:pPr>
              <w:jc w:val="center"/>
            </w:pPr>
            <w:r>
              <w:t>1.25</w:t>
            </w:r>
            <w:r w:rsidR="00EA3624">
              <w:t>(5)</w:t>
            </w:r>
          </w:p>
        </w:tc>
        <w:tc>
          <w:tcPr>
            <w:tcW w:w="1557" w:type="dxa"/>
          </w:tcPr>
          <w:p w14:paraId="011095C6" w14:textId="1545849B" w:rsidR="00107DFF" w:rsidRPr="00EA3624" w:rsidRDefault="00EA3624" w:rsidP="00EA3624">
            <w:pPr>
              <w:jc w:val="center"/>
            </w:pPr>
            <w:r>
              <w:t>1.0(4)</w:t>
            </w:r>
          </w:p>
        </w:tc>
        <w:tc>
          <w:tcPr>
            <w:tcW w:w="1602" w:type="dxa"/>
          </w:tcPr>
          <w:p w14:paraId="744E7F47" w14:textId="3F56544A" w:rsidR="00107DFF" w:rsidRPr="00EA3624" w:rsidRDefault="00303133" w:rsidP="00EA3624">
            <w:pPr>
              <w:jc w:val="center"/>
            </w:pPr>
            <w:r>
              <w:t>2.75</w:t>
            </w:r>
            <w:r w:rsidR="00EA3624">
              <w:t>(19)</w:t>
            </w:r>
          </w:p>
        </w:tc>
        <w:tc>
          <w:tcPr>
            <w:tcW w:w="1600" w:type="dxa"/>
          </w:tcPr>
          <w:p w14:paraId="0275C966" w14:textId="247F3630" w:rsidR="00107DFF" w:rsidRPr="00EA3624" w:rsidRDefault="00303133" w:rsidP="00EA3624">
            <w:pPr>
              <w:jc w:val="center"/>
            </w:pPr>
            <w:r>
              <w:t>1.25</w:t>
            </w:r>
            <w:r w:rsidR="00EA3624">
              <w:t>(5)J</w:t>
            </w:r>
          </w:p>
        </w:tc>
        <w:tc>
          <w:tcPr>
            <w:tcW w:w="1496" w:type="dxa"/>
          </w:tcPr>
          <w:p w14:paraId="3B955CC5" w14:textId="4AB5B0F9" w:rsidR="00107DFF" w:rsidRPr="00EA3624" w:rsidRDefault="00303133" w:rsidP="00EA3624">
            <w:pPr>
              <w:jc w:val="center"/>
            </w:pPr>
            <w:r>
              <w:t>2.0</w:t>
            </w:r>
            <w:r w:rsidR="00EA3624">
              <w:t>(8)J</w:t>
            </w:r>
          </w:p>
        </w:tc>
      </w:tr>
      <w:tr w:rsidR="00107DFF" w14:paraId="20D794A9" w14:textId="6C14C868" w:rsidTr="00EA3624">
        <w:trPr>
          <w:trHeight w:val="314"/>
        </w:trPr>
        <w:tc>
          <w:tcPr>
            <w:tcW w:w="1496" w:type="dxa"/>
          </w:tcPr>
          <w:p w14:paraId="7603D68B" w14:textId="18ECFD1B" w:rsidR="00107DFF" w:rsidRPr="00107DFF" w:rsidRDefault="00107DFF" w:rsidP="00107DFF">
            <w:pPr>
              <w:jc w:val="center"/>
            </w:pPr>
            <w:r w:rsidRPr="00107DFF">
              <w:t>/</w:t>
            </w:r>
          </w:p>
        </w:tc>
        <w:tc>
          <w:tcPr>
            <w:tcW w:w="1599" w:type="dxa"/>
          </w:tcPr>
          <w:p w14:paraId="0C4A9134" w14:textId="203EBE8E" w:rsidR="00107DFF" w:rsidRPr="00EA3624" w:rsidRDefault="00303133" w:rsidP="00EA3624">
            <w:pPr>
              <w:jc w:val="center"/>
            </w:pPr>
            <w:r>
              <w:t>1.75</w:t>
            </w:r>
            <w:r w:rsidR="00EA3624">
              <w:t>(7)</w:t>
            </w:r>
          </w:p>
        </w:tc>
        <w:tc>
          <w:tcPr>
            <w:tcW w:w="1557" w:type="dxa"/>
          </w:tcPr>
          <w:p w14:paraId="23B1315D" w14:textId="708D57E8" w:rsidR="00107DFF" w:rsidRPr="00EA3624" w:rsidRDefault="00EA3624" w:rsidP="00EA3624">
            <w:pPr>
              <w:jc w:val="center"/>
            </w:pPr>
            <w:r>
              <w:t>1.</w:t>
            </w:r>
            <w:r w:rsidR="00303133">
              <w:t>75(</w:t>
            </w:r>
            <w:r>
              <w:t>7)</w:t>
            </w:r>
          </w:p>
        </w:tc>
        <w:tc>
          <w:tcPr>
            <w:tcW w:w="1602" w:type="dxa"/>
          </w:tcPr>
          <w:p w14:paraId="5FBF7C79" w14:textId="5878CE20" w:rsidR="00107DFF" w:rsidRPr="00EA3624" w:rsidRDefault="00303133" w:rsidP="00EA3624">
            <w:pPr>
              <w:jc w:val="center"/>
            </w:pPr>
            <w:r>
              <w:t>2</w:t>
            </w:r>
            <w:r w:rsidR="00EA3624">
              <w:t>(8)J</w:t>
            </w:r>
          </w:p>
        </w:tc>
        <w:tc>
          <w:tcPr>
            <w:tcW w:w="1600" w:type="dxa"/>
          </w:tcPr>
          <w:p w14:paraId="501716EE" w14:textId="41E231AC" w:rsidR="00107DFF" w:rsidRPr="00EA3624" w:rsidRDefault="00303133" w:rsidP="00EA3624">
            <w:pPr>
              <w:jc w:val="center"/>
            </w:pPr>
            <w:r>
              <w:t>1.25</w:t>
            </w:r>
            <w:r w:rsidR="00EA3624">
              <w:t>(5)J</w:t>
            </w:r>
          </w:p>
        </w:tc>
        <w:tc>
          <w:tcPr>
            <w:tcW w:w="1496" w:type="dxa"/>
          </w:tcPr>
          <w:p w14:paraId="74592BA0" w14:textId="0C311734" w:rsidR="00107DFF" w:rsidRPr="00EA3624" w:rsidRDefault="00303133" w:rsidP="00EA3624">
            <w:pPr>
              <w:jc w:val="center"/>
            </w:pPr>
            <w:r>
              <w:t>3.75</w:t>
            </w:r>
            <w:r w:rsidR="00EA3624">
              <w:t>(15)J</w:t>
            </w:r>
          </w:p>
        </w:tc>
      </w:tr>
    </w:tbl>
    <w:p w14:paraId="675463E3" w14:textId="77777777" w:rsidR="00107DFF" w:rsidRPr="00107DFF" w:rsidRDefault="00107DFF" w:rsidP="00107DFF">
      <w:pPr>
        <w:rPr>
          <w:b/>
          <w:bCs/>
        </w:rPr>
      </w:pPr>
    </w:p>
    <w:p w14:paraId="688BACE2" w14:textId="77777777" w:rsidR="00107DFF" w:rsidRDefault="00107DFF" w:rsidP="00107DFF"/>
    <w:p w14:paraId="51745608" w14:textId="77777777" w:rsidR="00107DFF" w:rsidRPr="00170531" w:rsidRDefault="00107DFF" w:rsidP="00107DFF">
      <w:pPr>
        <w:rPr>
          <w:b/>
          <w:bCs/>
        </w:rPr>
      </w:pPr>
      <w:r w:rsidRPr="00170531">
        <w:rPr>
          <w:b/>
          <w:bCs/>
        </w:rPr>
        <w:t xml:space="preserve">    (d) From the disassembly, find out the name of any math subroutine that has been added</w:t>
      </w:r>
    </w:p>
    <w:p w14:paraId="77155B60" w14:textId="77777777" w:rsidR="00107DFF" w:rsidRPr="00170531" w:rsidRDefault="00107DFF" w:rsidP="00107DFF">
      <w:pPr>
        <w:rPr>
          <w:b/>
          <w:bCs/>
        </w:rPr>
      </w:pPr>
      <w:r w:rsidRPr="00170531">
        <w:rPr>
          <w:b/>
          <w:bCs/>
        </w:rPr>
        <w:t xml:space="preserve">        to your assembly code. Now create a map file of the program. Where are the math</w:t>
      </w:r>
    </w:p>
    <w:p w14:paraId="095F765A" w14:textId="77777777" w:rsidR="00107DFF" w:rsidRPr="00170531" w:rsidRDefault="00107DFF" w:rsidP="00107DFF">
      <w:pPr>
        <w:rPr>
          <w:b/>
          <w:bCs/>
        </w:rPr>
      </w:pPr>
      <w:r w:rsidRPr="00170531">
        <w:rPr>
          <w:b/>
          <w:bCs/>
        </w:rPr>
        <w:t xml:space="preserve">        subroutines installed in virtual memory? Approximately how much program</w:t>
      </w:r>
    </w:p>
    <w:p w14:paraId="2E4C1391" w14:textId="77777777" w:rsidR="00107DFF" w:rsidRPr="00170531" w:rsidRDefault="00107DFF" w:rsidP="00107DFF">
      <w:pPr>
        <w:rPr>
          <w:b/>
          <w:bCs/>
        </w:rPr>
      </w:pPr>
      <w:r w:rsidRPr="00170531">
        <w:rPr>
          <w:b/>
          <w:bCs/>
        </w:rPr>
        <w:t xml:space="preserve">        memory is used by each of the subroutines? You can use evidence from the</w:t>
      </w:r>
    </w:p>
    <w:p w14:paraId="37977658" w14:textId="77777777" w:rsidR="00107DFF" w:rsidRPr="00170531" w:rsidRDefault="00107DFF" w:rsidP="00107DFF">
      <w:pPr>
        <w:rPr>
          <w:b/>
          <w:bCs/>
        </w:rPr>
      </w:pPr>
      <w:r w:rsidRPr="00170531">
        <w:rPr>
          <w:b/>
          <w:bCs/>
        </w:rPr>
        <w:t xml:space="preserve">        disassembly file and/or the map file. (Hint: You can search backward from the end of</w:t>
      </w:r>
    </w:p>
    <w:p w14:paraId="48A3F18C" w14:textId="290BEFFB" w:rsidR="00107DFF" w:rsidRDefault="00107DFF" w:rsidP="00107DFF">
      <w:pPr>
        <w:rPr>
          <w:b/>
          <w:bCs/>
        </w:rPr>
      </w:pPr>
      <w:r w:rsidRPr="00170531">
        <w:rPr>
          <w:b/>
          <w:bCs/>
        </w:rPr>
        <w:t xml:space="preserve">        your map file for the name of any math subroutines.)</w:t>
      </w:r>
    </w:p>
    <w:p w14:paraId="4A023006" w14:textId="50F926BA" w:rsidR="00FC690A" w:rsidRDefault="00FC690A" w:rsidP="00107DFF">
      <w:pPr>
        <w:rPr>
          <w:b/>
          <w:bCs/>
        </w:rPr>
      </w:pPr>
    </w:p>
    <w:tbl>
      <w:tblPr>
        <w:tblStyle w:val="TableGrid"/>
        <w:tblW w:w="0" w:type="auto"/>
        <w:tblLook w:val="04A0" w:firstRow="1" w:lastRow="0" w:firstColumn="1" w:lastColumn="0" w:noHBand="0" w:noVBand="1"/>
      </w:tblPr>
      <w:tblGrid>
        <w:gridCol w:w="3116"/>
        <w:gridCol w:w="3117"/>
        <w:gridCol w:w="3117"/>
      </w:tblGrid>
      <w:tr w:rsidR="00FC690A" w14:paraId="11249819" w14:textId="77777777" w:rsidTr="00FC690A">
        <w:tc>
          <w:tcPr>
            <w:tcW w:w="3116" w:type="dxa"/>
          </w:tcPr>
          <w:p w14:paraId="2BE67973" w14:textId="03405124" w:rsidR="00FC690A" w:rsidRDefault="00FC690A" w:rsidP="00285374">
            <w:pPr>
              <w:jc w:val="center"/>
            </w:pPr>
            <w:r>
              <w:t>Math Subroutine</w:t>
            </w:r>
          </w:p>
        </w:tc>
        <w:tc>
          <w:tcPr>
            <w:tcW w:w="3117" w:type="dxa"/>
          </w:tcPr>
          <w:p w14:paraId="43CDFEDA" w14:textId="7DD3A14C" w:rsidR="00FC690A" w:rsidRDefault="00FC690A" w:rsidP="00285374">
            <w:pPr>
              <w:jc w:val="center"/>
            </w:pPr>
            <w:r>
              <w:t>Address</w:t>
            </w:r>
          </w:p>
        </w:tc>
        <w:tc>
          <w:tcPr>
            <w:tcW w:w="3117" w:type="dxa"/>
          </w:tcPr>
          <w:p w14:paraId="50B6D560" w14:textId="0B815FE8" w:rsidR="00FC690A" w:rsidRDefault="00FC690A" w:rsidP="00285374">
            <w:pPr>
              <w:jc w:val="center"/>
            </w:pPr>
            <w:r>
              <w:t>Length (bytes)</w:t>
            </w:r>
          </w:p>
        </w:tc>
      </w:tr>
      <w:tr w:rsidR="00FC690A" w14:paraId="678D55E4" w14:textId="77777777" w:rsidTr="00FC690A">
        <w:tc>
          <w:tcPr>
            <w:tcW w:w="3116" w:type="dxa"/>
          </w:tcPr>
          <w:p w14:paraId="7005D668" w14:textId="5B9E3A06" w:rsidR="00FC690A" w:rsidRDefault="00FC690A" w:rsidP="00285374">
            <w:pPr>
              <w:jc w:val="center"/>
            </w:pPr>
            <w:r>
              <w:t>Dp32mul</w:t>
            </w:r>
          </w:p>
        </w:tc>
        <w:tc>
          <w:tcPr>
            <w:tcW w:w="3117" w:type="dxa"/>
          </w:tcPr>
          <w:p w14:paraId="2AFF3B69" w14:textId="32E1B8F1" w:rsidR="00FC690A" w:rsidRDefault="00285374" w:rsidP="00285374">
            <w:pPr>
              <w:jc w:val="center"/>
            </w:pPr>
            <w:r w:rsidRPr="00285374">
              <w:t>0x9d001e00</w:t>
            </w:r>
          </w:p>
        </w:tc>
        <w:tc>
          <w:tcPr>
            <w:tcW w:w="3117" w:type="dxa"/>
          </w:tcPr>
          <w:p w14:paraId="1C96FDA5" w14:textId="27BF96AA" w:rsidR="00FC690A" w:rsidRDefault="00285374" w:rsidP="00285374">
            <w:pPr>
              <w:jc w:val="center"/>
            </w:pPr>
            <w:r>
              <w:t>1208</w:t>
            </w:r>
          </w:p>
        </w:tc>
      </w:tr>
      <w:tr w:rsidR="00FC690A" w14:paraId="23EE996D" w14:textId="77777777" w:rsidTr="00FC690A">
        <w:tc>
          <w:tcPr>
            <w:tcW w:w="3116" w:type="dxa"/>
          </w:tcPr>
          <w:p w14:paraId="43EBB0DA" w14:textId="6B73A0F2" w:rsidR="00FC690A" w:rsidRDefault="00FC690A" w:rsidP="00285374">
            <w:pPr>
              <w:jc w:val="center"/>
            </w:pPr>
            <w:r>
              <w:t>Dp32subadd</w:t>
            </w:r>
          </w:p>
        </w:tc>
        <w:tc>
          <w:tcPr>
            <w:tcW w:w="3117" w:type="dxa"/>
          </w:tcPr>
          <w:p w14:paraId="43EC76C2" w14:textId="6F8EEAC6" w:rsidR="00FC690A" w:rsidRDefault="00285374" w:rsidP="00285374">
            <w:pPr>
              <w:jc w:val="center"/>
            </w:pPr>
            <w:r w:rsidRPr="00285374">
              <w:t>0x9d0026f8</w:t>
            </w:r>
          </w:p>
        </w:tc>
        <w:tc>
          <w:tcPr>
            <w:tcW w:w="3117" w:type="dxa"/>
          </w:tcPr>
          <w:p w14:paraId="6194C8F7" w14:textId="7CEE78BF" w:rsidR="00FC690A" w:rsidRDefault="00285374" w:rsidP="00285374">
            <w:pPr>
              <w:jc w:val="center"/>
            </w:pPr>
            <w:r>
              <w:t>1072</w:t>
            </w:r>
          </w:p>
        </w:tc>
      </w:tr>
      <w:tr w:rsidR="00FC690A" w14:paraId="758C09AD" w14:textId="77777777" w:rsidTr="00FC690A">
        <w:tc>
          <w:tcPr>
            <w:tcW w:w="3116" w:type="dxa"/>
          </w:tcPr>
          <w:p w14:paraId="1380C171" w14:textId="2247D976" w:rsidR="00FC690A" w:rsidRDefault="00285374" w:rsidP="00285374">
            <w:pPr>
              <w:jc w:val="center"/>
            </w:pPr>
            <w:r>
              <w:t>Dp32mul (different version in a different mem location?)</w:t>
            </w:r>
          </w:p>
        </w:tc>
        <w:tc>
          <w:tcPr>
            <w:tcW w:w="3117" w:type="dxa"/>
          </w:tcPr>
          <w:p w14:paraId="4D89D388" w14:textId="7AFC311D" w:rsidR="00285374" w:rsidRPr="00285374" w:rsidRDefault="00285374" w:rsidP="00285374">
            <w:pPr>
              <w:jc w:val="center"/>
            </w:pPr>
            <w:r w:rsidRPr="00285374">
              <w:t>0x9d002b28</w:t>
            </w:r>
          </w:p>
        </w:tc>
        <w:tc>
          <w:tcPr>
            <w:tcW w:w="3117" w:type="dxa"/>
          </w:tcPr>
          <w:p w14:paraId="3B84ED2F" w14:textId="77DC2DE4" w:rsidR="00FC690A" w:rsidRDefault="00285374" w:rsidP="00285374">
            <w:pPr>
              <w:jc w:val="center"/>
            </w:pPr>
            <w:r>
              <w:t>812</w:t>
            </w:r>
          </w:p>
        </w:tc>
      </w:tr>
      <w:tr w:rsidR="00FC690A" w14:paraId="0BF23F90" w14:textId="77777777" w:rsidTr="00FC690A">
        <w:tc>
          <w:tcPr>
            <w:tcW w:w="3116" w:type="dxa"/>
          </w:tcPr>
          <w:p w14:paraId="185C1761" w14:textId="0CCB8937" w:rsidR="00FC690A" w:rsidRDefault="00285374" w:rsidP="00285374">
            <w:pPr>
              <w:jc w:val="center"/>
            </w:pPr>
            <w:proofErr w:type="spellStart"/>
            <w:r>
              <w:t>fpsubadd</w:t>
            </w:r>
            <w:proofErr w:type="spellEnd"/>
          </w:p>
        </w:tc>
        <w:tc>
          <w:tcPr>
            <w:tcW w:w="3117" w:type="dxa"/>
          </w:tcPr>
          <w:p w14:paraId="1FF99C83" w14:textId="3CBDDF4B" w:rsidR="00FC690A" w:rsidRDefault="00285374" w:rsidP="00285374">
            <w:pPr>
              <w:jc w:val="center"/>
            </w:pPr>
            <w:r w:rsidRPr="00285374">
              <w:t>0x9d003444</w:t>
            </w:r>
          </w:p>
        </w:tc>
        <w:tc>
          <w:tcPr>
            <w:tcW w:w="3117" w:type="dxa"/>
          </w:tcPr>
          <w:p w14:paraId="45F610E0" w14:textId="56600CF7" w:rsidR="00FC690A" w:rsidRDefault="00285374" w:rsidP="00285374">
            <w:pPr>
              <w:jc w:val="center"/>
            </w:pPr>
            <w:r>
              <w:t>632</w:t>
            </w:r>
          </w:p>
        </w:tc>
      </w:tr>
      <w:tr w:rsidR="00FC690A" w14:paraId="01BA9302" w14:textId="77777777" w:rsidTr="00FC690A">
        <w:tc>
          <w:tcPr>
            <w:tcW w:w="3116" w:type="dxa"/>
          </w:tcPr>
          <w:p w14:paraId="677D3726" w14:textId="41B2B3C5" w:rsidR="00FC690A" w:rsidRDefault="00285374" w:rsidP="00285374">
            <w:pPr>
              <w:jc w:val="center"/>
            </w:pPr>
            <w:r>
              <w:t>Fp32div</w:t>
            </w:r>
          </w:p>
        </w:tc>
        <w:tc>
          <w:tcPr>
            <w:tcW w:w="3117" w:type="dxa"/>
          </w:tcPr>
          <w:p w14:paraId="49B9A3B7" w14:textId="1DEF99E7" w:rsidR="00FC690A" w:rsidRDefault="00285374" w:rsidP="00285374">
            <w:pPr>
              <w:jc w:val="center"/>
            </w:pPr>
            <w:r w:rsidRPr="00285374">
              <w:t>0x9d0036bc</w:t>
            </w:r>
          </w:p>
        </w:tc>
        <w:tc>
          <w:tcPr>
            <w:tcW w:w="3117" w:type="dxa"/>
          </w:tcPr>
          <w:p w14:paraId="71CA876F" w14:textId="303D5F4B" w:rsidR="00FC690A" w:rsidRDefault="00285374" w:rsidP="00285374">
            <w:pPr>
              <w:jc w:val="center"/>
            </w:pPr>
            <w:r>
              <w:t>560</w:t>
            </w:r>
          </w:p>
        </w:tc>
      </w:tr>
      <w:tr w:rsidR="00FC690A" w14:paraId="1E4522A9" w14:textId="77777777" w:rsidTr="00FC690A">
        <w:tc>
          <w:tcPr>
            <w:tcW w:w="3116" w:type="dxa"/>
          </w:tcPr>
          <w:p w14:paraId="6DA65392" w14:textId="0917CFAB" w:rsidR="00FC690A" w:rsidRDefault="00285374" w:rsidP="00285374">
            <w:pPr>
              <w:jc w:val="center"/>
            </w:pPr>
            <w:r>
              <w:t>Fp32mul</w:t>
            </w:r>
          </w:p>
        </w:tc>
        <w:tc>
          <w:tcPr>
            <w:tcW w:w="3117" w:type="dxa"/>
          </w:tcPr>
          <w:p w14:paraId="20E0E973" w14:textId="260988E5" w:rsidR="00FC690A" w:rsidRDefault="00285374" w:rsidP="00285374">
            <w:pPr>
              <w:jc w:val="center"/>
            </w:pPr>
            <w:r w:rsidRPr="00285374">
              <w:t>0x9d0038ec</w:t>
            </w:r>
          </w:p>
        </w:tc>
        <w:tc>
          <w:tcPr>
            <w:tcW w:w="3117" w:type="dxa"/>
          </w:tcPr>
          <w:p w14:paraId="6F68B06C" w14:textId="7FD6738F" w:rsidR="00FC690A" w:rsidRDefault="00285374" w:rsidP="00285374">
            <w:pPr>
              <w:jc w:val="center"/>
            </w:pPr>
            <w:r w:rsidRPr="00285374">
              <w:t>444</w:t>
            </w:r>
          </w:p>
        </w:tc>
      </w:tr>
    </w:tbl>
    <w:p w14:paraId="5476710F" w14:textId="77777777" w:rsidR="00107DFF" w:rsidRPr="00170531" w:rsidRDefault="00107DFF" w:rsidP="00107DFF">
      <w:pPr>
        <w:rPr>
          <w:b/>
          <w:bCs/>
        </w:rPr>
      </w:pPr>
    </w:p>
    <w:p w14:paraId="4A00CB51" w14:textId="77777777" w:rsidR="00170531" w:rsidRPr="00170531" w:rsidRDefault="00107DFF" w:rsidP="00170531">
      <w:pPr>
        <w:rPr>
          <w:b/>
          <w:bCs/>
        </w:rPr>
      </w:pPr>
      <w:r w:rsidRPr="00170531">
        <w:rPr>
          <w:b/>
          <w:bCs/>
        </w:rPr>
        <w:t>5.4 )</w:t>
      </w:r>
      <w:r w:rsidR="00170531" w:rsidRPr="00170531">
        <w:rPr>
          <w:b/>
          <w:bCs/>
        </w:rPr>
        <w:t xml:space="preserve"> How many commands does each use? For unsigned integers, bit-shifting left and</w:t>
      </w:r>
    </w:p>
    <w:p w14:paraId="1B84C688" w14:textId="77777777" w:rsidR="00170531" w:rsidRPr="00170531" w:rsidRDefault="00170531" w:rsidP="00170531">
      <w:pPr>
        <w:rPr>
          <w:b/>
          <w:bCs/>
        </w:rPr>
      </w:pPr>
      <w:r w:rsidRPr="00170531">
        <w:rPr>
          <w:b/>
          <w:bCs/>
        </w:rPr>
        <w:t>right make for computationally efficient multiplies and divides, respectively, by powers</w:t>
      </w:r>
    </w:p>
    <w:p w14:paraId="5EDC2730" w14:textId="3E753D49" w:rsidR="00107DFF" w:rsidRDefault="00170531" w:rsidP="00170531">
      <w:pPr>
        <w:rPr>
          <w:b/>
          <w:bCs/>
        </w:rPr>
      </w:pPr>
      <w:r w:rsidRPr="00170531">
        <w:rPr>
          <w:b/>
          <w:bCs/>
        </w:rPr>
        <w:t>of 2.</w:t>
      </w:r>
    </w:p>
    <w:tbl>
      <w:tblPr>
        <w:tblStyle w:val="TableGrid"/>
        <w:tblW w:w="0" w:type="auto"/>
        <w:tblLook w:val="04A0" w:firstRow="1" w:lastRow="0" w:firstColumn="1" w:lastColumn="0" w:noHBand="0" w:noVBand="1"/>
      </w:tblPr>
      <w:tblGrid>
        <w:gridCol w:w="4675"/>
        <w:gridCol w:w="4675"/>
      </w:tblGrid>
      <w:tr w:rsidR="00655B8F" w14:paraId="764E09DC" w14:textId="77777777" w:rsidTr="00170531">
        <w:tc>
          <w:tcPr>
            <w:tcW w:w="4675" w:type="dxa"/>
          </w:tcPr>
          <w:p w14:paraId="66490534" w14:textId="2BE096E4" w:rsidR="00655B8F" w:rsidRPr="00655B8F" w:rsidRDefault="00655B8F" w:rsidP="00655B8F">
            <w:pPr>
              <w:jc w:val="center"/>
            </w:pPr>
            <w:r>
              <w:t>Operation</w:t>
            </w:r>
          </w:p>
        </w:tc>
        <w:tc>
          <w:tcPr>
            <w:tcW w:w="4675" w:type="dxa"/>
          </w:tcPr>
          <w:p w14:paraId="1A597E46" w14:textId="3B038319" w:rsidR="00655B8F" w:rsidRPr="00655B8F" w:rsidRDefault="00655B8F" w:rsidP="00655B8F">
            <w:pPr>
              <w:jc w:val="center"/>
            </w:pPr>
            <w:r>
              <w:t>Number of Instructions</w:t>
            </w:r>
          </w:p>
        </w:tc>
      </w:tr>
      <w:tr w:rsidR="00170531" w14:paraId="0E8E930D" w14:textId="77777777" w:rsidTr="00170531">
        <w:tc>
          <w:tcPr>
            <w:tcW w:w="4675" w:type="dxa"/>
          </w:tcPr>
          <w:p w14:paraId="03A3B0A6" w14:textId="5071F869" w:rsidR="00170531" w:rsidRPr="00655B8F" w:rsidRDefault="00655B8F" w:rsidP="00655B8F">
            <w:pPr>
              <w:jc w:val="center"/>
            </w:pPr>
            <w:r w:rsidRPr="00655B8F">
              <w:t>&amp;</w:t>
            </w:r>
          </w:p>
        </w:tc>
        <w:tc>
          <w:tcPr>
            <w:tcW w:w="4675" w:type="dxa"/>
          </w:tcPr>
          <w:p w14:paraId="39BC7984" w14:textId="7FF02173" w:rsidR="00170531" w:rsidRPr="00655B8F" w:rsidRDefault="00655B8F" w:rsidP="00655B8F">
            <w:pPr>
              <w:jc w:val="center"/>
            </w:pPr>
            <w:r w:rsidRPr="00655B8F">
              <w:t>4</w:t>
            </w:r>
          </w:p>
        </w:tc>
      </w:tr>
      <w:tr w:rsidR="00170531" w14:paraId="2D2E1B6E" w14:textId="77777777" w:rsidTr="00170531">
        <w:tc>
          <w:tcPr>
            <w:tcW w:w="4675" w:type="dxa"/>
          </w:tcPr>
          <w:p w14:paraId="0EAC01E3" w14:textId="3F53A824" w:rsidR="00170531" w:rsidRPr="00655B8F" w:rsidRDefault="00655B8F" w:rsidP="00655B8F">
            <w:pPr>
              <w:jc w:val="center"/>
            </w:pPr>
            <w:r w:rsidRPr="00655B8F">
              <w:t>|</w:t>
            </w:r>
          </w:p>
        </w:tc>
        <w:tc>
          <w:tcPr>
            <w:tcW w:w="4675" w:type="dxa"/>
          </w:tcPr>
          <w:p w14:paraId="77D122B9" w14:textId="3A403D2D" w:rsidR="00170531" w:rsidRPr="00655B8F" w:rsidRDefault="00655B8F" w:rsidP="00655B8F">
            <w:pPr>
              <w:jc w:val="center"/>
            </w:pPr>
            <w:r w:rsidRPr="00655B8F">
              <w:t>4</w:t>
            </w:r>
          </w:p>
        </w:tc>
      </w:tr>
      <w:tr w:rsidR="00170531" w14:paraId="603AFE20" w14:textId="77777777" w:rsidTr="00655B8F">
        <w:trPr>
          <w:trHeight w:val="143"/>
        </w:trPr>
        <w:tc>
          <w:tcPr>
            <w:tcW w:w="4675" w:type="dxa"/>
          </w:tcPr>
          <w:p w14:paraId="5CDF0720" w14:textId="68820D96" w:rsidR="00170531" w:rsidRPr="00655B8F" w:rsidRDefault="00655B8F" w:rsidP="00655B8F">
            <w:pPr>
              <w:jc w:val="center"/>
            </w:pPr>
            <w:r w:rsidRPr="00655B8F">
              <w:t>&lt;&lt;</w:t>
            </w:r>
          </w:p>
        </w:tc>
        <w:tc>
          <w:tcPr>
            <w:tcW w:w="4675" w:type="dxa"/>
          </w:tcPr>
          <w:p w14:paraId="7321515B" w14:textId="4D77BFB0" w:rsidR="00170531" w:rsidRPr="00655B8F" w:rsidRDefault="00655B8F" w:rsidP="00655B8F">
            <w:pPr>
              <w:jc w:val="center"/>
            </w:pPr>
            <w:r w:rsidRPr="00655B8F">
              <w:t>3</w:t>
            </w:r>
          </w:p>
        </w:tc>
      </w:tr>
      <w:tr w:rsidR="00170531" w14:paraId="37647DBB" w14:textId="77777777" w:rsidTr="00170531">
        <w:tc>
          <w:tcPr>
            <w:tcW w:w="4675" w:type="dxa"/>
          </w:tcPr>
          <w:p w14:paraId="52340B62" w14:textId="7E077A6A" w:rsidR="00170531" w:rsidRPr="00655B8F" w:rsidRDefault="00655B8F" w:rsidP="00655B8F">
            <w:pPr>
              <w:jc w:val="center"/>
            </w:pPr>
            <w:r w:rsidRPr="00655B8F">
              <w:t>&gt;&gt;</w:t>
            </w:r>
          </w:p>
        </w:tc>
        <w:tc>
          <w:tcPr>
            <w:tcW w:w="4675" w:type="dxa"/>
          </w:tcPr>
          <w:p w14:paraId="31A58ED0" w14:textId="07CB65C0" w:rsidR="00170531" w:rsidRPr="00655B8F" w:rsidRDefault="00655B8F" w:rsidP="00655B8F">
            <w:pPr>
              <w:jc w:val="center"/>
            </w:pPr>
            <w:r w:rsidRPr="00655B8F">
              <w:t>10</w:t>
            </w:r>
          </w:p>
        </w:tc>
      </w:tr>
    </w:tbl>
    <w:p w14:paraId="077635AB" w14:textId="77777777" w:rsidR="00107DFF" w:rsidRDefault="00107DFF" w:rsidP="00107DFF"/>
    <w:p w14:paraId="5CF58D7A" w14:textId="44A3CECF" w:rsidR="00107DFF" w:rsidRDefault="00107DFF" w:rsidP="008825D9">
      <w:pPr>
        <w:rPr>
          <w:b/>
          <w:bCs/>
        </w:rPr>
      </w:pPr>
      <w:r w:rsidRPr="00655B8F">
        <w:rPr>
          <w:b/>
          <w:bCs/>
        </w:rPr>
        <w:t>6.1)</w:t>
      </w:r>
      <w:r w:rsidR="008825D9">
        <w:rPr>
          <w:b/>
          <w:bCs/>
        </w:rPr>
        <w:t xml:space="preserve"> </w:t>
      </w:r>
      <w:r w:rsidR="008825D9" w:rsidRPr="008825D9">
        <w:rPr>
          <w:b/>
          <w:bCs/>
        </w:rPr>
        <w:t>Give pros</w:t>
      </w:r>
      <w:r w:rsidR="008825D9">
        <w:rPr>
          <w:b/>
          <w:bCs/>
        </w:rPr>
        <w:t xml:space="preserve"> </w:t>
      </w:r>
      <w:r w:rsidR="008825D9" w:rsidRPr="008825D9">
        <w:rPr>
          <w:b/>
          <w:bCs/>
        </w:rPr>
        <w:t>and cons (if any) of using interrupts vs. polling.</w:t>
      </w:r>
    </w:p>
    <w:p w14:paraId="5B41B6E9" w14:textId="0312EF13" w:rsidR="008825D9" w:rsidRDefault="008825D9" w:rsidP="008825D9">
      <w:pPr>
        <w:rPr>
          <w:b/>
          <w:bCs/>
        </w:rPr>
      </w:pPr>
    </w:p>
    <w:p w14:paraId="086A6AFF" w14:textId="4703F1D4" w:rsidR="008825D9" w:rsidRPr="008825D9" w:rsidRDefault="008825D9" w:rsidP="008825D9">
      <w:r>
        <w:t xml:space="preserve">The main problem with polling is that it effectively puts the microcontroller on pause while it is waiting for in an input as it polls. If efficiency is an important to the application of the microcontroller, polling is not applicable. With an interrupt, other actions can be executed by the microcontroller as long as the interrupt is not going. One con of interrupts is that having a large amount of interrupts means there can be lots of interrupts queued and you only have </w:t>
      </w:r>
      <w:r>
        <w:lastRenderedPageBreak/>
        <w:t xml:space="preserve">control over the priority of the </w:t>
      </w:r>
      <w:r w:rsidR="00F81F9D">
        <w:t>interrupts. Polling can be much simpler if you are only waiting on one input.</w:t>
      </w:r>
    </w:p>
    <w:p w14:paraId="0D14E21A" w14:textId="77777777" w:rsidR="00F81F9D" w:rsidRDefault="00F81F9D" w:rsidP="00107DFF"/>
    <w:p w14:paraId="1AA45A92" w14:textId="77777777" w:rsidR="00F81F9D" w:rsidRPr="00F81F9D" w:rsidRDefault="00107DFF" w:rsidP="00F81F9D">
      <w:pPr>
        <w:rPr>
          <w:b/>
          <w:bCs/>
        </w:rPr>
      </w:pPr>
      <w:r w:rsidRPr="00F81F9D">
        <w:rPr>
          <w:b/>
          <w:bCs/>
        </w:rPr>
        <w:t>6.4)</w:t>
      </w:r>
      <w:r w:rsidR="00F81F9D" w:rsidRPr="00F81F9D">
        <w:rPr>
          <w:b/>
          <w:bCs/>
        </w:rPr>
        <w:t xml:space="preserve"> (a) What happens if an IRQ is generated for an ISR at priority level 4, </w:t>
      </w:r>
      <w:proofErr w:type="spellStart"/>
      <w:r w:rsidR="00F81F9D" w:rsidRPr="00F81F9D">
        <w:rPr>
          <w:b/>
          <w:bCs/>
        </w:rPr>
        <w:t>subpriority</w:t>
      </w:r>
      <w:proofErr w:type="spellEnd"/>
      <w:r w:rsidR="00F81F9D" w:rsidRPr="00F81F9D">
        <w:rPr>
          <w:b/>
          <w:bCs/>
        </w:rPr>
        <w:t xml:space="preserve"> level 2</w:t>
      </w:r>
    </w:p>
    <w:p w14:paraId="53C66A4E" w14:textId="7532A7D4" w:rsidR="00F81F9D" w:rsidRDefault="00F81F9D" w:rsidP="00F81F9D">
      <w:pPr>
        <w:rPr>
          <w:b/>
          <w:bCs/>
        </w:rPr>
      </w:pPr>
      <w:r w:rsidRPr="00F81F9D">
        <w:rPr>
          <w:b/>
          <w:bCs/>
        </w:rPr>
        <w:t xml:space="preserve">while the CPU is in normal execution (not executing an ISR)? </w:t>
      </w:r>
    </w:p>
    <w:p w14:paraId="5C5E7BF1" w14:textId="633A94E9" w:rsidR="00F81F9D" w:rsidRDefault="00F81F9D" w:rsidP="00F81F9D"/>
    <w:p w14:paraId="596F8C74" w14:textId="1AF4BDED" w:rsidR="00F81F9D" w:rsidRPr="00F81F9D" w:rsidRDefault="00F81F9D" w:rsidP="00F81F9D">
      <w:r>
        <w:t>The CPU will execute the ISR.</w:t>
      </w:r>
    </w:p>
    <w:p w14:paraId="70488EBC" w14:textId="77777777" w:rsidR="00F81F9D" w:rsidRPr="00F81F9D" w:rsidRDefault="00F81F9D" w:rsidP="00F81F9D">
      <w:pPr>
        <w:rPr>
          <w:b/>
          <w:bCs/>
        </w:rPr>
      </w:pPr>
    </w:p>
    <w:p w14:paraId="04B9D2DD" w14:textId="3A26EBF7" w:rsidR="00F81F9D" w:rsidRDefault="00F81F9D" w:rsidP="00F81F9D">
      <w:pPr>
        <w:rPr>
          <w:b/>
          <w:bCs/>
        </w:rPr>
      </w:pPr>
      <w:r w:rsidRPr="00F81F9D">
        <w:rPr>
          <w:b/>
          <w:bCs/>
        </w:rPr>
        <w:t xml:space="preserve">(b) What happens if that IRQ is generated while the CPU is executing a priority level 2, </w:t>
      </w:r>
      <w:proofErr w:type="spellStart"/>
      <w:r w:rsidRPr="00F81F9D">
        <w:rPr>
          <w:b/>
          <w:bCs/>
        </w:rPr>
        <w:t>subpriority</w:t>
      </w:r>
      <w:proofErr w:type="spellEnd"/>
      <w:r w:rsidRPr="00F81F9D">
        <w:rPr>
          <w:b/>
          <w:bCs/>
        </w:rPr>
        <w:t xml:space="preserve"> level 3 ISR?</w:t>
      </w:r>
    </w:p>
    <w:p w14:paraId="0237256C" w14:textId="18A346AD" w:rsidR="00F81F9D" w:rsidRDefault="00F81F9D" w:rsidP="00F81F9D">
      <w:pPr>
        <w:rPr>
          <w:b/>
          <w:bCs/>
        </w:rPr>
      </w:pPr>
    </w:p>
    <w:p w14:paraId="4ADB154B" w14:textId="2ACF2A38" w:rsidR="00F81F9D" w:rsidRPr="00F81F9D" w:rsidRDefault="00F81F9D" w:rsidP="00F81F9D">
      <w:r>
        <w:t>The CPU will finish executing the current level 4 ISR and then move on to the level 2 ISR.</w:t>
      </w:r>
    </w:p>
    <w:p w14:paraId="73F033AA" w14:textId="77777777" w:rsidR="00F81F9D" w:rsidRPr="00F81F9D" w:rsidRDefault="00F81F9D" w:rsidP="00F81F9D">
      <w:pPr>
        <w:rPr>
          <w:b/>
          <w:bCs/>
        </w:rPr>
      </w:pPr>
    </w:p>
    <w:p w14:paraId="67DB21E7" w14:textId="77777777" w:rsidR="00F81F9D" w:rsidRPr="00F81F9D" w:rsidRDefault="00F81F9D" w:rsidP="00F81F9D">
      <w:pPr>
        <w:rPr>
          <w:b/>
          <w:bCs/>
        </w:rPr>
      </w:pPr>
      <w:r w:rsidRPr="00F81F9D">
        <w:rPr>
          <w:b/>
          <w:bCs/>
        </w:rPr>
        <w:t>(c) What happens if that IRQ is generated while the CPU is executing a priority level 4,</w:t>
      </w:r>
    </w:p>
    <w:p w14:paraId="47D283B9" w14:textId="6893746B" w:rsidR="00F81F9D" w:rsidRDefault="00F81F9D" w:rsidP="00F81F9D">
      <w:pPr>
        <w:rPr>
          <w:b/>
          <w:bCs/>
        </w:rPr>
      </w:pPr>
      <w:proofErr w:type="spellStart"/>
      <w:r w:rsidRPr="00F81F9D">
        <w:rPr>
          <w:b/>
          <w:bCs/>
        </w:rPr>
        <w:t>subpriority</w:t>
      </w:r>
      <w:proofErr w:type="spellEnd"/>
      <w:r w:rsidRPr="00F81F9D">
        <w:rPr>
          <w:b/>
          <w:bCs/>
        </w:rPr>
        <w:t xml:space="preserve"> level 0 ISR? </w:t>
      </w:r>
    </w:p>
    <w:p w14:paraId="7BE6110C" w14:textId="4428F3F1" w:rsidR="00F81F9D" w:rsidRDefault="00F81F9D" w:rsidP="00F81F9D">
      <w:pPr>
        <w:rPr>
          <w:b/>
          <w:bCs/>
        </w:rPr>
      </w:pPr>
    </w:p>
    <w:p w14:paraId="722344AE" w14:textId="678CCFCE" w:rsidR="00F81F9D" w:rsidRPr="00F81F9D" w:rsidRDefault="00F81F9D" w:rsidP="00F81F9D">
      <w:r>
        <w:t xml:space="preserve">The CPU will finish executing </w:t>
      </w:r>
      <w:r w:rsidR="002F3D0D">
        <w:t>the current level 4 ISR and then move on to the other level 4 ISR.</w:t>
      </w:r>
    </w:p>
    <w:p w14:paraId="09F2859E" w14:textId="77777777" w:rsidR="00F81F9D" w:rsidRPr="00F81F9D" w:rsidRDefault="00F81F9D" w:rsidP="00F81F9D">
      <w:pPr>
        <w:rPr>
          <w:b/>
          <w:bCs/>
        </w:rPr>
      </w:pPr>
    </w:p>
    <w:p w14:paraId="1060E265" w14:textId="200CF066" w:rsidR="00107DFF" w:rsidRDefault="00F81F9D" w:rsidP="00F81F9D">
      <w:pPr>
        <w:rPr>
          <w:b/>
          <w:bCs/>
        </w:rPr>
      </w:pPr>
      <w:r w:rsidRPr="00F81F9D">
        <w:rPr>
          <w:b/>
          <w:bCs/>
        </w:rPr>
        <w:t xml:space="preserve">(d) What happens if that IRQ is generated while the CPU is executing a priority level 6, </w:t>
      </w:r>
      <w:proofErr w:type="spellStart"/>
      <w:r w:rsidRPr="00F81F9D">
        <w:rPr>
          <w:b/>
          <w:bCs/>
        </w:rPr>
        <w:t>subpriority</w:t>
      </w:r>
      <w:proofErr w:type="spellEnd"/>
      <w:r w:rsidRPr="00F81F9D">
        <w:rPr>
          <w:b/>
          <w:bCs/>
        </w:rPr>
        <w:t xml:space="preserve"> level 0 ISR?</w:t>
      </w:r>
    </w:p>
    <w:p w14:paraId="2B6F3560" w14:textId="645F5FD1" w:rsidR="002F3D0D" w:rsidRDefault="002F3D0D" w:rsidP="00F81F9D">
      <w:pPr>
        <w:rPr>
          <w:b/>
          <w:bCs/>
        </w:rPr>
      </w:pPr>
    </w:p>
    <w:p w14:paraId="39EBBAC1" w14:textId="63D35385" w:rsidR="002F3D0D" w:rsidRPr="002F3D0D" w:rsidRDefault="002F3D0D" w:rsidP="00F81F9D">
      <w:r>
        <w:t>The CPU will execute the level 6 ISR and then move back to executing the level 4 ISR.</w:t>
      </w:r>
    </w:p>
    <w:p w14:paraId="6FD9E753" w14:textId="77777777" w:rsidR="00107DFF" w:rsidRDefault="00107DFF" w:rsidP="00107DFF"/>
    <w:p w14:paraId="7E0D8683" w14:textId="35863C3B" w:rsidR="002F3D0D" w:rsidRDefault="00107DFF" w:rsidP="002F3D0D">
      <w:pPr>
        <w:rPr>
          <w:b/>
          <w:bCs/>
        </w:rPr>
      </w:pPr>
      <w:r w:rsidRPr="002F3D0D">
        <w:rPr>
          <w:b/>
          <w:bCs/>
        </w:rPr>
        <w:t>6.5)</w:t>
      </w:r>
      <w:r w:rsidR="00827C27">
        <w:rPr>
          <w:b/>
          <w:bCs/>
        </w:rPr>
        <w:t xml:space="preserve"> </w:t>
      </w:r>
      <w:r w:rsidR="002F3D0D" w:rsidRPr="002F3D0D">
        <w:rPr>
          <w:b/>
          <w:bCs/>
        </w:rPr>
        <w:t>(a) Assuming no shadow register set, what is the first thing the CPU must</w:t>
      </w:r>
      <w:r w:rsidR="002F3D0D">
        <w:rPr>
          <w:b/>
          <w:bCs/>
        </w:rPr>
        <w:t xml:space="preserve"> </w:t>
      </w:r>
      <w:r w:rsidR="002F3D0D" w:rsidRPr="002F3D0D">
        <w:rPr>
          <w:b/>
          <w:bCs/>
        </w:rPr>
        <w:t>do before executing the ISR and the last thing it must do upon completing the ISR?</w:t>
      </w:r>
    </w:p>
    <w:p w14:paraId="319F647A" w14:textId="4ADE5F4E" w:rsidR="002F3D0D" w:rsidRDefault="002F3D0D" w:rsidP="002F3D0D">
      <w:pPr>
        <w:rPr>
          <w:b/>
          <w:bCs/>
        </w:rPr>
      </w:pPr>
    </w:p>
    <w:p w14:paraId="4FFB1C03" w14:textId="656AB9FF" w:rsidR="002F3D0D" w:rsidRPr="002F3D0D" w:rsidRDefault="002F3D0D" w:rsidP="002F3D0D">
      <w:r>
        <w:t>The CPU will use “context save and restore,” which is where the current state of all of the internal registers in the CPU will first be saved to RAM. Then the Interrupt will execute and will be able to change any of the internal registers. After the CPU is done executing the ISR, it will restore the registers by loading the saved states from RAM back into the registers.</w:t>
      </w:r>
    </w:p>
    <w:p w14:paraId="6C9D1AA4" w14:textId="77777777" w:rsidR="002F3D0D" w:rsidRPr="002F3D0D" w:rsidRDefault="002F3D0D" w:rsidP="002F3D0D">
      <w:pPr>
        <w:rPr>
          <w:b/>
          <w:bCs/>
        </w:rPr>
      </w:pPr>
    </w:p>
    <w:p w14:paraId="27A7AEA4" w14:textId="4A6E4A1F" w:rsidR="002F3D0D" w:rsidRDefault="002F3D0D" w:rsidP="002F3D0D">
      <w:pPr>
        <w:rPr>
          <w:b/>
          <w:bCs/>
        </w:rPr>
      </w:pPr>
      <w:r w:rsidRPr="002F3D0D">
        <w:rPr>
          <w:b/>
          <w:bCs/>
        </w:rPr>
        <w:t>(b) How does using the shadow register set change the situation?</w:t>
      </w:r>
    </w:p>
    <w:p w14:paraId="041E62FA" w14:textId="28737ABD" w:rsidR="002F3D0D" w:rsidRDefault="002F3D0D" w:rsidP="002F3D0D"/>
    <w:p w14:paraId="713867B8" w14:textId="265FE888" w:rsidR="00827C27" w:rsidRPr="002F3D0D" w:rsidRDefault="00827C27" w:rsidP="002F3D0D">
      <w:r>
        <w:t>The SRS is another set of registers in the CPU that are used for interrupts. When an interrupt triggers, the current set of registers does not need to be changed. Instead, the CPU switches over the SRS. When the interrupt is done, the CPU can switch back to its normal set of registers without having to do any save/load from RAM.</w:t>
      </w:r>
    </w:p>
    <w:p w14:paraId="40E20E8A" w14:textId="77777777" w:rsidR="00107DFF" w:rsidRDefault="00107DFF" w:rsidP="00107DFF"/>
    <w:p w14:paraId="697D54FE" w14:textId="72C7C549" w:rsidR="009A1D58" w:rsidRDefault="00107DFF" w:rsidP="00CF50D3">
      <w:pPr>
        <w:rPr>
          <w:b/>
          <w:bCs/>
        </w:rPr>
      </w:pPr>
      <w:r w:rsidRPr="00FE0CD8">
        <w:rPr>
          <w:b/>
          <w:bCs/>
        </w:rPr>
        <w:t>6.8)</w:t>
      </w:r>
      <w:r w:rsidR="00FE0CD8">
        <w:rPr>
          <w:b/>
          <w:bCs/>
        </w:rPr>
        <w:t xml:space="preserve"> </w:t>
      </w:r>
      <w:r w:rsidR="00FE0CD8" w:rsidRPr="00FE0CD8">
        <w:rPr>
          <w:b/>
          <w:bCs/>
        </w:rPr>
        <w:t xml:space="preserve">(a) Enable the Timer2 interrupt, set its flag status to 0, and set its vector’s priority and </w:t>
      </w:r>
      <w:proofErr w:type="spellStart"/>
      <w:r w:rsidR="00FE0CD8" w:rsidRPr="00FE0CD8">
        <w:rPr>
          <w:b/>
          <w:bCs/>
        </w:rPr>
        <w:t>subpriority</w:t>
      </w:r>
      <w:proofErr w:type="spellEnd"/>
      <w:r w:rsidR="00FE0CD8" w:rsidRPr="00FE0CD8">
        <w:rPr>
          <w:b/>
          <w:bCs/>
        </w:rPr>
        <w:t xml:space="preserve"> to 5 and 2, respectively.</w:t>
      </w:r>
    </w:p>
    <w:p w14:paraId="74E86805" w14:textId="77777777" w:rsidR="00132FAC" w:rsidRPr="009A1D58" w:rsidRDefault="00132FAC" w:rsidP="00CF50D3">
      <w:pPr>
        <w:rPr>
          <w:b/>
          <w:bCs/>
        </w:rPr>
      </w:pPr>
    </w:p>
    <w:p w14:paraId="78C6EC7B" w14:textId="2633C9CA" w:rsidR="008B453D" w:rsidRDefault="00CF50D3" w:rsidP="00CF50D3">
      <w:r w:rsidRPr="00CF50D3">
        <w:t>IPC</w:t>
      </w:r>
      <w:r w:rsidR="003F7A0D">
        <w:t>2SET = 0b10110</w:t>
      </w:r>
      <w:r w:rsidRPr="00CF50D3">
        <w:t>;</w:t>
      </w:r>
    </w:p>
    <w:p w14:paraId="2BD10EB8" w14:textId="53A27AFE" w:rsidR="009A1D58" w:rsidRDefault="009A1D58" w:rsidP="00CF50D3">
      <w:r>
        <w:t>IF</w:t>
      </w:r>
      <w:r w:rsidR="00132FAC">
        <w:t>S</w:t>
      </w:r>
      <w:r>
        <w:t>0</w:t>
      </w:r>
      <w:r w:rsidR="00132FAC">
        <w:t>SET</w:t>
      </w:r>
      <w:r>
        <w:t xml:space="preserve"> = 0 &lt;&lt; 8;</w:t>
      </w:r>
    </w:p>
    <w:p w14:paraId="67E2619D" w14:textId="611C4170" w:rsidR="00132FAC" w:rsidRPr="00CF50D3" w:rsidRDefault="009A1D58" w:rsidP="00CF50D3">
      <w:r>
        <w:t>IEC0</w:t>
      </w:r>
      <w:r w:rsidR="00132FAC">
        <w:t>SET</w:t>
      </w:r>
      <w:r>
        <w:t xml:space="preserve"> = 1 &lt;&lt; 8;</w:t>
      </w:r>
    </w:p>
    <w:p w14:paraId="45BB3697" w14:textId="16BD8036" w:rsidR="00FE0CD8" w:rsidRDefault="00FE0CD8" w:rsidP="00FE0CD8">
      <w:pPr>
        <w:rPr>
          <w:b/>
          <w:bCs/>
        </w:rPr>
      </w:pPr>
      <w:r w:rsidRPr="00FE0CD8">
        <w:rPr>
          <w:b/>
          <w:bCs/>
        </w:rPr>
        <w:lastRenderedPageBreak/>
        <w:t xml:space="preserve">(b) Enable the Real-Time Clock and Calendar interrupt, set its flag status to 0, and set its vector’s priority and </w:t>
      </w:r>
      <w:proofErr w:type="spellStart"/>
      <w:r w:rsidRPr="00FE0CD8">
        <w:rPr>
          <w:b/>
          <w:bCs/>
        </w:rPr>
        <w:t>subpriority</w:t>
      </w:r>
      <w:proofErr w:type="spellEnd"/>
      <w:r w:rsidRPr="00FE0CD8">
        <w:rPr>
          <w:b/>
          <w:bCs/>
        </w:rPr>
        <w:t xml:space="preserve"> to 6 and 1, respectively.</w:t>
      </w:r>
    </w:p>
    <w:p w14:paraId="7EEC5461" w14:textId="4B6E195B" w:rsidR="00132FAC" w:rsidRDefault="00132FAC" w:rsidP="00FE0CD8">
      <w:pPr>
        <w:rPr>
          <w:b/>
          <w:bCs/>
        </w:rPr>
      </w:pPr>
    </w:p>
    <w:p w14:paraId="093A0BF5" w14:textId="3B223BDE" w:rsidR="00132FAC" w:rsidRDefault="00132FAC" w:rsidP="00132FAC">
      <w:r w:rsidRPr="00CF50D3">
        <w:t>IPC</w:t>
      </w:r>
      <w:r w:rsidR="007308F9">
        <w:t>8</w:t>
      </w:r>
      <w:r>
        <w:t>SET = 0b1</w:t>
      </w:r>
      <w:r w:rsidR="007308F9">
        <w:t>1001 &lt;&lt; 24</w:t>
      </w:r>
      <w:r w:rsidRPr="00CF50D3">
        <w:t>;</w:t>
      </w:r>
    </w:p>
    <w:p w14:paraId="12E96AD5" w14:textId="135A2380" w:rsidR="00132FAC" w:rsidRDefault="00132FAC" w:rsidP="00132FAC">
      <w:r>
        <w:t>IFS1SET = 0 &lt;&lt; 15;</w:t>
      </w:r>
    </w:p>
    <w:p w14:paraId="59CF854F" w14:textId="5567C852" w:rsidR="00132FAC" w:rsidRPr="00132FAC" w:rsidRDefault="00132FAC" w:rsidP="00FE0CD8">
      <w:r>
        <w:t>IEC</w:t>
      </w:r>
      <w:r w:rsidR="001B7BF5">
        <w:t>1</w:t>
      </w:r>
      <w:r>
        <w:t>SET = 1 &lt;&lt; 15;</w:t>
      </w:r>
    </w:p>
    <w:p w14:paraId="18073164" w14:textId="77777777" w:rsidR="00FE0CD8" w:rsidRPr="00FE0CD8" w:rsidRDefault="00FE0CD8" w:rsidP="00FE0CD8">
      <w:pPr>
        <w:rPr>
          <w:b/>
          <w:bCs/>
        </w:rPr>
      </w:pPr>
    </w:p>
    <w:p w14:paraId="3A2A13E6" w14:textId="268804E5" w:rsidR="00FE0CD8" w:rsidRDefault="00FE0CD8" w:rsidP="00FE0CD8">
      <w:pPr>
        <w:rPr>
          <w:b/>
          <w:bCs/>
        </w:rPr>
      </w:pPr>
      <w:r w:rsidRPr="00FE0CD8">
        <w:rPr>
          <w:b/>
          <w:bCs/>
        </w:rPr>
        <w:t xml:space="preserve">(c) Enable the UART4 receiver interrupt, set its flag status to 0, and set its vector’s priority and </w:t>
      </w:r>
      <w:proofErr w:type="spellStart"/>
      <w:r w:rsidRPr="00FE0CD8">
        <w:rPr>
          <w:b/>
          <w:bCs/>
        </w:rPr>
        <w:t>subpriority</w:t>
      </w:r>
      <w:proofErr w:type="spellEnd"/>
      <w:r w:rsidRPr="00FE0CD8">
        <w:rPr>
          <w:b/>
          <w:bCs/>
        </w:rPr>
        <w:t xml:space="preserve"> to 7 and 3, respectively.</w:t>
      </w:r>
    </w:p>
    <w:p w14:paraId="4B308AE0" w14:textId="204C8A5E" w:rsidR="003346F6" w:rsidRDefault="003346F6" w:rsidP="00FE0CD8">
      <w:pPr>
        <w:rPr>
          <w:b/>
          <w:bCs/>
        </w:rPr>
      </w:pPr>
    </w:p>
    <w:p w14:paraId="46C65036" w14:textId="7A5B3738" w:rsidR="003346F6" w:rsidRDefault="003346F6" w:rsidP="003346F6">
      <w:r w:rsidRPr="00CF50D3">
        <w:t>IPC</w:t>
      </w:r>
      <w:r>
        <w:t>12SET = 0b11111 &lt;&lt; 8</w:t>
      </w:r>
      <w:r w:rsidRPr="00CF50D3">
        <w:t>;</w:t>
      </w:r>
    </w:p>
    <w:p w14:paraId="41000DF8" w14:textId="17D1BBA7" w:rsidR="003346F6" w:rsidRDefault="003346F6" w:rsidP="003346F6">
      <w:r>
        <w:t>IFS</w:t>
      </w:r>
      <w:r w:rsidR="001B7BF5">
        <w:t>2</w:t>
      </w:r>
      <w:r>
        <w:t xml:space="preserve">SET = 0 &lt;&lt; </w:t>
      </w:r>
      <w:r w:rsidR="001B7BF5">
        <w:t>5</w:t>
      </w:r>
      <w:r>
        <w:t>;</w:t>
      </w:r>
    </w:p>
    <w:p w14:paraId="3A24C194" w14:textId="38EF2E18" w:rsidR="003346F6" w:rsidRPr="00132FAC" w:rsidRDefault="003346F6" w:rsidP="003346F6">
      <w:r>
        <w:t>IEC</w:t>
      </w:r>
      <w:r w:rsidR="001B7BF5">
        <w:t>2</w:t>
      </w:r>
      <w:r>
        <w:t xml:space="preserve">SET = 1 &lt;&lt; </w:t>
      </w:r>
      <w:r w:rsidR="001B7BF5">
        <w:t>5</w:t>
      </w:r>
      <w:r>
        <w:t>;</w:t>
      </w:r>
    </w:p>
    <w:p w14:paraId="33650D91" w14:textId="77777777" w:rsidR="003346F6" w:rsidRPr="00FE0CD8" w:rsidRDefault="003346F6" w:rsidP="00FE0CD8">
      <w:pPr>
        <w:rPr>
          <w:b/>
          <w:bCs/>
        </w:rPr>
      </w:pPr>
    </w:p>
    <w:p w14:paraId="1F8D15EB" w14:textId="140ADBF8" w:rsidR="00FE0CD8" w:rsidRDefault="00FE0CD8" w:rsidP="00FE0CD8">
      <w:pPr>
        <w:rPr>
          <w:b/>
          <w:bCs/>
        </w:rPr>
      </w:pPr>
      <w:r w:rsidRPr="00FE0CD8">
        <w:rPr>
          <w:b/>
          <w:bCs/>
        </w:rPr>
        <w:t xml:space="preserve">(d) Enable the INT2 external input interrupt, set its flag status to 0, set its vector’s priority and </w:t>
      </w:r>
      <w:proofErr w:type="spellStart"/>
      <w:r w:rsidRPr="00FE0CD8">
        <w:rPr>
          <w:b/>
          <w:bCs/>
        </w:rPr>
        <w:t>subpriority</w:t>
      </w:r>
      <w:proofErr w:type="spellEnd"/>
      <w:r w:rsidRPr="00FE0CD8">
        <w:rPr>
          <w:b/>
          <w:bCs/>
        </w:rPr>
        <w:t xml:space="preserve"> to 3 and 2, and configure it to trigger on a rising edge.</w:t>
      </w:r>
    </w:p>
    <w:p w14:paraId="7FA577BB" w14:textId="09EF3B72" w:rsidR="00214151" w:rsidRDefault="00214151" w:rsidP="00FE0CD8">
      <w:pPr>
        <w:rPr>
          <w:b/>
          <w:bCs/>
        </w:rPr>
      </w:pPr>
    </w:p>
    <w:p w14:paraId="7E247777" w14:textId="4C0805AC" w:rsidR="00214151" w:rsidRDefault="00214151" w:rsidP="00214151">
      <w:r w:rsidRPr="00CF50D3">
        <w:t>IPC</w:t>
      </w:r>
      <w:r>
        <w:t>2SET = 0b01110 &lt;&lt; 24</w:t>
      </w:r>
      <w:r w:rsidRPr="00CF50D3">
        <w:t>;</w:t>
      </w:r>
    </w:p>
    <w:p w14:paraId="58080737" w14:textId="2CA98017" w:rsidR="00214151" w:rsidRDefault="00214151" w:rsidP="00214151">
      <w:r>
        <w:t>IFS0SET = 0 &lt;&lt; 11;</w:t>
      </w:r>
    </w:p>
    <w:p w14:paraId="359F6943" w14:textId="7826FDC7" w:rsidR="00107DFF" w:rsidRDefault="00214151" w:rsidP="00107DFF">
      <w:r>
        <w:t>IEC0SET = 1 &lt;&lt; 11;</w:t>
      </w:r>
    </w:p>
    <w:p w14:paraId="0AE2B6DA" w14:textId="77777777" w:rsidR="00214151" w:rsidRDefault="00214151" w:rsidP="00107DFF"/>
    <w:p w14:paraId="3F9609DB" w14:textId="17A5C8D6" w:rsidR="00107DFF" w:rsidRDefault="00107DFF" w:rsidP="00107DFF">
      <w:pPr>
        <w:rPr>
          <w:b/>
          <w:bCs/>
        </w:rPr>
      </w:pPr>
      <w:r w:rsidRPr="00214151">
        <w:rPr>
          <w:b/>
          <w:bCs/>
        </w:rPr>
        <w:t>6.9)</w:t>
      </w:r>
      <w:r w:rsidR="00E56FA2" w:rsidRPr="00E56FA2">
        <w:t xml:space="preserve"> </w:t>
      </w:r>
      <w:r w:rsidR="00E56FA2" w:rsidRPr="00E56FA2">
        <w:rPr>
          <w:b/>
          <w:bCs/>
        </w:rPr>
        <w:t>Edit Code Sample 6.3 so that each line correctly uses the “bits” forms of the SFRs.</w:t>
      </w:r>
    </w:p>
    <w:p w14:paraId="254D94AF"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INTCONbits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INT0EP</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1</w:t>
      </w:r>
      <w:r w:rsidRPr="00E56FA2">
        <w:rPr>
          <w:rFonts w:ascii="Menlo" w:eastAsia="Times New Roman" w:hAnsi="Menlo" w:cs="Menlo"/>
          <w:color w:val="D4D4D4"/>
          <w:sz w:val="18"/>
          <w:szCs w:val="18"/>
        </w:rPr>
        <w:t xml:space="preserve">;            </w:t>
      </w:r>
      <w:r w:rsidRPr="00E56FA2">
        <w:rPr>
          <w:rFonts w:ascii="Menlo" w:eastAsia="Times New Roman" w:hAnsi="Menlo" w:cs="Menlo"/>
          <w:color w:val="6A9955"/>
          <w:sz w:val="18"/>
          <w:szCs w:val="18"/>
        </w:rPr>
        <w:t>// step 3: INT0 and INT1 trigger on rising edge</w:t>
      </w:r>
    </w:p>
    <w:p w14:paraId="2C4DBD6A"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INTCONbits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INT1EP</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1</w:t>
      </w:r>
      <w:r w:rsidRPr="00E56FA2">
        <w:rPr>
          <w:rFonts w:ascii="Menlo" w:eastAsia="Times New Roman" w:hAnsi="Menlo" w:cs="Menlo"/>
          <w:color w:val="D4D4D4"/>
          <w:sz w:val="18"/>
          <w:szCs w:val="18"/>
        </w:rPr>
        <w:t>;</w:t>
      </w:r>
    </w:p>
    <w:p w14:paraId="3D685C0E"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IPC0bits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INT0IP</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6</w:t>
      </w:r>
      <w:r w:rsidRPr="00E56FA2">
        <w:rPr>
          <w:rFonts w:ascii="Menlo" w:eastAsia="Times New Roman" w:hAnsi="Menlo" w:cs="Menlo"/>
          <w:color w:val="D4D4D4"/>
          <w:sz w:val="18"/>
          <w:szCs w:val="18"/>
        </w:rPr>
        <w:t xml:space="preserve">;              </w:t>
      </w:r>
      <w:r w:rsidRPr="00E56FA2">
        <w:rPr>
          <w:rFonts w:ascii="Menlo" w:eastAsia="Times New Roman" w:hAnsi="Menlo" w:cs="Menlo"/>
          <w:color w:val="6A9955"/>
          <w:sz w:val="18"/>
          <w:szCs w:val="18"/>
        </w:rPr>
        <w:t xml:space="preserve">// step 4: set INT0/INT1 to priority 6 </w:t>
      </w:r>
      <w:proofErr w:type="spellStart"/>
      <w:r w:rsidRPr="00E56FA2">
        <w:rPr>
          <w:rFonts w:ascii="Menlo" w:eastAsia="Times New Roman" w:hAnsi="Menlo" w:cs="Menlo"/>
          <w:color w:val="6A9955"/>
          <w:sz w:val="18"/>
          <w:szCs w:val="18"/>
        </w:rPr>
        <w:t>subpriority</w:t>
      </w:r>
      <w:proofErr w:type="spellEnd"/>
      <w:r w:rsidRPr="00E56FA2">
        <w:rPr>
          <w:rFonts w:ascii="Menlo" w:eastAsia="Times New Roman" w:hAnsi="Menlo" w:cs="Menlo"/>
          <w:color w:val="6A9955"/>
          <w:sz w:val="18"/>
          <w:szCs w:val="18"/>
        </w:rPr>
        <w:t xml:space="preserve"> 0</w:t>
      </w:r>
    </w:p>
    <w:p w14:paraId="67A0690A"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IPC0bits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INT0IS</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0</w:t>
      </w:r>
      <w:r w:rsidRPr="00E56FA2">
        <w:rPr>
          <w:rFonts w:ascii="Menlo" w:eastAsia="Times New Roman" w:hAnsi="Menlo" w:cs="Menlo"/>
          <w:color w:val="D4D4D4"/>
          <w:sz w:val="18"/>
          <w:szCs w:val="18"/>
        </w:rPr>
        <w:t>;</w:t>
      </w:r>
    </w:p>
    <w:p w14:paraId="0FEA8A50"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IPC1bits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INT1IP</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6</w:t>
      </w:r>
      <w:r w:rsidRPr="00E56FA2">
        <w:rPr>
          <w:rFonts w:ascii="Menlo" w:eastAsia="Times New Roman" w:hAnsi="Menlo" w:cs="Menlo"/>
          <w:color w:val="D4D4D4"/>
          <w:sz w:val="18"/>
          <w:szCs w:val="18"/>
        </w:rPr>
        <w:t>;</w:t>
      </w:r>
    </w:p>
    <w:p w14:paraId="33C8E532"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IPC1bits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INT1IS</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0</w:t>
      </w:r>
      <w:r w:rsidRPr="00E56FA2">
        <w:rPr>
          <w:rFonts w:ascii="Menlo" w:eastAsia="Times New Roman" w:hAnsi="Menlo" w:cs="Menlo"/>
          <w:color w:val="D4D4D4"/>
          <w:sz w:val="18"/>
          <w:szCs w:val="18"/>
        </w:rPr>
        <w:t>;</w:t>
      </w:r>
    </w:p>
    <w:p w14:paraId="3D0D899A"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p>
    <w:p w14:paraId="4B64BC00"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IFS0bits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INT0IF</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0</w:t>
      </w:r>
      <w:r w:rsidRPr="00E56FA2">
        <w:rPr>
          <w:rFonts w:ascii="Menlo" w:eastAsia="Times New Roman" w:hAnsi="Menlo" w:cs="Menlo"/>
          <w:color w:val="D4D4D4"/>
          <w:sz w:val="18"/>
          <w:szCs w:val="18"/>
        </w:rPr>
        <w:t xml:space="preserve">;              </w:t>
      </w:r>
      <w:r w:rsidRPr="00E56FA2">
        <w:rPr>
          <w:rFonts w:ascii="Menlo" w:eastAsia="Times New Roman" w:hAnsi="Menlo" w:cs="Menlo"/>
          <w:color w:val="6A9955"/>
          <w:sz w:val="18"/>
          <w:szCs w:val="18"/>
        </w:rPr>
        <w:t>// step 5: clear INT0 flag status</w:t>
      </w:r>
    </w:p>
    <w:p w14:paraId="728D2AC8"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IFS0bits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INT1IF</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0</w:t>
      </w:r>
      <w:r w:rsidRPr="00E56FA2">
        <w:rPr>
          <w:rFonts w:ascii="Menlo" w:eastAsia="Times New Roman" w:hAnsi="Menlo" w:cs="Menlo"/>
          <w:color w:val="D4D4D4"/>
          <w:sz w:val="18"/>
          <w:szCs w:val="18"/>
        </w:rPr>
        <w:t xml:space="preserve">;              </w:t>
      </w:r>
      <w:r w:rsidRPr="00E56FA2">
        <w:rPr>
          <w:rFonts w:ascii="Menlo" w:eastAsia="Times New Roman" w:hAnsi="Menlo" w:cs="Menlo"/>
          <w:color w:val="6A9955"/>
          <w:sz w:val="18"/>
          <w:szCs w:val="18"/>
        </w:rPr>
        <w:t>// step 5: clear INT1 flag status</w:t>
      </w:r>
    </w:p>
    <w:p w14:paraId="2CAF323E"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p>
    <w:p w14:paraId="58274A77"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IEC0bits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INT0IE</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1</w:t>
      </w:r>
      <w:r w:rsidRPr="00E56FA2">
        <w:rPr>
          <w:rFonts w:ascii="Menlo" w:eastAsia="Times New Roman" w:hAnsi="Menlo" w:cs="Menlo"/>
          <w:color w:val="D4D4D4"/>
          <w:sz w:val="18"/>
          <w:szCs w:val="18"/>
        </w:rPr>
        <w:t>;</w:t>
      </w:r>
    </w:p>
    <w:p w14:paraId="76609E2E" w14:textId="77777777" w:rsidR="00E56FA2" w:rsidRPr="00E56FA2" w:rsidRDefault="00E56FA2" w:rsidP="00E56FA2">
      <w:pPr>
        <w:shd w:val="clear" w:color="auto" w:fill="1E1E1E"/>
        <w:spacing w:line="270" w:lineRule="atLeast"/>
        <w:rPr>
          <w:rFonts w:ascii="Menlo" w:eastAsia="Times New Roman" w:hAnsi="Menlo" w:cs="Menlo"/>
          <w:color w:val="D4D4D4"/>
          <w:sz w:val="18"/>
          <w:szCs w:val="18"/>
        </w:rPr>
      </w:pPr>
      <w:r w:rsidRPr="00E56FA2">
        <w:rPr>
          <w:rFonts w:ascii="Menlo" w:eastAsia="Times New Roman" w:hAnsi="Menlo" w:cs="Menlo"/>
          <w:color w:val="D4D4D4"/>
          <w:sz w:val="18"/>
          <w:szCs w:val="18"/>
        </w:rPr>
        <w:t xml:space="preserve">  </w:t>
      </w:r>
      <w:r w:rsidRPr="00E56FA2">
        <w:rPr>
          <w:rFonts w:ascii="Menlo" w:eastAsia="Times New Roman" w:hAnsi="Menlo" w:cs="Menlo"/>
          <w:color w:val="9CDCFE"/>
          <w:sz w:val="18"/>
          <w:szCs w:val="18"/>
        </w:rPr>
        <w:t>IEC0bits</w:t>
      </w:r>
      <w:r w:rsidRPr="00E56FA2">
        <w:rPr>
          <w:rFonts w:ascii="Menlo" w:eastAsia="Times New Roman" w:hAnsi="Menlo" w:cs="Menlo"/>
          <w:color w:val="D4D4D4"/>
          <w:sz w:val="18"/>
          <w:szCs w:val="18"/>
        </w:rPr>
        <w:t>.</w:t>
      </w:r>
      <w:r w:rsidRPr="00E56FA2">
        <w:rPr>
          <w:rFonts w:ascii="Menlo" w:eastAsia="Times New Roman" w:hAnsi="Menlo" w:cs="Menlo"/>
          <w:color w:val="9CDCFE"/>
          <w:sz w:val="18"/>
          <w:szCs w:val="18"/>
        </w:rPr>
        <w:t>INT1IE</w:t>
      </w:r>
      <w:r w:rsidRPr="00E56FA2">
        <w:rPr>
          <w:rFonts w:ascii="Menlo" w:eastAsia="Times New Roman" w:hAnsi="Menlo" w:cs="Menlo"/>
          <w:color w:val="D4D4D4"/>
          <w:sz w:val="18"/>
          <w:szCs w:val="18"/>
        </w:rPr>
        <w:t xml:space="preserve"> = </w:t>
      </w:r>
      <w:r w:rsidRPr="00E56FA2">
        <w:rPr>
          <w:rFonts w:ascii="Menlo" w:eastAsia="Times New Roman" w:hAnsi="Menlo" w:cs="Menlo"/>
          <w:color w:val="B5CEA8"/>
          <w:sz w:val="18"/>
          <w:szCs w:val="18"/>
        </w:rPr>
        <w:t>1</w:t>
      </w:r>
      <w:r w:rsidRPr="00E56FA2">
        <w:rPr>
          <w:rFonts w:ascii="Menlo" w:eastAsia="Times New Roman" w:hAnsi="Menlo" w:cs="Menlo"/>
          <w:color w:val="D4D4D4"/>
          <w:sz w:val="18"/>
          <w:szCs w:val="18"/>
        </w:rPr>
        <w:t>;</w:t>
      </w:r>
    </w:p>
    <w:p w14:paraId="7A04DA37" w14:textId="77777777" w:rsidR="00107DFF" w:rsidRDefault="00107DFF" w:rsidP="00107DFF"/>
    <w:p w14:paraId="27347102" w14:textId="570A6326" w:rsidR="00107DFF" w:rsidRPr="00F957DF" w:rsidRDefault="00107DFF" w:rsidP="00107DFF">
      <w:r w:rsidRPr="00F957DF">
        <w:rPr>
          <w:b/>
          <w:bCs/>
        </w:rPr>
        <w:t>6.16)</w:t>
      </w:r>
      <w:r w:rsidR="00F957DF">
        <w:rPr>
          <w:b/>
          <w:bCs/>
        </w:rPr>
        <w:t xml:space="preserve"> </w:t>
      </w:r>
      <w:r w:rsidR="00F957DF">
        <w:t xml:space="preserve">See included code. </w:t>
      </w:r>
      <w:r w:rsidR="00285374">
        <w:t>Named “</w:t>
      </w:r>
      <w:proofErr w:type="spellStart"/>
      <w:r w:rsidR="00285374">
        <w:t>INT_</w:t>
      </w:r>
      <w:r w:rsidR="00E56FA2">
        <w:t>ext_int</w:t>
      </w:r>
      <w:r w:rsidR="00285374">
        <w:t>.c</w:t>
      </w:r>
      <w:proofErr w:type="spellEnd"/>
      <w:r w:rsidR="00285374">
        <w:t>”</w:t>
      </w:r>
    </w:p>
    <w:p w14:paraId="21E02B7A" w14:textId="77777777" w:rsidR="00107DFF" w:rsidRDefault="00107DFF" w:rsidP="00107DFF"/>
    <w:p w14:paraId="67EE6E67" w14:textId="2AE210D4" w:rsidR="00B36026" w:rsidRDefault="00107DFF" w:rsidP="00107DFF">
      <w:r w:rsidRPr="00214151">
        <w:rPr>
          <w:b/>
          <w:bCs/>
        </w:rPr>
        <w:t>6.17)</w:t>
      </w:r>
      <w:r w:rsidR="00F957DF">
        <w:t xml:space="preserve"> See included code. Named “</w:t>
      </w:r>
      <w:proofErr w:type="spellStart"/>
      <w:r w:rsidR="00F957DF">
        <w:t>main.c</w:t>
      </w:r>
      <w:proofErr w:type="spellEnd"/>
      <w:r w:rsidR="00F957DF">
        <w:t>”</w:t>
      </w:r>
    </w:p>
    <w:sectPr w:rsidR="00B36026" w:rsidSect="00F2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FF"/>
    <w:rsid w:val="00107DFF"/>
    <w:rsid w:val="00132FAC"/>
    <w:rsid w:val="00170531"/>
    <w:rsid w:val="001B7BF5"/>
    <w:rsid w:val="00214151"/>
    <w:rsid w:val="00285374"/>
    <w:rsid w:val="002F3D0D"/>
    <w:rsid w:val="00303133"/>
    <w:rsid w:val="003346F6"/>
    <w:rsid w:val="003F7A0D"/>
    <w:rsid w:val="00655B8F"/>
    <w:rsid w:val="007308F9"/>
    <w:rsid w:val="00827C27"/>
    <w:rsid w:val="008825D9"/>
    <w:rsid w:val="008B453D"/>
    <w:rsid w:val="009A1D58"/>
    <w:rsid w:val="00B36026"/>
    <w:rsid w:val="00CF50D3"/>
    <w:rsid w:val="00E56FA2"/>
    <w:rsid w:val="00EA3624"/>
    <w:rsid w:val="00F22758"/>
    <w:rsid w:val="00F81F9D"/>
    <w:rsid w:val="00F957DF"/>
    <w:rsid w:val="00FC690A"/>
    <w:rsid w:val="00FE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3D905"/>
  <w15:chartTrackingRefBased/>
  <w15:docId w15:val="{C865567B-D53E-E945-8BD2-BA91F09B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922">
      <w:bodyDiv w:val="1"/>
      <w:marLeft w:val="0"/>
      <w:marRight w:val="0"/>
      <w:marTop w:val="0"/>
      <w:marBottom w:val="0"/>
      <w:divBdr>
        <w:top w:val="none" w:sz="0" w:space="0" w:color="auto"/>
        <w:left w:val="none" w:sz="0" w:space="0" w:color="auto"/>
        <w:bottom w:val="none" w:sz="0" w:space="0" w:color="auto"/>
        <w:right w:val="none" w:sz="0" w:space="0" w:color="auto"/>
      </w:divBdr>
      <w:divsChild>
        <w:div w:id="53893233">
          <w:marLeft w:val="0"/>
          <w:marRight w:val="0"/>
          <w:marTop w:val="0"/>
          <w:marBottom w:val="0"/>
          <w:divBdr>
            <w:top w:val="none" w:sz="0" w:space="0" w:color="auto"/>
            <w:left w:val="none" w:sz="0" w:space="0" w:color="auto"/>
            <w:bottom w:val="none" w:sz="0" w:space="0" w:color="auto"/>
            <w:right w:val="none" w:sz="0" w:space="0" w:color="auto"/>
          </w:divBdr>
          <w:divsChild>
            <w:div w:id="1023629829">
              <w:marLeft w:val="0"/>
              <w:marRight w:val="0"/>
              <w:marTop w:val="0"/>
              <w:marBottom w:val="0"/>
              <w:divBdr>
                <w:top w:val="none" w:sz="0" w:space="0" w:color="auto"/>
                <w:left w:val="none" w:sz="0" w:space="0" w:color="auto"/>
                <w:bottom w:val="none" w:sz="0" w:space="0" w:color="auto"/>
                <w:right w:val="none" w:sz="0" w:space="0" w:color="auto"/>
              </w:divBdr>
              <w:divsChild>
                <w:div w:id="7894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2813">
      <w:bodyDiv w:val="1"/>
      <w:marLeft w:val="0"/>
      <w:marRight w:val="0"/>
      <w:marTop w:val="0"/>
      <w:marBottom w:val="0"/>
      <w:divBdr>
        <w:top w:val="none" w:sz="0" w:space="0" w:color="auto"/>
        <w:left w:val="none" w:sz="0" w:space="0" w:color="auto"/>
        <w:bottom w:val="none" w:sz="0" w:space="0" w:color="auto"/>
        <w:right w:val="none" w:sz="0" w:space="0" w:color="auto"/>
      </w:divBdr>
    </w:div>
    <w:div w:id="546837811">
      <w:bodyDiv w:val="1"/>
      <w:marLeft w:val="0"/>
      <w:marRight w:val="0"/>
      <w:marTop w:val="0"/>
      <w:marBottom w:val="0"/>
      <w:divBdr>
        <w:top w:val="none" w:sz="0" w:space="0" w:color="auto"/>
        <w:left w:val="none" w:sz="0" w:space="0" w:color="auto"/>
        <w:bottom w:val="none" w:sz="0" w:space="0" w:color="auto"/>
        <w:right w:val="none" w:sz="0" w:space="0" w:color="auto"/>
      </w:divBdr>
    </w:div>
    <w:div w:id="986932532">
      <w:bodyDiv w:val="1"/>
      <w:marLeft w:val="0"/>
      <w:marRight w:val="0"/>
      <w:marTop w:val="0"/>
      <w:marBottom w:val="0"/>
      <w:divBdr>
        <w:top w:val="none" w:sz="0" w:space="0" w:color="auto"/>
        <w:left w:val="none" w:sz="0" w:space="0" w:color="auto"/>
        <w:bottom w:val="none" w:sz="0" w:space="0" w:color="auto"/>
        <w:right w:val="none" w:sz="0" w:space="0" w:color="auto"/>
      </w:divBdr>
    </w:div>
    <w:div w:id="1322735570">
      <w:bodyDiv w:val="1"/>
      <w:marLeft w:val="0"/>
      <w:marRight w:val="0"/>
      <w:marTop w:val="0"/>
      <w:marBottom w:val="0"/>
      <w:divBdr>
        <w:top w:val="none" w:sz="0" w:space="0" w:color="auto"/>
        <w:left w:val="none" w:sz="0" w:space="0" w:color="auto"/>
        <w:bottom w:val="none" w:sz="0" w:space="0" w:color="auto"/>
        <w:right w:val="none" w:sz="0" w:space="0" w:color="auto"/>
      </w:divBdr>
      <w:divsChild>
        <w:div w:id="348408709">
          <w:marLeft w:val="0"/>
          <w:marRight w:val="0"/>
          <w:marTop w:val="0"/>
          <w:marBottom w:val="0"/>
          <w:divBdr>
            <w:top w:val="none" w:sz="0" w:space="0" w:color="auto"/>
            <w:left w:val="none" w:sz="0" w:space="0" w:color="auto"/>
            <w:bottom w:val="none" w:sz="0" w:space="0" w:color="auto"/>
            <w:right w:val="none" w:sz="0" w:space="0" w:color="auto"/>
          </w:divBdr>
          <w:divsChild>
            <w:div w:id="56780420">
              <w:marLeft w:val="0"/>
              <w:marRight w:val="0"/>
              <w:marTop w:val="0"/>
              <w:marBottom w:val="0"/>
              <w:divBdr>
                <w:top w:val="none" w:sz="0" w:space="0" w:color="auto"/>
                <w:left w:val="none" w:sz="0" w:space="0" w:color="auto"/>
                <w:bottom w:val="none" w:sz="0" w:space="0" w:color="auto"/>
                <w:right w:val="none" w:sz="0" w:space="0" w:color="auto"/>
              </w:divBdr>
            </w:div>
            <w:div w:id="1915433714">
              <w:marLeft w:val="0"/>
              <w:marRight w:val="0"/>
              <w:marTop w:val="0"/>
              <w:marBottom w:val="0"/>
              <w:divBdr>
                <w:top w:val="none" w:sz="0" w:space="0" w:color="auto"/>
                <w:left w:val="none" w:sz="0" w:space="0" w:color="auto"/>
                <w:bottom w:val="none" w:sz="0" w:space="0" w:color="auto"/>
                <w:right w:val="none" w:sz="0" w:space="0" w:color="auto"/>
              </w:divBdr>
            </w:div>
            <w:div w:id="2011105775">
              <w:marLeft w:val="0"/>
              <w:marRight w:val="0"/>
              <w:marTop w:val="0"/>
              <w:marBottom w:val="0"/>
              <w:divBdr>
                <w:top w:val="none" w:sz="0" w:space="0" w:color="auto"/>
                <w:left w:val="none" w:sz="0" w:space="0" w:color="auto"/>
                <w:bottom w:val="none" w:sz="0" w:space="0" w:color="auto"/>
                <w:right w:val="none" w:sz="0" w:space="0" w:color="auto"/>
              </w:divBdr>
            </w:div>
            <w:div w:id="6847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750">
      <w:bodyDiv w:val="1"/>
      <w:marLeft w:val="0"/>
      <w:marRight w:val="0"/>
      <w:marTop w:val="0"/>
      <w:marBottom w:val="0"/>
      <w:divBdr>
        <w:top w:val="none" w:sz="0" w:space="0" w:color="auto"/>
        <w:left w:val="none" w:sz="0" w:space="0" w:color="auto"/>
        <w:bottom w:val="none" w:sz="0" w:space="0" w:color="auto"/>
        <w:right w:val="none" w:sz="0" w:space="0" w:color="auto"/>
      </w:divBdr>
      <w:divsChild>
        <w:div w:id="584536245">
          <w:marLeft w:val="0"/>
          <w:marRight w:val="0"/>
          <w:marTop w:val="0"/>
          <w:marBottom w:val="0"/>
          <w:divBdr>
            <w:top w:val="none" w:sz="0" w:space="0" w:color="auto"/>
            <w:left w:val="none" w:sz="0" w:space="0" w:color="auto"/>
            <w:bottom w:val="none" w:sz="0" w:space="0" w:color="auto"/>
            <w:right w:val="none" w:sz="0" w:space="0" w:color="auto"/>
          </w:divBdr>
          <w:divsChild>
            <w:div w:id="1327781815">
              <w:marLeft w:val="0"/>
              <w:marRight w:val="0"/>
              <w:marTop w:val="0"/>
              <w:marBottom w:val="0"/>
              <w:divBdr>
                <w:top w:val="none" w:sz="0" w:space="0" w:color="auto"/>
                <w:left w:val="none" w:sz="0" w:space="0" w:color="auto"/>
                <w:bottom w:val="none" w:sz="0" w:space="0" w:color="auto"/>
                <w:right w:val="none" w:sz="0" w:space="0" w:color="auto"/>
              </w:divBdr>
              <w:divsChild>
                <w:div w:id="8917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5873">
      <w:bodyDiv w:val="1"/>
      <w:marLeft w:val="0"/>
      <w:marRight w:val="0"/>
      <w:marTop w:val="0"/>
      <w:marBottom w:val="0"/>
      <w:divBdr>
        <w:top w:val="none" w:sz="0" w:space="0" w:color="auto"/>
        <w:left w:val="none" w:sz="0" w:space="0" w:color="auto"/>
        <w:bottom w:val="none" w:sz="0" w:space="0" w:color="auto"/>
        <w:right w:val="none" w:sz="0" w:space="0" w:color="auto"/>
      </w:divBdr>
      <w:divsChild>
        <w:div w:id="1194229748">
          <w:marLeft w:val="0"/>
          <w:marRight w:val="0"/>
          <w:marTop w:val="0"/>
          <w:marBottom w:val="0"/>
          <w:divBdr>
            <w:top w:val="none" w:sz="0" w:space="0" w:color="auto"/>
            <w:left w:val="none" w:sz="0" w:space="0" w:color="auto"/>
            <w:bottom w:val="none" w:sz="0" w:space="0" w:color="auto"/>
            <w:right w:val="none" w:sz="0" w:space="0" w:color="auto"/>
          </w:divBdr>
          <w:divsChild>
            <w:div w:id="1349526768">
              <w:marLeft w:val="0"/>
              <w:marRight w:val="0"/>
              <w:marTop w:val="0"/>
              <w:marBottom w:val="0"/>
              <w:divBdr>
                <w:top w:val="none" w:sz="0" w:space="0" w:color="auto"/>
                <w:left w:val="none" w:sz="0" w:space="0" w:color="auto"/>
                <w:bottom w:val="none" w:sz="0" w:space="0" w:color="auto"/>
                <w:right w:val="none" w:sz="0" w:space="0" w:color="auto"/>
              </w:divBdr>
            </w:div>
            <w:div w:id="615721279">
              <w:marLeft w:val="0"/>
              <w:marRight w:val="0"/>
              <w:marTop w:val="0"/>
              <w:marBottom w:val="0"/>
              <w:divBdr>
                <w:top w:val="none" w:sz="0" w:space="0" w:color="auto"/>
                <w:left w:val="none" w:sz="0" w:space="0" w:color="auto"/>
                <w:bottom w:val="none" w:sz="0" w:space="0" w:color="auto"/>
                <w:right w:val="none" w:sz="0" w:space="0" w:color="auto"/>
              </w:divBdr>
            </w:div>
            <w:div w:id="1745299340">
              <w:marLeft w:val="0"/>
              <w:marRight w:val="0"/>
              <w:marTop w:val="0"/>
              <w:marBottom w:val="0"/>
              <w:divBdr>
                <w:top w:val="none" w:sz="0" w:space="0" w:color="auto"/>
                <w:left w:val="none" w:sz="0" w:space="0" w:color="auto"/>
                <w:bottom w:val="none" w:sz="0" w:space="0" w:color="auto"/>
                <w:right w:val="none" w:sz="0" w:space="0" w:color="auto"/>
              </w:divBdr>
            </w:div>
            <w:div w:id="906109054">
              <w:marLeft w:val="0"/>
              <w:marRight w:val="0"/>
              <w:marTop w:val="0"/>
              <w:marBottom w:val="0"/>
              <w:divBdr>
                <w:top w:val="none" w:sz="0" w:space="0" w:color="auto"/>
                <w:left w:val="none" w:sz="0" w:space="0" w:color="auto"/>
                <w:bottom w:val="none" w:sz="0" w:space="0" w:color="auto"/>
                <w:right w:val="none" w:sz="0" w:space="0" w:color="auto"/>
              </w:divBdr>
            </w:div>
            <w:div w:id="508568343">
              <w:marLeft w:val="0"/>
              <w:marRight w:val="0"/>
              <w:marTop w:val="0"/>
              <w:marBottom w:val="0"/>
              <w:divBdr>
                <w:top w:val="none" w:sz="0" w:space="0" w:color="auto"/>
                <w:left w:val="none" w:sz="0" w:space="0" w:color="auto"/>
                <w:bottom w:val="none" w:sz="0" w:space="0" w:color="auto"/>
                <w:right w:val="none" w:sz="0" w:space="0" w:color="auto"/>
              </w:divBdr>
            </w:div>
            <w:div w:id="806624696">
              <w:marLeft w:val="0"/>
              <w:marRight w:val="0"/>
              <w:marTop w:val="0"/>
              <w:marBottom w:val="0"/>
              <w:divBdr>
                <w:top w:val="none" w:sz="0" w:space="0" w:color="auto"/>
                <w:left w:val="none" w:sz="0" w:space="0" w:color="auto"/>
                <w:bottom w:val="none" w:sz="0" w:space="0" w:color="auto"/>
                <w:right w:val="none" w:sz="0" w:space="0" w:color="auto"/>
              </w:divBdr>
            </w:div>
            <w:div w:id="724378474">
              <w:marLeft w:val="0"/>
              <w:marRight w:val="0"/>
              <w:marTop w:val="0"/>
              <w:marBottom w:val="0"/>
              <w:divBdr>
                <w:top w:val="none" w:sz="0" w:space="0" w:color="auto"/>
                <w:left w:val="none" w:sz="0" w:space="0" w:color="auto"/>
                <w:bottom w:val="none" w:sz="0" w:space="0" w:color="auto"/>
                <w:right w:val="none" w:sz="0" w:space="0" w:color="auto"/>
              </w:divBdr>
            </w:div>
            <w:div w:id="423887985">
              <w:marLeft w:val="0"/>
              <w:marRight w:val="0"/>
              <w:marTop w:val="0"/>
              <w:marBottom w:val="0"/>
              <w:divBdr>
                <w:top w:val="none" w:sz="0" w:space="0" w:color="auto"/>
                <w:left w:val="none" w:sz="0" w:space="0" w:color="auto"/>
                <w:bottom w:val="none" w:sz="0" w:space="0" w:color="auto"/>
                <w:right w:val="none" w:sz="0" w:space="0" w:color="auto"/>
              </w:divBdr>
            </w:div>
            <w:div w:id="2058625731">
              <w:marLeft w:val="0"/>
              <w:marRight w:val="0"/>
              <w:marTop w:val="0"/>
              <w:marBottom w:val="0"/>
              <w:divBdr>
                <w:top w:val="none" w:sz="0" w:space="0" w:color="auto"/>
                <w:left w:val="none" w:sz="0" w:space="0" w:color="auto"/>
                <w:bottom w:val="none" w:sz="0" w:space="0" w:color="auto"/>
                <w:right w:val="none" w:sz="0" w:space="0" w:color="auto"/>
              </w:divBdr>
            </w:div>
            <w:div w:id="538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9253">
      <w:bodyDiv w:val="1"/>
      <w:marLeft w:val="0"/>
      <w:marRight w:val="0"/>
      <w:marTop w:val="0"/>
      <w:marBottom w:val="0"/>
      <w:divBdr>
        <w:top w:val="none" w:sz="0" w:space="0" w:color="auto"/>
        <w:left w:val="none" w:sz="0" w:space="0" w:color="auto"/>
        <w:bottom w:val="none" w:sz="0" w:space="0" w:color="auto"/>
        <w:right w:val="none" w:sz="0" w:space="0" w:color="auto"/>
      </w:divBdr>
      <w:divsChild>
        <w:div w:id="2083336101">
          <w:marLeft w:val="0"/>
          <w:marRight w:val="0"/>
          <w:marTop w:val="0"/>
          <w:marBottom w:val="0"/>
          <w:divBdr>
            <w:top w:val="none" w:sz="0" w:space="0" w:color="auto"/>
            <w:left w:val="none" w:sz="0" w:space="0" w:color="auto"/>
            <w:bottom w:val="none" w:sz="0" w:space="0" w:color="auto"/>
            <w:right w:val="none" w:sz="0" w:space="0" w:color="auto"/>
          </w:divBdr>
          <w:divsChild>
            <w:div w:id="1594508831">
              <w:marLeft w:val="0"/>
              <w:marRight w:val="0"/>
              <w:marTop w:val="0"/>
              <w:marBottom w:val="0"/>
              <w:divBdr>
                <w:top w:val="none" w:sz="0" w:space="0" w:color="auto"/>
                <w:left w:val="none" w:sz="0" w:space="0" w:color="auto"/>
                <w:bottom w:val="none" w:sz="0" w:space="0" w:color="auto"/>
                <w:right w:val="none" w:sz="0" w:space="0" w:color="auto"/>
              </w:divBdr>
            </w:div>
            <w:div w:id="880744624">
              <w:marLeft w:val="0"/>
              <w:marRight w:val="0"/>
              <w:marTop w:val="0"/>
              <w:marBottom w:val="0"/>
              <w:divBdr>
                <w:top w:val="none" w:sz="0" w:space="0" w:color="auto"/>
                <w:left w:val="none" w:sz="0" w:space="0" w:color="auto"/>
                <w:bottom w:val="none" w:sz="0" w:space="0" w:color="auto"/>
                <w:right w:val="none" w:sz="0" w:space="0" w:color="auto"/>
              </w:divBdr>
            </w:div>
            <w:div w:id="421028706">
              <w:marLeft w:val="0"/>
              <w:marRight w:val="0"/>
              <w:marTop w:val="0"/>
              <w:marBottom w:val="0"/>
              <w:divBdr>
                <w:top w:val="none" w:sz="0" w:space="0" w:color="auto"/>
                <w:left w:val="none" w:sz="0" w:space="0" w:color="auto"/>
                <w:bottom w:val="none" w:sz="0" w:space="0" w:color="auto"/>
                <w:right w:val="none" w:sz="0" w:space="0" w:color="auto"/>
              </w:divBdr>
            </w:div>
            <w:div w:id="14478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913">
      <w:bodyDiv w:val="1"/>
      <w:marLeft w:val="0"/>
      <w:marRight w:val="0"/>
      <w:marTop w:val="0"/>
      <w:marBottom w:val="0"/>
      <w:divBdr>
        <w:top w:val="none" w:sz="0" w:space="0" w:color="auto"/>
        <w:left w:val="none" w:sz="0" w:space="0" w:color="auto"/>
        <w:bottom w:val="none" w:sz="0" w:space="0" w:color="auto"/>
        <w:right w:val="none" w:sz="0" w:space="0" w:color="auto"/>
      </w:divBdr>
    </w:div>
    <w:div w:id="21335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Christopher Go</dc:creator>
  <cp:keywords/>
  <dc:description/>
  <cp:lastModifiedBy>Lance Christopher Go</cp:lastModifiedBy>
  <cp:revision>14</cp:revision>
  <dcterms:created xsi:type="dcterms:W3CDTF">2022-02-11T05:43:00Z</dcterms:created>
  <dcterms:modified xsi:type="dcterms:W3CDTF">2022-02-17T04:47:00Z</dcterms:modified>
</cp:coreProperties>
</file>