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24BD" w14:textId="77777777" w:rsidR="00650DAC" w:rsidRDefault="00000000">
      <w:pPr>
        <w:pStyle w:val="Title"/>
      </w:pPr>
      <w:r>
        <w:t>ANNA LURENE SENDAYDIEGO, CPA, CIA</w:t>
      </w:r>
    </w:p>
    <w:p w14:paraId="343D4ED0" w14:textId="77777777" w:rsidR="00650DAC" w:rsidRDefault="00000000">
      <w:r>
        <w:rPr>
          <w:b/>
        </w:rPr>
        <w:t>FINANCE EXECUTIVE  |  FINANCIAL STRATEGY  •  GOVERNANCE  •  CONTROLLERSHIP</w:t>
      </w:r>
    </w:p>
    <w:p w14:paraId="2F054779" w14:textId="77777777" w:rsidR="00650DAC" w:rsidRDefault="00000000">
      <w:r>
        <w:t>Philippines  |  +63 998 581 6252  |  annalurene_3411@yahoo.com</w:t>
      </w:r>
    </w:p>
    <w:p w14:paraId="7893B27D" w14:textId="77777777" w:rsidR="00650DAC" w:rsidRDefault="00000000">
      <w:pPr>
        <w:pStyle w:val="Heading1"/>
      </w:pPr>
      <w:r>
        <w:t>EXECUTIVE PROFILE</w:t>
      </w:r>
    </w:p>
    <w:p w14:paraId="553354D4" w14:textId="77777777" w:rsidR="00650DAC" w:rsidRDefault="00000000">
      <w:r>
        <w:t>CPA and Certified Internal Auditor with approximately 20 years of experience spanning financial leadership, controllership, FP&amp;A, tax, internal audit, and multi-entity governance. Advanced from Finance Department Head to Corporate Division Director within RareJob Philippines, overseeing finance and shared services for Philippine group companies and partnering with Japan-based leadership. Delivered strong audit outcomes, regulatory compliance, disciplined budgeting, scalable controls, and measurable cost efficiencies. Brought additional international finance and audit experience from Kenya.</w:t>
      </w:r>
    </w:p>
    <w:p w14:paraId="2D4A26C1" w14:textId="77777777" w:rsidR="00650DAC" w:rsidRDefault="00000000">
      <w:pPr>
        <w:pStyle w:val="Heading1"/>
      </w:pPr>
      <w:r>
        <w:t>FINANCIAL LEADERSHIP EXPERTISE</w:t>
      </w:r>
    </w:p>
    <w:p w14:paraId="10BD7682" w14:textId="77777777" w:rsidR="00650DAC" w:rsidRDefault="00000000">
      <w:r>
        <w:t>Financial Planning &amp; Analysis (FP&amp;A)  •  Budgeting &amp; Forecasting  •  Cash Flow &amp; Liquidity  •  Financial Statements &amp; Group Reporting  •  Accounting Operations  •  Tax &amp; BIR Audits  •  Statutory Compliance  •  Internal Controls &amp; Risk  •  External Audit Management  •  Cost Optimization  •  Multi-Entity Shared Services  •  Executive Stakeholder Reporting</w:t>
      </w:r>
    </w:p>
    <w:p w14:paraId="4F781C23" w14:textId="77777777" w:rsidR="00650DAC" w:rsidRDefault="00000000">
      <w:pPr>
        <w:pStyle w:val="Heading1"/>
      </w:pPr>
      <w:r>
        <w:t>SELECTED EXECUTIVE ACHIEVEMENTS</w:t>
      </w:r>
    </w:p>
    <w:p w14:paraId="176C9FAE" w14:textId="77777777" w:rsidR="00650DAC" w:rsidRDefault="00000000">
      <w:pPr>
        <w:pStyle w:val="ListBullet"/>
        <w:spacing w:after="40"/>
        <w:ind w:left="259" w:hanging="158"/>
      </w:pPr>
      <w:r>
        <w:t>Led centralized accounting and finance services for multiple Philippine group subsidiaries, supporting entity formation, acquisition integration, and financial governance.</w:t>
      </w:r>
    </w:p>
    <w:p w14:paraId="3D36A4E3" w14:textId="77777777" w:rsidR="00650DAC" w:rsidRDefault="00000000">
      <w:pPr>
        <w:pStyle w:val="ListBullet"/>
        <w:spacing w:after="40"/>
        <w:ind w:left="259" w:hanging="158"/>
      </w:pPr>
      <w:r>
        <w:t>Introduced company budgeting and monitoring processes; directed financial planning, reporting, tax compliance, and audit coordination across successive leadership roles.</w:t>
      </w:r>
    </w:p>
    <w:p w14:paraId="746067A9" w14:textId="77777777" w:rsidR="00650DAC" w:rsidRDefault="00000000">
      <w:pPr>
        <w:pStyle w:val="ListBullet"/>
        <w:spacing w:after="40"/>
        <w:ind w:left="259" w:hanging="158"/>
      </w:pPr>
      <w:r>
        <w:t>Reduced operating headcount by 67% (33 to 11) and average lesson cost by 7.04% to ₱70.65 through process redesign, automation, and operational discipline while sustaining service continuity.</w:t>
      </w:r>
    </w:p>
    <w:p w14:paraId="3175BE60" w14:textId="77777777" w:rsidR="00650DAC" w:rsidRDefault="00000000">
      <w:pPr>
        <w:pStyle w:val="ListBullet"/>
        <w:spacing w:after="40"/>
        <w:ind w:left="259" w:hanging="158"/>
      </w:pPr>
      <w:r>
        <w:t>Supported the Japanese parent company’s Tokyo Stock Exchange listing requirements through strengthened controls, compliance, and process documentation.</w:t>
      </w:r>
    </w:p>
    <w:p w14:paraId="0D1525A5" w14:textId="77777777" w:rsidR="00650DAC" w:rsidRDefault="00000000">
      <w:pPr>
        <w:pStyle w:val="Heading1"/>
      </w:pPr>
      <w:r>
        <w:t>PROFESSIONAL EXPERIENCE</w:t>
      </w:r>
    </w:p>
    <w:p w14:paraId="7F51EA54" w14:textId="77777777" w:rsidR="00650DAC" w:rsidRDefault="00000000">
      <w:pPr>
        <w:pStyle w:val="Heading2"/>
      </w:pPr>
      <w:r>
        <w:t xml:space="preserve">RAREJOB PHILIPPINES, INC. — Corporate Division Director  </w:t>
      </w:r>
      <w:r>
        <w:rPr>
          <w:i/>
        </w:rPr>
        <w:t xml:space="preserve"> | May 2020 – Present</w:t>
      </w:r>
    </w:p>
    <w:p w14:paraId="04978BFC" w14:textId="77777777" w:rsidR="00650DAC" w:rsidRDefault="00000000">
      <w:pPr>
        <w:pStyle w:val="ListBullet"/>
        <w:spacing w:after="40"/>
        <w:ind w:left="259" w:hanging="158"/>
      </w:pPr>
      <w:r>
        <w:t>Directed financial strategy, budgeting, forecasting, reporting, payroll, accounting, tax compliance, and internal control oversight; advised executive management and Japan-based stakeholders.</w:t>
      </w:r>
    </w:p>
    <w:p w14:paraId="44E1F293" w14:textId="77777777" w:rsidR="00650DAC" w:rsidRDefault="00000000">
      <w:pPr>
        <w:pStyle w:val="ListBullet"/>
        <w:spacing w:after="40"/>
        <w:ind w:left="259" w:hanging="158"/>
      </w:pPr>
      <w:r>
        <w:t>Oversaw corporate finance governance, resource allocation, expenditure controls, company records, and asset stewardship across business support functions.</w:t>
      </w:r>
    </w:p>
    <w:p w14:paraId="2B23DBCD" w14:textId="77777777" w:rsidR="00650DAC" w:rsidRDefault="00000000">
      <w:pPr>
        <w:pStyle w:val="ListBullet"/>
        <w:spacing w:after="40"/>
        <w:ind w:left="259" w:hanging="158"/>
      </w:pPr>
      <w:r>
        <w:t>Led improvements in financial policies, reporting processes, risk controls, and business continuity during major operational changes.</w:t>
      </w:r>
    </w:p>
    <w:p w14:paraId="19B41E9E" w14:textId="77777777" w:rsidR="00650DAC" w:rsidRDefault="00000000">
      <w:pPr>
        <w:pStyle w:val="ListBullet"/>
        <w:spacing w:after="40"/>
        <w:ind w:left="259" w:hanging="158"/>
      </w:pPr>
      <w:r>
        <w:t>Managed cross-functional leaders and maintained high standards of regulatory compliance, audit readiness, and management reporting.</w:t>
      </w:r>
    </w:p>
    <w:p w14:paraId="2E075064" w14:textId="77777777" w:rsidR="00650DAC" w:rsidRDefault="00000000">
      <w:pPr>
        <w:pStyle w:val="Heading2"/>
      </w:pPr>
      <w:r>
        <w:t xml:space="preserve">Concurrent Appointment: Lesson Management Division Director  </w:t>
      </w:r>
      <w:r>
        <w:rPr>
          <w:i/>
        </w:rPr>
        <w:t xml:space="preserve"> | April 2023 – Present</w:t>
      </w:r>
    </w:p>
    <w:p w14:paraId="69A3E09F" w14:textId="77777777" w:rsidR="00650DAC" w:rsidRDefault="00000000">
      <w:pPr>
        <w:pStyle w:val="ListBullet"/>
        <w:spacing w:after="40"/>
        <w:ind w:left="259" w:hanging="158"/>
      </w:pPr>
      <w:r>
        <w:t>Directed division-level financial planning, budgets, expenditure controls, operational performance, and large-scale service delivery.</w:t>
      </w:r>
    </w:p>
    <w:p w14:paraId="4EED1ADD" w14:textId="77777777" w:rsidR="00650DAC" w:rsidRDefault="00000000">
      <w:pPr>
        <w:pStyle w:val="ListBullet"/>
        <w:spacing w:after="40"/>
        <w:ind w:left="259" w:hanging="158"/>
      </w:pPr>
      <w:r>
        <w:t>Executed cost transformation and workforce optimization initiatives that reduced manpower by 67% and average lesson cost by 7.04% while preserving service quality.</w:t>
      </w:r>
    </w:p>
    <w:p w14:paraId="792C67B9" w14:textId="77777777" w:rsidR="00650DAC" w:rsidRDefault="00000000">
      <w:pPr>
        <w:pStyle w:val="Heading2"/>
      </w:pPr>
      <w:r>
        <w:t xml:space="preserve">Administrative &amp; Finance Department Senior Manager / Manager  </w:t>
      </w:r>
      <w:r>
        <w:rPr>
          <w:i/>
        </w:rPr>
        <w:t xml:space="preserve"> | October 2017 – April 2020</w:t>
      </w:r>
    </w:p>
    <w:p w14:paraId="37942370" w14:textId="77777777" w:rsidR="00650DAC" w:rsidRDefault="00000000">
      <w:pPr>
        <w:pStyle w:val="ListBullet"/>
        <w:spacing w:after="40"/>
        <w:ind w:left="259" w:hanging="158"/>
      </w:pPr>
      <w:r>
        <w:t>Led finance and administration, including FP&amp;A, cash flow, general ledger closing, financial statements, management reporting, taxation, and statutory compliance.</w:t>
      </w:r>
    </w:p>
    <w:p w14:paraId="492043A6" w14:textId="77777777" w:rsidR="00650DAC" w:rsidRDefault="00000000">
      <w:pPr>
        <w:pStyle w:val="ListBullet"/>
        <w:spacing w:after="40"/>
        <w:ind w:left="259" w:hanging="158"/>
      </w:pPr>
      <w:r>
        <w:t>Directed annual financial audits and BIR Letters of Authority (LOAs), coordinated audit responses, and strengthened accounting policies and internal controls.</w:t>
      </w:r>
    </w:p>
    <w:p w14:paraId="75D0077A" w14:textId="77777777" w:rsidR="00650DAC" w:rsidRDefault="00000000">
      <w:pPr>
        <w:pStyle w:val="ListBullet"/>
        <w:spacing w:after="40"/>
        <w:ind w:left="259" w:hanging="158"/>
      </w:pPr>
      <w:r>
        <w:t>Oversaw company-wide budgets, disbursements, procurement, vendor contracts, fixed assets, and outsourced finance support for Philippine affiliates.</w:t>
      </w:r>
    </w:p>
    <w:p w14:paraId="48BBBACC" w14:textId="77777777" w:rsidR="00650DAC" w:rsidRDefault="00000000">
      <w:pPr>
        <w:pStyle w:val="Heading2"/>
      </w:pPr>
      <w:r>
        <w:lastRenderedPageBreak/>
        <w:t xml:space="preserve">Finance Department Manager / Assistant Manager  </w:t>
      </w:r>
      <w:r>
        <w:rPr>
          <w:i/>
        </w:rPr>
        <w:t xml:space="preserve"> | February 2016 – September 2017</w:t>
      </w:r>
    </w:p>
    <w:p w14:paraId="64F9F81A" w14:textId="77777777" w:rsidR="00650DAC" w:rsidRDefault="00000000">
      <w:pPr>
        <w:pStyle w:val="ListBullet"/>
        <w:spacing w:after="40"/>
        <w:ind w:left="259" w:hanging="158"/>
      </w:pPr>
      <w:r>
        <w:t>Managed accounting, payroll, financial reporting, forecasts, cash flow, budgets, tax filings, and audit coordination; coached accounting and reporting supervisors.</w:t>
      </w:r>
    </w:p>
    <w:p w14:paraId="64AFEF09" w14:textId="77777777" w:rsidR="00650DAC" w:rsidRDefault="00000000">
      <w:pPr>
        <w:pStyle w:val="ListBullet"/>
        <w:spacing w:after="40"/>
        <w:ind w:left="259" w:hanging="158"/>
      </w:pPr>
      <w:r>
        <w:t>Established centralized finance and accounting support for newly formed or acquired Philippine subsidiaries and supported group expansion initiatives.</w:t>
      </w:r>
    </w:p>
    <w:p w14:paraId="4C721432" w14:textId="77777777" w:rsidR="00650DAC" w:rsidRDefault="00000000">
      <w:pPr>
        <w:pStyle w:val="Heading2"/>
      </w:pPr>
      <w:r>
        <w:t xml:space="preserve">Finance Department Head  </w:t>
      </w:r>
      <w:r>
        <w:rPr>
          <w:i/>
        </w:rPr>
        <w:t xml:space="preserve"> | April 2013 – January 2016</w:t>
      </w:r>
    </w:p>
    <w:p w14:paraId="4F7D9988" w14:textId="77777777" w:rsidR="00650DAC" w:rsidRDefault="00000000">
      <w:pPr>
        <w:pStyle w:val="ListBullet"/>
        <w:spacing w:after="40"/>
        <w:ind w:left="259" w:hanging="158"/>
      </w:pPr>
      <w:r>
        <w:t>Led end-to-end accounting, financial closing, management reporting, payroll, tutor payments, income tax, banking relationships, and Japanese group reporting.</w:t>
      </w:r>
    </w:p>
    <w:p w14:paraId="2077C84E" w14:textId="77777777" w:rsidR="00650DAC" w:rsidRDefault="00000000">
      <w:pPr>
        <w:pStyle w:val="ListBullet"/>
        <w:spacing w:after="40"/>
        <w:ind w:left="259" w:hanging="158"/>
      </w:pPr>
      <w:r>
        <w:t>Implemented the company’s budgeting system and expenditure monitoring; supported the parent company’s stock-exchange listing readiness through documentation and controls.</w:t>
      </w:r>
    </w:p>
    <w:p w14:paraId="2E4C2045" w14:textId="77777777" w:rsidR="00650DAC" w:rsidRDefault="00000000">
      <w:r>
        <w:t>Group finance scope (concurrent): Borderlink Educational Services Inc. (formerly Ripple Kids Educational Services Inc.); RareJob English Assessment Inc. (formerly GOLA English Tutorial Inc.); and Envizion Philippines Inc. (through 2022).</w:t>
      </w:r>
    </w:p>
    <w:p w14:paraId="397EB8EE" w14:textId="77777777" w:rsidR="00650DAC" w:rsidRDefault="00000000">
      <w:pPr>
        <w:pStyle w:val="Heading1"/>
      </w:pPr>
      <w:r>
        <w:t>EARLIER FINANCE &amp; AUDIT EXPERIENCE</w:t>
      </w:r>
    </w:p>
    <w:p w14:paraId="4D894F56" w14:textId="77777777" w:rsidR="00650DAC" w:rsidRDefault="00000000">
      <w:pPr>
        <w:pStyle w:val="Heading2"/>
      </w:pPr>
      <w:r>
        <w:t xml:space="preserve">Finance Controller — Trident Insurance Company Limited, Nairobi, Kenya  </w:t>
      </w:r>
      <w:r>
        <w:rPr>
          <w:i/>
        </w:rPr>
        <w:t xml:space="preserve"> | Jan – Dec 2012</w:t>
      </w:r>
    </w:p>
    <w:p w14:paraId="27B57E05" w14:textId="77777777" w:rsidR="00650DAC" w:rsidRDefault="00000000">
      <w:r>
        <w:t>Oversaw finance operations, accounting records, internal controls, statutory reporting, reconciliations, budgets, and management information; supported annual audited financial statements and key investment and claims decisions.</w:t>
      </w:r>
    </w:p>
    <w:p w14:paraId="78B04F3E" w14:textId="77777777" w:rsidR="00650DAC" w:rsidRDefault="00000000">
      <w:pPr>
        <w:pStyle w:val="Heading2"/>
      </w:pPr>
      <w:r>
        <w:t xml:space="preserve">Group Internal Auditor — Premier Group of Companies, Nairobi, Kenya  </w:t>
      </w:r>
      <w:r>
        <w:rPr>
          <w:i/>
        </w:rPr>
        <w:t xml:space="preserve"> | Dec 2010 – Jan 2012</w:t>
      </w:r>
    </w:p>
    <w:p w14:paraId="1EDCFE07" w14:textId="77777777" w:rsidR="00650DAC" w:rsidRDefault="00000000">
      <w:r>
        <w:t>Planned and executed risk-based internal audits, presented findings and recommendations to senior management, and monitored corrective actions.</w:t>
      </w:r>
    </w:p>
    <w:p w14:paraId="1F0A19CD" w14:textId="77777777" w:rsidR="00650DAC" w:rsidRDefault="00000000">
      <w:pPr>
        <w:pStyle w:val="Heading2"/>
      </w:pPr>
      <w:r>
        <w:t xml:space="preserve">Director / Audit Supervisor / Senior Auditor — IA Report and Consulting Inc. (RSM service arm), Makati  </w:t>
      </w:r>
      <w:r>
        <w:rPr>
          <w:i/>
        </w:rPr>
        <w:t xml:space="preserve"> | Oct 2008 – Nov 2010</w:t>
      </w:r>
    </w:p>
    <w:p w14:paraId="618C9D58" w14:textId="77777777" w:rsidR="00650DAC" w:rsidRDefault="00000000">
      <w:r>
        <w:t>Led concurrent audit engagements, supervised audit teams, reviewed technical work, managed client relationships, and reported audit risks and recommendations to partners.</w:t>
      </w:r>
    </w:p>
    <w:p w14:paraId="6A7D2AEF" w14:textId="77777777" w:rsidR="00650DAC" w:rsidRDefault="00000000">
      <w:pPr>
        <w:pStyle w:val="Heading2"/>
      </w:pPr>
      <w:r>
        <w:t xml:space="preserve">Accounting and Finance Officer — Glenmark Philippines Inc., Pasig  </w:t>
      </w:r>
      <w:r>
        <w:rPr>
          <w:i/>
        </w:rPr>
        <w:t xml:space="preserve"> | Jul 2007 – Jul 2008</w:t>
      </w:r>
    </w:p>
    <w:p w14:paraId="5EE4F73A" w14:textId="77777777" w:rsidR="00650DAC" w:rsidRDefault="00000000">
      <w:r>
        <w:t>Prepared rolling cash flow and profit forecasts, group reporting to India, financial statements, reconciliations, statutory reports, and accounting controls.</w:t>
      </w:r>
    </w:p>
    <w:p w14:paraId="10ED5533" w14:textId="77777777" w:rsidR="00650DAC" w:rsidRDefault="00000000">
      <w:pPr>
        <w:pStyle w:val="Heading2"/>
      </w:pPr>
      <w:r>
        <w:t xml:space="preserve">Senior Auditor / Tax Associate / System Implementor — Alas, Oplas &amp; Co., CPAs, Makati  </w:t>
      </w:r>
      <w:r>
        <w:rPr>
          <w:i/>
        </w:rPr>
        <w:t xml:space="preserve"> | Jul 2006 – Jun 2007</w:t>
      </w:r>
    </w:p>
    <w:p w14:paraId="7BEA32EE" w14:textId="77777777" w:rsidR="00650DAC" w:rsidRDefault="00000000">
      <w:r>
        <w:t>Performed financial audits and internal control reviews; prepared income tax, VAT, and withholding tax returns; supported BIR examinations and accounting-system implementation.</w:t>
      </w:r>
    </w:p>
    <w:p w14:paraId="62B0D782" w14:textId="77777777" w:rsidR="00650DAC" w:rsidRDefault="00000000">
      <w:pPr>
        <w:pStyle w:val="Heading1"/>
      </w:pPr>
      <w:r>
        <w:t>EDUCATION &amp; PROFESSIONAL CREDENTIALS</w:t>
      </w:r>
    </w:p>
    <w:p w14:paraId="35488A97" w14:textId="77777777" w:rsidR="00650DAC" w:rsidRDefault="00000000">
      <w:r>
        <w:t>Bachelor of Science in Accountancy — Saint Louis University, Baguio  |  2005</w:t>
      </w:r>
    </w:p>
    <w:p w14:paraId="3AF9A011" w14:textId="77777777" w:rsidR="00650DAC" w:rsidRDefault="00000000">
      <w:r>
        <w:t>Certified Public Accountant (CPA), Philippines  |  2006     •     Certified Internal Auditor (CIA)  |  2010</w:t>
      </w:r>
    </w:p>
    <w:p w14:paraId="157E8485" w14:textId="77777777" w:rsidR="00650DAC" w:rsidRDefault="00000000">
      <w:r>
        <w:t>Professional memberships: Philippine Institute of Certified Public Accountants; Institute of Internal Auditors</w:t>
      </w:r>
    </w:p>
    <w:sectPr w:rsidR="00650DAC" w:rsidSect="00034616"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398330">
    <w:abstractNumId w:val="8"/>
  </w:num>
  <w:num w:numId="2" w16cid:durableId="54395656">
    <w:abstractNumId w:val="6"/>
  </w:num>
  <w:num w:numId="3" w16cid:durableId="1534491059">
    <w:abstractNumId w:val="5"/>
  </w:num>
  <w:num w:numId="4" w16cid:durableId="990326439">
    <w:abstractNumId w:val="4"/>
  </w:num>
  <w:num w:numId="5" w16cid:durableId="1240797071">
    <w:abstractNumId w:val="7"/>
  </w:num>
  <w:num w:numId="6" w16cid:durableId="808785763">
    <w:abstractNumId w:val="3"/>
  </w:num>
  <w:num w:numId="7" w16cid:durableId="1194878035">
    <w:abstractNumId w:val="2"/>
  </w:num>
  <w:num w:numId="8" w16cid:durableId="515079827">
    <w:abstractNumId w:val="1"/>
  </w:num>
  <w:num w:numId="9" w16cid:durableId="1797404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0DAC"/>
    <w:rsid w:val="00AA1D8D"/>
    <w:rsid w:val="00B47730"/>
    <w:rsid w:val="00B91D83"/>
    <w:rsid w:val="00CB0664"/>
    <w:rsid w:val="00D42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93B6B"/>
  <w14:defaultImageDpi w14:val="300"/>
  <w15:docId w15:val="{4ED916D7-50C0-4222-9ED0-B7B86F6F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2D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/>
      <w:b/>
      <w:bCs/>
      <w:color w:val="144564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192D4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color w:val="162D4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 Lurene B. Sendaydiego</cp:lastModifiedBy>
  <cp:revision>2</cp:revision>
  <dcterms:created xsi:type="dcterms:W3CDTF">2026-10-14T15:37:00Z</dcterms:created>
  <dcterms:modified xsi:type="dcterms:W3CDTF">2026-10-14T15:37:00Z</dcterms:modified>
  <cp:category/>
</cp:coreProperties>
</file>