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072A99">
      <w:pPr>
        <w:pStyle w:val="2"/>
        <w:rPr>
          <w:rFonts w:hint="default" w:ascii="Cambria" w:hAnsi="Cambria" w:cs="Cambria"/>
          <w:b/>
          <w:bCs/>
          <w:sz w:val="36"/>
          <w:szCs w:val="36"/>
        </w:rPr>
      </w:pPr>
      <w:bookmarkStart w:id="0" w:name="header"/>
      <w:bookmarkEnd w:id="0"/>
      <w:bookmarkStart w:id="1" w:name="X5547d1e6b80584e32f2d6dd6f37f9ca16add036"/>
      <w:bookmarkStart w:id="2" w:name="content"/>
      <w:bookmarkStart w:id="10" w:name="_GoBack"/>
      <w:bookmarkEnd w:id="10"/>
      <w:r>
        <w:rPr>
          <w:rFonts w:hint="default" w:ascii="Cambria" w:hAnsi="Cambria" w:cs="Cambria"/>
          <w:b/>
          <w:bCs/>
          <w:sz w:val="36"/>
          <w:szCs w:val="36"/>
        </w:rPr>
        <w:t>God‑Man or God’s Man: Trinitarian and Biblical Unitarian Christologies in Light of Second Temple Wisdom and Agency</w:t>
      </w:r>
    </w:p>
    <w:p w14:paraId="39FB9ED2">
      <w:pPr>
        <w:pStyle w:val="4"/>
        <w:rPr>
          <w:rFonts w:hint="default" w:ascii="Cambria" w:hAnsi="Cambria" w:cs="Cambria"/>
        </w:rPr>
      </w:pPr>
      <w:bookmarkStart w:id="3" w:name="X0ddc67599872dc33445c19d21f8066c55909ddb"/>
    </w:p>
    <w:p w14:paraId="797E0804">
      <w:pPr>
        <w:pStyle w:val="4"/>
        <w:rPr>
          <w:rFonts w:hint="default" w:ascii="Cambria" w:hAnsi="Cambria" w:cs="Cambria"/>
        </w:rPr>
      </w:pPr>
      <w:r>
        <w:rPr>
          <w:rFonts w:hint="default" w:ascii="Cambria" w:hAnsi="Cambria" w:cs="Cambria"/>
        </w:rPr>
        <w:t>Framing the Question and the Historical‑</w:t>
      </w:r>
      <w:r>
        <w:rPr>
          <w:rFonts w:hint="default" w:ascii="Cambria" w:hAnsi="Cambria" w:cs="Cambria"/>
          <w:lang w:val="en-US"/>
        </w:rPr>
        <w:t>L</w:t>
      </w:r>
      <w:r>
        <w:rPr>
          <w:rFonts w:hint="default" w:ascii="Cambria" w:hAnsi="Cambria" w:cs="Cambria"/>
        </w:rPr>
        <w:t>iterary Method</w:t>
      </w:r>
    </w:p>
    <w:p w14:paraId="0449F8B6">
      <w:pPr>
        <w:pStyle w:val="25"/>
        <w:rPr>
          <w:rFonts w:hint="default" w:ascii="Cambria" w:hAnsi="Cambria" w:cs="Cambria"/>
        </w:rPr>
      </w:pPr>
      <w:r>
        <w:rPr>
          <w:rFonts w:hint="default" w:ascii="Cambria" w:hAnsi="Cambria" w:cs="Cambria"/>
        </w:rPr>
        <w:t xml:space="preserve">Traditional, church‑dogmatic Trinitarianism—especially as formalized in the fourth and fifth centuries—confesses one God in three equally divine “Persons” and, by extension, confesses Jesus as ontologically God the Son who assumed a full human nature (the “God‑man” claim). </w:t>
      </w:r>
      <w:r>
        <w:rPr>
          <w:rFonts w:hint="default" w:ascii="Cambria" w:hAnsi="Cambria" w:cs="Cambria"/>
        </w:rPr>
        <w:fldChar w:fldCharType="begin"/>
      </w:r>
      <w:r>
        <w:rPr>
          <w:rFonts w:hint="default" w:ascii="Cambria" w:hAnsi="Cambria" w:cs="Cambria"/>
        </w:rPr>
        <w:instrText xml:space="preserve"> HYPERLINK "https://plato.stanford.edu/entries/trinity/" \h </w:instrText>
      </w:r>
      <w:r>
        <w:rPr>
          <w:rFonts w:hint="default" w:ascii="Cambria" w:hAnsi="Cambria" w:cs="Cambria"/>
        </w:rPr>
        <w:fldChar w:fldCharType="separate"/>
      </w:r>
      <w:r>
        <w:rPr>
          <w:rStyle w:val="22"/>
          <w:rFonts w:hint="default" w:ascii="Cambria" w:hAnsi="Cambria" w:cs="Cambria"/>
        </w:rPr>
        <w:t>[1]</w:t>
      </w:r>
      <w:r>
        <w:rPr>
          <w:rStyle w:val="22"/>
          <w:rFonts w:hint="default" w:ascii="Cambria" w:hAnsi="Cambria" w:cs="Cambria"/>
        </w:rPr>
        <w:fldChar w:fldCharType="end"/>
      </w:r>
      <w:r>
        <w:rPr>
          <w:rFonts w:hint="default" w:ascii="Cambria" w:hAnsi="Cambria" w:cs="Cambria"/>
        </w:rPr>
        <w:t xml:space="preserve"> The question posed here is whether that </w:t>
      </w:r>
      <w:r>
        <w:rPr>
          <w:rFonts w:hint="default" w:ascii="Cambria" w:hAnsi="Cambria" w:cs="Cambria"/>
          <w:i/>
          <w:iCs/>
        </w:rPr>
        <w:t>ontological</w:t>
      </w:r>
      <w:r>
        <w:rPr>
          <w:rFonts w:hint="default" w:ascii="Cambria" w:hAnsi="Cambria" w:cs="Cambria"/>
        </w:rPr>
        <w:t xml:space="preserve"> claim is the most sensible inference from (a) Israel’s Scriptures, (b) Second Temple Jewish thought and idiom, and (c) the New Testament’s own literary patterns—especially when the New Testament repeatedly depicts Jesus as God’s commissioned representative, the “one sent,” and when it draws heavily on Wisdom/Word traditions to speak about God’s action in the world. </w:t>
      </w:r>
      <w:r>
        <w:rPr>
          <w:rFonts w:hint="default" w:ascii="Cambria" w:hAnsi="Cambria" w:cs="Cambria"/>
        </w:rPr>
        <w:fldChar w:fldCharType="begin"/>
      </w:r>
      <w:r>
        <w:rPr>
          <w:rFonts w:hint="default" w:ascii="Cambria" w:hAnsi="Cambria" w:cs="Cambria"/>
        </w:rPr>
        <w:instrText xml:space="preserve"> HYPERLINK "https://www.researchgate.net/publication/281733973_The_plenipotentiary_idea_as_Leitmotiv_in_John%27s_Gospel" \h </w:instrText>
      </w:r>
      <w:r>
        <w:rPr>
          <w:rFonts w:hint="default" w:ascii="Cambria" w:hAnsi="Cambria" w:cs="Cambria"/>
        </w:rPr>
        <w:fldChar w:fldCharType="separate"/>
      </w:r>
      <w:r>
        <w:rPr>
          <w:rStyle w:val="22"/>
          <w:rFonts w:hint="default" w:ascii="Cambria" w:hAnsi="Cambria" w:cs="Cambria"/>
        </w:rPr>
        <w:t>[2]</w:t>
      </w:r>
      <w:r>
        <w:rPr>
          <w:rStyle w:val="22"/>
          <w:rFonts w:hint="default" w:ascii="Cambria" w:hAnsi="Cambria" w:cs="Cambria"/>
        </w:rPr>
        <w:fldChar w:fldCharType="end"/>
      </w:r>
    </w:p>
    <w:p w14:paraId="27A24412">
      <w:pPr>
        <w:pStyle w:val="3"/>
        <w:rPr>
          <w:rFonts w:hint="default" w:ascii="Cambria" w:hAnsi="Cambria" w:cs="Cambria"/>
        </w:rPr>
      </w:pPr>
      <w:r>
        <w:rPr>
          <w:rFonts w:hint="default" w:ascii="Cambria" w:hAnsi="Cambria" w:cs="Cambria"/>
        </w:rPr>
        <w:t xml:space="preserve">A historically grounded approach begins by resisting later categories as controlling lenses—especially later metaphysical vocabulary (e.g., “one substance,” “hypostasis,” “two natures”) that is absent from the New Testament and only becomes doctrinally decisive in the post‑apostolic controversies. </w:t>
      </w:r>
      <w:r>
        <w:rPr>
          <w:rFonts w:hint="default" w:ascii="Cambria" w:hAnsi="Cambria" w:cs="Cambria"/>
        </w:rPr>
        <w:fldChar w:fldCharType="begin"/>
      </w:r>
      <w:r>
        <w:rPr>
          <w:rFonts w:hint="default" w:ascii="Cambria" w:hAnsi="Cambria" w:cs="Cambria"/>
        </w:rPr>
        <w:instrText xml:space="preserve"> HYPERLINK "https://plato.stanford.edu/entries/trinity/trinity-history.html" \h </w:instrText>
      </w:r>
      <w:r>
        <w:rPr>
          <w:rFonts w:hint="default" w:ascii="Cambria" w:hAnsi="Cambria" w:cs="Cambria"/>
        </w:rPr>
        <w:fldChar w:fldCharType="separate"/>
      </w:r>
      <w:r>
        <w:rPr>
          <w:rStyle w:val="22"/>
          <w:rFonts w:hint="default" w:ascii="Cambria" w:hAnsi="Cambria" w:cs="Cambria"/>
        </w:rPr>
        <w:t>[3]</w:t>
      </w:r>
      <w:r>
        <w:rPr>
          <w:rStyle w:val="22"/>
          <w:rFonts w:hint="default" w:ascii="Cambria" w:hAnsi="Cambria" w:cs="Cambria"/>
        </w:rPr>
        <w:fldChar w:fldCharType="end"/>
      </w:r>
      <w:r>
        <w:rPr>
          <w:rFonts w:hint="default" w:ascii="Cambria" w:hAnsi="Cambria" w:cs="Cambria"/>
        </w:rPr>
        <w:t xml:space="preserve"> Instead, it asks what conceptual tools were already available inside Second Temple Judaism for (i) speaking about God’s presence and action without multiplying gods, and (ii) speaking about God’s commissioned representatives who bear God’s authority, speak in God’s name, and can even be addressed with “divine” language in a representational sense. </w:t>
      </w:r>
      <w:r>
        <w:rPr>
          <w:rFonts w:hint="default" w:ascii="Cambria" w:hAnsi="Cambria" w:cs="Cambria"/>
        </w:rPr>
        <w:fldChar w:fldCharType="begin"/>
      </w:r>
      <w:r>
        <w:rPr>
          <w:rFonts w:hint="default" w:ascii="Cambria" w:hAnsi="Cambria" w:cs="Cambria"/>
        </w:rPr>
        <w:instrText xml:space="preserve"> HYPERLINK "https://archive.org/download/crossref-pre-1923-scholarly-works/10.1017%252Fs0016756800115699.zip/10.1017%252Fs0017816000001395.pdf" \h </w:instrText>
      </w:r>
      <w:r>
        <w:rPr>
          <w:rFonts w:hint="default" w:ascii="Cambria" w:hAnsi="Cambria" w:cs="Cambria"/>
        </w:rPr>
        <w:fldChar w:fldCharType="separate"/>
      </w:r>
      <w:r>
        <w:rPr>
          <w:rStyle w:val="22"/>
          <w:rFonts w:hint="default" w:ascii="Cambria" w:hAnsi="Cambria" w:cs="Cambria"/>
        </w:rPr>
        <w:t>[4]</w:t>
      </w:r>
      <w:r>
        <w:rPr>
          <w:rStyle w:val="22"/>
          <w:rFonts w:hint="default" w:ascii="Cambria" w:hAnsi="Cambria" w:cs="Cambria"/>
        </w:rPr>
        <w:fldChar w:fldCharType="end"/>
      </w:r>
    </w:p>
    <w:p w14:paraId="7501AE70">
      <w:pPr>
        <w:pStyle w:val="3"/>
        <w:rPr>
          <w:rFonts w:hint="default" w:ascii="Cambria" w:hAnsi="Cambria" w:cs="Cambria"/>
        </w:rPr>
      </w:pPr>
      <w:r>
        <w:rPr>
          <w:rFonts w:hint="default" w:ascii="Cambria" w:hAnsi="Cambria" w:cs="Cambria"/>
        </w:rPr>
        <w:t xml:space="preserve">This study argues that the Biblical Unitarian reading—Jesus as God’s truly human Messiah and uniquely empowered agent (“God’s man”), not God in an ontological sense—offers a more context‑sensitive, less anachronistic, and more internally coherent explanation of the New Testament’s “high” language about Jesus. It does so by integrating two Second Temple frameworks: (a) Wisdom/Word (logos) discourse as a way to speak about God’s own self‑expression and creative/redemptive activity, and (b) agency (shaliaḥ) as a way to speak about a sent representative who may bear the sender’s authority, name, and prerogatives without being the sender by nature. </w:t>
      </w:r>
      <w:r>
        <w:rPr>
          <w:rFonts w:hint="default" w:ascii="Cambria" w:hAnsi="Cambria" w:cs="Cambria"/>
        </w:rPr>
        <w:fldChar w:fldCharType="begin"/>
      </w:r>
      <w:r>
        <w:rPr>
          <w:rFonts w:hint="default" w:ascii="Cambria" w:hAnsi="Cambria" w:cs="Cambria"/>
        </w:rPr>
        <w:instrText xml:space="preserve"> HYPERLINK "https://antiquitasviva.com/wp-content/uploads/2021/07/65.1-2.05.-todorovska-m.-the-concepts-of-the-logos-in-philo-of-alexandria.pdf" \h </w:instrText>
      </w:r>
      <w:r>
        <w:rPr>
          <w:rFonts w:hint="default" w:ascii="Cambria" w:hAnsi="Cambria" w:cs="Cambria"/>
        </w:rPr>
        <w:fldChar w:fldCharType="separate"/>
      </w:r>
      <w:r>
        <w:rPr>
          <w:rStyle w:val="22"/>
          <w:rFonts w:hint="default" w:ascii="Cambria" w:hAnsi="Cambria" w:cs="Cambria"/>
        </w:rPr>
        <w:t>[5]</w:t>
      </w:r>
      <w:r>
        <w:rPr>
          <w:rStyle w:val="22"/>
          <w:rFonts w:hint="default" w:ascii="Cambria" w:hAnsi="Cambria" w:cs="Cambria"/>
        </w:rPr>
        <w:fldChar w:fldCharType="end"/>
      </w:r>
    </w:p>
    <w:bookmarkEnd w:id="3"/>
    <w:p w14:paraId="40ECECDB">
      <w:pPr>
        <w:pStyle w:val="4"/>
        <w:rPr>
          <w:rFonts w:hint="default" w:ascii="Cambria" w:hAnsi="Cambria" w:cs="Cambria"/>
        </w:rPr>
      </w:pPr>
      <w:bookmarkStart w:id="4" w:name="X264bd2cd8194e8f7f229db6b42a8c9f02e747a7"/>
      <w:r>
        <w:rPr>
          <w:rFonts w:hint="default" w:ascii="Cambria" w:hAnsi="Cambria" w:cs="Cambria"/>
        </w:rPr>
        <w:br w:type="page"/>
      </w:r>
      <w:r>
        <w:rPr>
          <w:rFonts w:hint="default" w:ascii="Cambria" w:hAnsi="Cambria" w:cs="Cambria"/>
        </w:rPr>
        <w:t>Second Temple Categories for “God Present and Acting”: Wisdom, Word, and Intermediary Discourse</w:t>
      </w:r>
    </w:p>
    <w:p w14:paraId="70F4F47C">
      <w:pPr>
        <w:pStyle w:val="25"/>
        <w:rPr>
          <w:rFonts w:hint="default" w:ascii="Cambria" w:hAnsi="Cambria" w:cs="Cambria"/>
        </w:rPr>
      </w:pPr>
      <w:r>
        <w:rPr>
          <w:rFonts w:hint="default" w:ascii="Cambria" w:hAnsi="Cambria" w:cs="Cambria"/>
        </w:rPr>
        <w:t xml:space="preserve">Second Temple Judaism inherited a deep commitment to the uniqueness of Israel’s God while also developing rich ways of describing God’s immanence—God “reaching into” creation—through personified or hypostatized divine attributes such as Wisdom, Word, Presence (Shekinah), and other “intermediary” idioms. Classic scholarship on Aramaic and later Jewish traditions (e.g., Memra/“Word” language) shows that intermediary language often arises as a reverent solution to biblical anthropomorphisms: Scripture depicts God “speaking,” “walking,” “dwelling,” and “appearing,” while later interpreters seek language that preserves divine transcendence without denying divine action in history. </w:t>
      </w:r>
      <w:r>
        <w:rPr>
          <w:rFonts w:hint="default" w:ascii="Cambria" w:hAnsi="Cambria" w:cs="Cambria"/>
        </w:rPr>
        <w:fldChar w:fldCharType="begin"/>
      </w:r>
      <w:r>
        <w:rPr>
          <w:rFonts w:hint="default" w:ascii="Cambria" w:hAnsi="Cambria" w:cs="Cambria"/>
        </w:rPr>
        <w:instrText xml:space="preserve"> HYPERLINK "https://archive.org/download/crossref-pre-1923-scholarly-works/10.1017%252Fs0016756800115699.zip/10.1017%252Fs0017816000001395.pdf" \h </w:instrText>
      </w:r>
      <w:r>
        <w:rPr>
          <w:rFonts w:hint="default" w:ascii="Cambria" w:hAnsi="Cambria" w:cs="Cambria"/>
        </w:rPr>
        <w:fldChar w:fldCharType="separate"/>
      </w:r>
      <w:r>
        <w:rPr>
          <w:rStyle w:val="22"/>
          <w:rFonts w:hint="default" w:ascii="Cambria" w:hAnsi="Cambria" w:cs="Cambria"/>
        </w:rPr>
        <w:t>[6]</w:t>
      </w:r>
      <w:r>
        <w:rPr>
          <w:rStyle w:val="22"/>
          <w:rFonts w:hint="default" w:ascii="Cambria" w:hAnsi="Cambria" w:cs="Cambria"/>
        </w:rPr>
        <w:fldChar w:fldCharType="end"/>
      </w:r>
    </w:p>
    <w:p w14:paraId="77C6AF6C">
      <w:pPr>
        <w:pStyle w:val="3"/>
        <w:rPr>
          <w:rFonts w:hint="default" w:ascii="Cambria" w:hAnsi="Cambria" w:cs="Cambria"/>
        </w:rPr>
      </w:pPr>
      <w:r>
        <w:rPr>
          <w:rFonts w:hint="default" w:ascii="Cambria" w:hAnsi="Cambria" w:cs="Cambria"/>
        </w:rPr>
        <w:t>Within Jewish Wisdom literature itself, Wisdom is frequently personified in strikingly personal terms while still functioning as a poetic‑theological vehicle for God’s own wise ordering of creation and covenant life. In Sirach</w:t>
      </w:r>
      <w:r>
        <w:rPr>
          <w:rFonts w:hint="default" w:ascii="Cambria" w:hAnsi="Cambria" w:cs="Cambria"/>
        </w:rPr>
        <w:fldChar w:fldCharType="begin"/>
      </w:r>
      <w:r>
        <w:rPr>
          <w:rFonts w:hint="default" w:ascii="Cambria" w:hAnsi="Cambria" w:cs="Cambria"/>
        </w:rPr>
        <w:instrText xml:space="preserve"> HYPERLINK "https://www.biblegateway.com/passage/?search=1+Timothy+2%3A5&amp;version=NASB" \h </w:instrText>
      </w:r>
      <w:r>
        <w:rPr>
          <w:rFonts w:hint="default" w:ascii="Cambria" w:hAnsi="Cambria" w:cs="Cambria"/>
        </w:rPr>
        <w:fldChar w:fldCharType="separate"/>
      </w:r>
      <w:r>
        <w:rPr>
          <w:rStyle w:val="22"/>
          <w:rFonts w:hint="default" w:ascii="Cambria" w:hAnsi="Cambria" w:cs="Cambria"/>
        </w:rPr>
        <w:t>[7]</w:t>
      </w:r>
      <w:r>
        <w:rPr>
          <w:rStyle w:val="22"/>
          <w:rFonts w:hint="default" w:ascii="Cambria" w:hAnsi="Cambria" w:cs="Cambria"/>
        </w:rPr>
        <w:fldChar w:fldCharType="end"/>
      </w:r>
      <w:r>
        <w:rPr>
          <w:rFonts w:hint="default" w:ascii="Cambria" w:hAnsi="Cambria" w:cs="Cambria"/>
        </w:rPr>
        <w:t xml:space="preserve"> 24, Wisdom “comes forth” from the Most High, traverses creation, and then is portrayed as taking up a dwelling among God’s people in a way that the book explicitly connects with Torah (law), collapsing “Wisdom” into God’s covenantal instruction rather than introducing a second deity. </w:t>
      </w:r>
      <w:r>
        <w:rPr>
          <w:rFonts w:hint="default" w:ascii="Cambria" w:hAnsi="Cambria" w:cs="Cambria"/>
        </w:rPr>
        <w:fldChar w:fldCharType="begin"/>
      </w:r>
      <w:r>
        <w:rPr>
          <w:rFonts w:hint="default" w:ascii="Cambria" w:hAnsi="Cambria" w:cs="Cambria"/>
        </w:rPr>
        <w:instrText xml:space="preserve"> HYPERLINK "https://www.biblegateway.com/passage/?search=Sirach+24&amp;version=RSV" \h </w:instrText>
      </w:r>
      <w:r>
        <w:rPr>
          <w:rFonts w:hint="default" w:ascii="Cambria" w:hAnsi="Cambria" w:cs="Cambria"/>
        </w:rPr>
        <w:fldChar w:fldCharType="separate"/>
      </w:r>
      <w:r>
        <w:rPr>
          <w:rStyle w:val="22"/>
          <w:rFonts w:hint="default" w:ascii="Cambria" w:hAnsi="Cambria" w:cs="Cambria"/>
        </w:rPr>
        <w:t>[8]</w:t>
      </w:r>
      <w:r>
        <w:rPr>
          <w:rStyle w:val="22"/>
          <w:rFonts w:hint="default" w:ascii="Cambria" w:hAnsi="Cambria" w:cs="Cambria"/>
        </w:rPr>
        <w:fldChar w:fldCharType="end"/>
      </w:r>
      <w:r>
        <w:rPr>
          <w:rFonts w:hint="default" w:ascii="Cambria" w:hAnsi="Cambria" w:cs="Cambria"/>
        </w:rPr>
        <w:t xml:space="preserve"> In Wisdom of Solomon</w:t>
      </w:r>
      <w:r>
        <w:rPr>
          <w:rFonts w:hint="default" w:ascii="Cambria" w:hAnsi="Cambria" w:cs="Cambria"/>
        </w:rPr>
        <w:fldChar w:fldCharType="begin"/>
      </w:r>
      <w:r>
        <w:rPr>
          <w:rFonts w:hint="default" w:ascii="Cambria" w:hAnsi="Cambria" w:cs="Cambria"/>
        </w:rPr>
        <w:instrText xml:space="preserve"> HYPERLINK "https://archive.org/download/crossref-pre-1923-scholarly-works/10.1017%252Fs0016756800115699.zip/10.1017%252Fs0017816000001395.pdf" \h </w:instrText>
      </w:r>
      <w:r>
        <w:rPr>
          <w:rFonts w:hint="default" w:ascii="Cambria" w:hAnsi="Cambria" w:cs="Cambria"/>
        </w:rPr>
        <w:fldChar w:fldCharType="separate"/>
      </w:r>
      <w:r>
        <w:rPr>
          <w:rStyle w:val="22"/>
          <w:rFonts w:hint="default" w:ascii="Cambria" w:hAnsi="Cambria" w:cs="Cambria"/>
        </w:rPr>
        <w:t>[9]</w:t>
      </w:r>
      <w:r>
        <w:rPr>
          <w:rStyle w:val="22"/>
          <w:rFonts w:hint="default" w:ascii="Cambria" w:hAnsi="Cambria" w:cs="Cambria"/>
        </w:rPr>
        <w:fldChar w:fldCharType="end"/>
      </w:r>
      <w:r>
        <w:rPr>
          <w:rFonts w:hint="default" w:ascii="Cambria" w:hAnsi="Cambria" w:cs="Cambria"/>
        </w:rPr>
        <w:t xml:space="preserve"> 7, Wisdom is described as a “breath” and “emanation” of God’s glory, “a reflection of eternal light,” and “an image of [God’s] goodness,” language that later New Testament authors echo when describing God’s redemptive action in and through Christ. </w:t>
      </w:r>
      <w:r>
        <w:rPr>
          <w:rFonts w:hint="default" w:ascii="Cambria" w:hAnsi="Cambria" w:cs="Cambria"/>
        </w:rPr>
        <w:fldChar w:fldCharType="begin"/>
      </w:r>
      <w:r>
        <w:rPr>
          <w:rFonts w:hint="default" w:ascii="Cambria" w:hAnsi="Cambria" w:cs="Cambria"/>
        </w:rPr>
        <w:instrText xml:space="preserve"> HYPERLINK "https://bible.oremus.org/?passage=Wisdom+of+Solomon+7%3A25%E2%80%9326%3A25&amp;version=nrsvae" \h </w:instrText>
      </w:r>
      <w:r>
        <w:rPr>
          <w:rFonts w:hint="default" w:ascii="Cambria" w:hAnsi="Cambria" w:cs="Cambria"/>
        </w:rPr>
        <w:fldChar w:fldCharType="separate"/>
      </w:r>
      <w:r>
        <w:rPr>
          <w:rStyle w:val="22"/>
          <w:rFonts w:hint="default" w:ascii="Cambria" w:hAnsi="Cambria" w:cs="Cambria"/>
        </w:rPr>
        <w:t>[10]</w:t>
      </w:r>
      <w:r>
        <w:rPr>
          <w:rStyle w:val="22"/>
          <w:rFonts w:hint="default" w:ascii="Cambria" w:hAnsi="Cambria" w:cs="Cambria"/>
        </w:rPr>
        <w:fldChar w:fldCharType="end"/>
      </w:r>
    </w:p>
    <w:p w14:paraId="7BF2ED06">
      <w:pPr>
        <w:pStyle w:val="3"/>
        <w:rPr>
          <w:rFonts w:hint="default" w:ascii="Cambria" w:hAnsi="Cambria" w:cs="Cambria"/>
        </w:rPr>
      </w:pPr>
      <w:r>
        <w:rPr>
          <w:rFonts w:hint="default" w:ascii="Cambria" w:hAnsi="Cambria" w:cs="Cambria"/>
        </w:rPr>
        <w:t>This Wisdom discourse also appears in other Second Temple streams. In 1 Enoch</w:t>
      </w:r>
      <w:r>
        <w:rPr>
          <w:rFonts w:hint="default" w:ascii="Cambria" w:hAnsi="Cambria" w:cs="Cambria"/>
        </w:rPr>
        <w:fldChar w:fldCharType="begin"/>
      </w:r>
      <w:r>
        <w:rPr>
          <w:rFonts w:hint="default" w:ascii="Cambria" w:hAnsi="Cambria" w:cs="Cambria"/>
        </w:rPr>
        <w:instrText xml:space="preserve"> HYPERLINK "https://www.biblegateway.com/passage/?search=John+17%3A3&amp;version=NASB1995" \h </w:instrText>
      </w:r>
      <w:r>
        <w:rPr>
          <w:rFonts w:hint="default" w:ascii="Cambria" w:hAnsi="Cambria" w:cs="Cambria"/>
        </w:rPr>
        <w:fldChar w:fldCharType="separate"/>
      </w:r>
      <w:r>
        <w:rPr>
          <w:rStyle w:val="22"/>
          <w:rFonts w:hint="default" w:ascii="Cambria" w:hAnsi="Cambria" w:cs="Cambria"/>
        </w:rPr>
        <w:t>[11]</w:t>
      </w:r>
      <w:r>
        <w:rPr>
          <w:rStyle w:val="22"/>
          <w:rFonts w:hint="default" w:ascii="Cambria" w:hAnsi="Cambria" w:cs="Cambria"/>
        </w:rPr>
        <w:fldChar w:fldCharType="end"/>
      </w:r>
      <w:r>
        <w:rPr>
          <w:rFonts w:hint="default" w:ascii="Cambria" w:hAnsi="Cambria" w:cs="Cambria"/>
        </w:rPr>
        <w:t xml:space="preserve"> 42, Wisdom is portrayed as seeking a dwelling among humans yet finding none, returning to the heavens—again a dramatic personification that functions to interpret the moral and covenantal state of humanity rather than to teach an ontological plurality within God. </w:t>
      </w:r>
      <w:r>
        <w:rPr>
          <w:rFonts w:hint="default" w:ascii="Cambria" w:hAnsi="Cambria" w:cs="Cambria"/>
        </w:rPr>
        <w:fldChar w:fldCharType="begin"/>
      </w:r>
      <w:r>
        <w:rPr>
          <w:rFonts w:hint="default" w:ascii="Cambria" w:hAnsi="Cambria" w:cs="Cambria"/>
        </w:rPr>
        <w:instrText xml:space="preserve"> HYPERLINK "https://www.ccel.org/c/charles/otpseudepig/enoch/ENOCH_2.HTM" \h </w:instrText>
      </w:r>
      <w:r>
        <w:rPr>
          <w:rFonts w:hint="default" w:ascii="Cambria" w:hAnsi="Cambria" w:cs="Cambria"/>
        </w:rPr>
        <w:fldChar w:fldCharType="separate"/>
      </w:r>
      <w:r>
        <w:rPr>
          <w:rStyle w:val="22"/>
          <w:rFonts w:hint="default" w:ascii="Cambria" w:hAnsi="Cambria" w:cs="Cambria"/>
        </w:rPr>
        <w:t>[12]</w:t>
      </w:r>
      <w:r>
        <w:rPr>
          <w:rStyle w:val="22"/>
          <w:rFonts w:hint="default" w:ascii="Cambria" w:hAnsi="Cambria" w:cs="Cambria"/>
        </w:rPr>
        <w:fldChar w:fldCharType="end"/>
      </w:r>
      <w:r>
        <w:rPr>
          <w:rFonts w:hint="default" w:ascii="Cambria" w:hAnsi="Cambria" w:cs="Cambria"/>
        </w:rPr>
        <w:t xml:space="preserve"> These motifs supply a ready‑made Jewish grammar for later claims like “Wisdom/Word came to dwell among us”: such language can be read as the embodiment of God’s own wise purpose in a human life, rather than as the incarnation of a pre‑existent divine person in a later Nicene sense. </w:t>
      </w:r>
      <w:r>
        <w:rPr>
          <w:rFonts w:hint="default" w:ascii="Cambria" w:hAnsi="Cambria" w:cs="Cambria"/>
        </w:rPr>
        <w:fldChar w:fldCharType="begin"/>
      </w:r>
      <w:r>
        <w:rPr>
          <w:rFonts w:hint="default" w:ascii="Cambria" w:hAnsi="Cambria" w:cs="Cambria"/>
        </w:rPr>
        <w:instrText xml:space="preserve"> HYPERLINK "https://www.eventleaf.com/Attendee/Attendee/ViewSessionDocument?eId=iY6H6ExhOiV1bkJsjtKGSw%3D%3D&amp;sdId=uLodMuX8NCIEysStk0jRfQ%3D%3D" \h </w:instrText>
      </w:r>
      <w:r>
        <w:rPr>
          <w:rFonts w:hint="default" w:ascii="Cambria" w:hAnsi="Cambria" w:cs="Cambria"/>
        </w:rPr>
        <w:fldChar w:fldCharType="separate"/>
      </w:r>
      <w:r>
        <w:rPr>
          <w:rStyle w:val="22"/>
          <w:rFonts w:hint="default" w:ascii="Cambria" w:hAnsi="Cambria" w:cs="Cambria"/>
        </w:rPr>
        <w:t>[13]</w:t>
      </w:r>
      <w:r>
        <w:rPr>
          <w:rStyle w:val="22"/>
          <w:rFonts w:hint="default" w:ascii="Cambria" w:hAnsi="Cambria" w:cs="Cambria"/>
        </w:rPr>
        <w:fldChar w:fldCharType="end"/>
      </w:r>
    </w:p>
    <w:p w14:paraId="0B988F32">
      <w:pPr>
        <w:pStyle w:val="3"/>
        <w:rPr>
          <w:rFonts w:hint="default" w:ascii="Cambria" w:hAnsi="Cambria" w:cs="Cambria"/>
        </w:rPr>
      </w:pPr>
      <w:r>
        <w:rPr>
          <w:rFonts w:hint="default" w:ascii="Cambria" w:hAnsi="Cambria" w:cs="Cambria"/>
        </w:rPr>
        <w:t>The Hellenistic Jewish philosopher Philo of Alexandria</w:t>
      </w:r>
      <w:r>
        <w:rPr>
          <w:rFonts w:hint="default" w:ascii="Cambria" w:hAnsi="Cambria" w:cs="Cambria"/>
        </w:rPr>
        <w:fldChar w:fldCharType="begin"/>
      </w:r>
      <w:r>
        <w:rPr>
          <w:rFonts w:hint="default" w:ascii="Cambria" w:hAnsi="Cambria" w:cs="Cambria"/>
        </w:rPr>
        <w:instrText xml:space="preserve"> HYPERLINK "https://www.researchgate.net/publication/281733973_The_plenipotentiary_idea_as_Leitmotiv_in_John%27s_Gospel" \h </w:instrText>
      </w:r>
      <w:r>
        <w:rPr>
          <w:rFonts w:hint="default" w:ascii="Cambria" w:hAnsi="Cambria" w:cs="Cambria"/>
        </w:rPr>
        <w:fldChar w:fldCharType="separate"/>
      </w:r>
      <w:r>
        <w:rPr>
          <w:rStyle w:val="22"/>
          <w:rFonts w:hint="default" w:ascii="Cambria" w:hAnsi="Cambria" w:cs="Cambria"/>
        </w:rPr>
        <w:t>[14]</w:t>
      </w:r>
      <w:r>
        <w:rPr>
          <w:rStyle w:val="22"/>
          <w:rFonts w:hint="default" w:ascii="Cambria" w:hAnsi="Cambria" w:cs="Cambria"/>
        </w:rPr>
        <w:fldChar w:fldCharType="end"/>
      </w:r>
      <w:r>
        <w:rPr>
          <w:rFonts w:hint="default" w:ascii="Cambria" w:hAnsi="Cambria" w:cs="Cambria"/>
        </w:rPr>
        <w:t xml:space="preserve"> illustrates both the potential and the limits of this discourse: he can speak of the Logos in ways that approach “second God” language while still treating the Logos as the means of God’s ordering and knowability rather than as an independent rival deity, and modern analysis stresses the complexity and variability of his Logos concept. </w:t>
      </w:r>
      <w:r>
        <w:rPr>
          <w:rFonts w:hint="default" w:ascii="Cambria" w:hAnsi="Cambria" w:cs="Cambria"/>
        </w:rPr>
        <w:fldChar w:fldCharType="begin"/>
      </w:r>
      <w:r>
        <w:rPr>
          <w:rFonts w:hint="default" w:ascii="Cambria" w:hAnsi="Cambria" w:cs="Cambria"/>
        </w:rPr>
        <w:instrText xml:space="preserve"> HYPERLINK "https://antiquitasviva.com/wp-content/uploads/2021/07/65.1-2.05.-todorovska-m.-the-concepts-of-the-logos-in-philo-of-alexandria.pdf" \h </w:instrText>
      </w:r>
      <w:r>
        <w:rPr>
          <w:rFonts w:hint="default" w:ascii="Cambria" w:hAnsi="Cambria" w:cs="Cambria"/>
        </w:rPr>
        <w:fldChar w:fldCharType="separate"/>
      </w:r>
      <w:r>
        <w:rPr>
          <w:rStyle w:val="22"/>
          <w:rFonts w:hint="default" w:ascii="Cambria" w:hAnsi="Cambria" w:cs="Cambria"/>
        </w:rPr>
        <w:t>[15]</w:t>
      </w:r>
      <w:r>
        <w:rPr>
          <w:rStyle w:val="22"/>
          <w:rFonts w:hint="default" w:ascii="Cambria" w:hAnsi="Cambria" w:cs="Cambria"/>
        </w:rPr>
        <w:fldChar w:fldCharType="end"/>
      </w:r>
      <w:r>
        <w:rPr>
          <w:rFonts w:hint="default" w:ascii="Cambria" w:hAnsi="Cambria" w:cs="Cambria"/>
        </w:rPr>
        <w:t xml:space="preserve"> The crucial point for Christology is not that all Jews believed in a “second divine person,” but that many Jewish texts already used elevated, quasi‑personal language for God’s own self‑expression (Wisdom/Word) in ways compatible with rigorous monotheistic devotion. </w:t>
      </w:r>
      <w:r>
        <w:rPr>
          <w:rFonts w:hint="default" w:ascii="Cambria" w:hAnsi="Cambria" w:cs="Cambria"/>
        </w:rPr>
        <w:fldChar w:fldCharType="begin"/>
      </w:r>
      <w:r>
        <w:rPr>
          <w:rFonts w:hint="default" w:ascii="Cambria" w:hAnsi="Cambria" w:cs="Cambria"/>
        </w:rPr>
        <w:instrText xml:space="preserve"> HYPERLINK "https://archive.org/download/crossref-pre-1923-scholarly-works/10.1017%252Fs0016756800115699.zip/10.1017%252Fs0017816000001395.pdf" \h </w:instrText>
      </w:r>
      <w:r>
        <w:rPr>
          <w:rFonts w:hint="default" w:ascii="Cambria" w:hAnsi="Cambria" w:cs="Cambria"/>
        </w:rPr>
        <w:fldChar w:fldCharType="separate"/>
      </w:r>
      <w:r>
        <w:rPr>
          <w:rStyle w:val="22"/>
          <w:rFonts w:hint="default" w:ascii="Cambria" w:hAnsi="Cambria" w:cs="Cambria"/>
        </w:rPr>
        <w:t>[16]</w:t>
      </w:r>
      <w:r>
        <w:rPr>
          <w:rStyle w:val="22"/>
          <w:rFonts w:hint="default" w:ascii="Cambria" w:hAnsi="Cambria" w:cs="Cambria"/>
        </w:rPr>
        <w:fldChar w:fldCharType="end"/>
      </w:r>
    </w:p>
    <w:bookmarkEnd w:id="4"/>
    <w:p w14:paraId="5EFC5F50">
      <w:pPr>
        <w:pStyle w:val="4"/>
        <w:rPr>
          <w:rFonts w:hint="default" w:ascii="Cambria" w:hAnsi="Cambria" w:cs="Cambria"/>
        </w:rPr>
      </w:pPr>
      <w:bookmarkStart w:id="5" w:name="X8c83b618d0cd40beac7750586d7257d29093861"/>
      <w:r>
        <w:rPr>
          <w:rFonts w:hint="default" w:ascii="Cambria" w:hAnsi="Cambria" w:cs="Cambria"/>
        </w:rPr>
        <w:br w:type="page"/>
      </w:r>
      <w:r>
        <w:rPr>
          <w:rFonts w:hint="default" w:ascii="Cambria" w:hAnsi="Cambria" w:cs="Cambria"/>
        </w:rPr>
        <w:t>Agency and Representation: Shaliaḥ, “Sent” Christology, and the Biblical Logic of Delegated Authority</w:t>
      </w:r>
    </w:p>
    <w:p w14:paraId="2A2F432F">
      <w:pPr>
        <w:pStyle w:val="25"/>
        <w:rPr>
          <w:rFonts w:hint="default" w:ascii="Cambria" w:hAnsi="Cambria" w:cs="Cambria"/>
        </w:rPr>
      </w:pPr>
      <w:r>
        <w:rPr>
          <w:rFonts w:hint="default" w:ascii="Cambria" w:hAnsi="Cambria" w:cs="Cambria"/>
        </w:rPr>
        <w:t>Alongside Wisdom/Word discourse, Jewish tradition also developed a strong conceptual framework for authorized representation: the shaliaḥ (legal emissary/agent). In later rabbinic formulation, the principle is succinct: “a person’s messenger is like the person himself,” stated explicitly in Mishnah Berakhot</w:t>
      </w:r>
      <w:r>
        <w:rPr>
          <w:rFonts w:hint="default" w:ascii="Cambria" w:hAnsi="Cambria" w:cs="Cambria"/>
        </w:rPr>
        <w:fldChar w:fldCharType="begin"/>
      </w:r>
      <w:r>
        <w:rPr>
          <w:rFonts w:hint="default" w:ascii="Cambria" w:hAnsi="Cambria" w:cs="Cambria"/>
        </w:rPr>
        <w:instrText xml:space="preserve"> HYPERLINK "https://researchonline.stthomas.edu/esploro/outputs/graduate/Philippians-26-11-Pre-Existence-or-Second-Adam/991015131857503691" \h </w:instrText>
      </w:r>
      <w:r>
        <w:rPr>
          <w:rFonts w:hint="default" w:ascii="Cambria" w:hAnsi="Cambria" w:cs="Cambria"/>
        </w:rPr>
        <w:fldChar w:fldCharType="separate"/>
      </w:r>
      <w:r>
        <w:rPr>
          <w:rStyle w:val="22"/>
          <w:rFonts w:hint="default" w:ascii="Cambria" w:hAnsi="Cambria" w:cs="Cambria"/>
        </w:rPr>
        <w:t>[17]</w:t>
      </w:r>
      <w:r>
        <w:rPr>
          <w:rStyle w:val="22"/>
          <w:rFonts w:hint="default" w:ascii="Cambria" w:hAnsi="Cambria" w:cs="Cambria"/>
        </w:rPr>
        <w:fldChar w:fldCharType="end"/>
      </w:r>
      <w:r>
        <w:rPr>
          <w:rFonts w:hint="default" w:ascii="Cambria" w:hAnsi="Cambria" w:cs="Cambria"/>
        </w:rPr>
        <w:t xml:space="preserve"> 5:5. </w:t>
      </w:r>
      <w:r>
        <w:rPr>
          <w:rFonts w:hint="default" w:ascii="Cambria" w:hAnsi="Cambria" w:cs="Cambria"/>
        </w:rPr>
        <w:fldChar w:fldCharType="begin"/>
      </w:r>
      <w:r>
        <w:rPr>
          <w:rFonts w:hint="default" w:ascii="Cambria" w:hAnsi="Cambria" w:cs="Cambria"/>
        </w:rPr>
        <w:instrText xml:space="preserve"> HYPERLINK "https://www.sefaria.org/Mishnah_Berakhot.5.5" \h </w:instrText>
      </w:r>
      <w:r>
        <w:rPr>
          <w:rFonts w:hint="default" w:ascii="Cambria" w:hAnsi="Cambria" w:cs="Cambria"/>
        </w:rPr>
        <w:fldChar w:fldCharType="separate"/>
      </w:r>
      <w:r>
        <w:rPr>
          <w:rStyle w:val="22"/>
          <w:rFonts w:hint="default" w:ascii="Cambria" w:hAnsi="Cambria" w:cs="Cambria"/>
        </w:rPr>
        <w:t>[18]</w:t>
      </w:r>
      <w:r>
        <w:rPr>
          <w:rStyle w:val="22"/>
          <w:rFonts w:hint="default" w:ascii="Cambria" w:hAnsi="Cambria" w:cs="Cambria"/>
        </w:rPr>
        <w:fldChar w:fldCharType="end"/>
      </w:r>
      <w:r>
        <w:rPr>
          <w:rFonts w:hint="default" w:ascii="Cambria" w:hAnsi="Cambria" w:cs="Cambria"/>
        </w:rPr>
        <w:t xml:space="preserve"> Two cautions are necessary: first, the Mishnah is post‑70 and later than the New Testament; second, not every rabbinic legal detail can be assumed for the first century. Yet the </w:t>
      </w:r>
      <w:r>
        <w:rPr>
          <w:rFonts w:hint="default" w:ascii="Cambria" w:hAnsi="Cambria" w:cs="Cambria"/>
          <w:i/>
          <w:iCs/>
        </w:rPr>
        <w:t>logic</w:t>
      </w:r>
      <w:r>
        <w:rPr>
          <w:rFonts w:hint="default" w:ascii="Cambria" w:hAnsi="Cambria" w:cs="Cambria"/>
        </w:rPr>
        <w:t xml:space="preserve"> it codifies—authorized emissaries acting in the sender’s name—fits long‑standing ancient Mediterranean practices of envoy representation and is widely used by Johannine scholars precisely because the Fourth Gospel is saturated with “sending” language and with claims that the Son does not act from himself but speaks and works what the Father authorizes. </w:t>
      </w:r>
      <w:r>
        <w:rPr>
          <w:rFonts w:hint="default" w:ascii="Cambria" w:hAnsi="Cambria" w:cs="Cambria"/>
        </w:rPr>
        <w:fldChar w:fldCharType="begin"/>
      </w:r>
      <w:r>
        <w:rPr>
          <w:rFonts w:hint="default" w:ascii="Cambria" w:hAnsi="Cambria" w:cs="Cambria"/>
        </w:rPr>
        <w:instrText xml:space="preserve"> HYPERLINK "https://www.researchgate.net/publication/281733973_The_plenipotentiary_idea_as_Leitmotiv_in_John%27s_Gospel" \h </w:instrText>
      </w:r>
      <w:r>
        <w:rPr>
          <w:rFonts w:hint="default" w:ascii="Cambria" w:hAnsi="Cambria" w:cs="Cambria"/>
        </w:rPr>
        <w:fldChar w:fldCharType="separate"/>
      </w:r>
      <w:r>
        <w:rPr>
          <w:rStyle w:val="22"/>
          <w:rFonts w:hint="default" w:ascii="Cambria" w:hAnsi="Cambria" w:cs="Cambria"/>
        </w:rPr>
        <w:t>[19]</w:t>
      </w:r>
      <w:r>
        <w:rPr>
          <w:rStyle w:val="22"/>
          <w:rFonts w:hint="default" w:ascii="Cambria" w:hAnsi="Cambria" w:cs="Cambria"/>
        </w:rPr>
        <w:fldChar w:fldCharType="end"/>
      </w:r>
    </w:p>
    <w:p w14:paraId="2173F621">
      <w:pPr>
        <w:pStyle w:val="3"/>
        <w:rPr>
          <w:rFonts w:hint="default" w:ascii="Cambria" w:hAnsi="Cambria" w:cs="Cambria"/>
        </w:rPr>
      </w:pPr>
      <w:r>
        <w:rPr>
          <w:rFonts w:hint="default" w:ascii="Cambria" w:hAnsi="Cambria" w:cs="Cambria"/>
        </w:rPr>
        <w:t xml:space="preserve">Modern treatments of Johannine theology explicitly argue that agency (sometimes described with the diplomatic term “plenipotentiary”) is a leitmotif integrating mission and Christology in John: Jesus is portrayed as God’s empowered representative, and after the resurrection the disciples are commissioned to continue that mission representationally. </w:t>
      </w:r>
      <w:r>
        <w:rPr>
          <w:rFonts w:hint="default" w:ascii="Cambria" w:hAnsi="Cambria" w:cs="Cambria"/>
        </w:rPr>
        <w:fldChar w:fldCharType="begin"/>
      </w:r>
      <w:r>
        <w:rPr>
          <w:rFonts w:hint="default" w:ascii="Cambria" w:hAnsi="Cambria" w:cs="Cambria"/>
        </w:rPr>
        <w:instrText xml:space="preserve"> HYPERLINK "https://www.researchgate.net/publication/281733973_The_plenipotentiary_idea_as_Leitmotiv_in_John%27s_Gospel" \h </w:instrText>
      </w:r>
      <w:r>
        <w:rPr>
          <w:rFonts w:hint="default" w:ascii="Cambria" w:hAnsi="Cambria" w:cs="Cambria"/>
        </w:rPr>
        <w:fldChar w:fldCharType="separate"/>
      </w:r>
      <w:r>
        <w:rPr>
          <w:rStyle w:val="22"/>
          <w:rFonts w:hint="default" w:ascii="Cambria" w:hAnsi="Cambria" w:cs="Cambria"/>
        </w:rPr>
        <w:t>[20]</w:t>
      </w:r>
      <w:r>
        <w:rPr>
          <w:rStyle w:val="22"/>
          <w:rFonts w:hint="default" w:ascii="Cambria" w:hAnsi="Cambria" w:cs="Cambria"/>
        </w:rPr>
        <w:fldChar w:fldCharType="end"/>
      </w:r>
      <w:r>
        <w:rPr>
          <w:rFonts w:hint="default" w:ascii="Cambria" w:hAnsi="Cambria" w:cs="Cambria"/>
        </w:rPr>
        <w:t xml:space="preserve"> This is not a marginal observation; it is driven by the Gospel’s own rhetoric—Jesus as the one “sent,” whose authority is derived, whose judgment is entrusted, and whose words are not self‑originating. </w:t>
      </w:r>
      <w:r>
        <w:rPr>
          <w:rFonts w:hint="default" w:ascii="Cambria" w:hAnsi="Cambria" w:cs="Cambria"/>
        </w:rPr>
        <w:fldChar w:fldCharType="begin"/>
      </w:r>
      <w:r>
        <w:rPr>
          <w:rFonts w:hint="default" w:ascii="Cambria" w:hAnsi="Cambria" w:cs="Cambria"/>
        </w:rPr>
        <w:instrText xml:space="preserve"> HYPERLINK "https://www.researchgate.net/publication/281733973_The_plenipotentiary_idea_as_Leitmotiv_in_John%27s_Gospel" \h </w:instrText>
      </w:r>
      <w:r>
        <w:rPr>
          <w:rFonts w:hint="default" w:ascii="Cambria" w:hAnsi="Cambria" w:cs="Cambria"/>
        </w:rPr>
        <w:fldChar w:fldCharType="separate"/>
      </w:r>
      <w:r>
        <w:rPr>
          <w:rStyle w:val="22"/>
          <w:rFonts w:hint="default" w:ascii="Cambria" w:hAnsi="Cambria" w:cs="Cambria"/>
        </w:rPr>
        <w:t>[21]</w:t>
      </w:r>
      <w:r>
        <w:rPr>
          <w:rStyle w:val="22"/>
          <w:rFonts w:hint="default" w:ascii="Cambria" w:hAnsi="Cambria" w:cs="Cambria"/>
        </w:rPr>
        <w:fldChar w:fldCharType="end"/>
      </w:r>
    </w:p>
    <w:p w14:paraId="51EE668F">
      <w:pPr>
        <w:pStyle w:val="3"/>
        <w:rPr>
          <w:rFonts w:hint="default" w:ascii="Cambria" w:hAnsi="Cambria" w:cs="Cambria"/>
        </w:rPr>
      </w:pPr>
      <w:r>
        <w:rPr>
          <w:rFonts w:hint="default" w:ascii="Cambria" w:hAnsi="Cambria" w:cs="Cambria"/>
        </w:rPr>
        <w:t xml:space="preserve">Critically for the “God‑Man vs. God’s man” question, agency provides a culturally intelligible explanation for why an authorized representative can bear divine titles or prerogatives </w:t>
      </w:r>
      <w:r>
        <w:rPr>
          <w:rFonts w:hint="default" w:ascii="Cambria" w:hAnsi="Cambria" w:cs="Cambria"/>
          <w:i/>
          <w:iCs/>
        </w:rPr>
        <w:t>functionally</w:t>
      </w:r>
      <w:r>
        <w:rPr>
          <w:rFonts w:hint="default" w:ascii="Cambria" w:hAnsi="Cambria" w:cs="Cambria"/>
        </w:rPr>
        <w:t xml:space="preserve"> without possessing the sender’s identity </w:t>
      </w:r>
      <w:r>
        <w:rPr>
          <w:rFonts w:hint="default" w:ascii="Cambria" w:hAnsi="Cambria" w:cs="Cambria"/>
          <w:i/>
          <w:iCs/>
        </w:rPr>
        <w:t>ontologically</w:t>
      </w:r>
      <w:r>
        <w:rPr>
          <w:rFonts w:hint="default" w:ascii="Cambria" w:hAnsi="Cambria" w:cs="Cambria"/>
        </w:rPr>
        <w:t xml:space="preserve">. That distinction is visible already in Israel’s Scriptures. In Exodus, God tells Moses, “I have made you as God to Pharaoh” (NASB1995), language that clearly elevates Moses’ representational authority without turning Moses into YHWH by nature. </w:t>
      </w:r>
      <w:r>
        <w:rPr>
          <w:rFonts w:hint="default" w:ascii="Cambria" w:hAnsi="Cambria" w:cs="Cambria"/>
        </w:rPr>
        <w:fldChar w:fldCharType="begin"/>
      </w:r>
      <w:r>
        <w:rPr>
          <w:rFonts w:hint="default" w:ascii="Cambria" w:hAnsi="Cambria" w:cs="Cambria"/>
        </w:rPr>
        <w:instrText xml:space="preserve"> HYPERLINK "https://www.biblegateway.com/passage/?search=Exodus+7&amp;version=NASB" \h </w:instrText>
      </w:r>
      <w:r>
        <w:rPr>
          <w:rFonts w:hint="default" w:ascii="Cambria" w:hAnsi="Cambria" w:cs="Cambria"/>
        </w:rPr>
        <w:fldChar w:fldCharType="separate"/>
      </w:r>
      <w:r>
        <w:rPr>
          <w:rStyle w:val="22"/>
          <w:rFonts w:hint="default" w:ascii="Cambria" w:hAnsi="Cambria" w:cs="Cambria"/>
        </w:rPr>
        <w:t>[22]</w:t>
      </w:r>
      <w:r>
        <w:rPr>
          <w:rStyle w:val="22"/>
          <w:rFonts w:hint="default" w:ascii="Cambria" w:hAnsi="Cambria" w:cs="Cambria"/>
        </w:rPr>
        <w:fldChar w:fldCharType="end"/>
      </w:r>
      <w:r>
        <w:rPr>
          <w:rFonts w:hint="default" w:ascii="Cambria" w:hAnsi="Cambria" w:cs="Cambria"/>
        </w:rPr>
        <w:t xml:space="preserve"> In Psalm 82 (and Jesus’ citation of it), the category “gods” can be applied in a judicial/representational register to beings who receive God’s word and exercise derivative authority; interpreters differ on whether Psalm 82 imagines human judges, heavenly beings, or a “divine council,” but the Psalm’s own logic still distinguishes YHWH as the supreme judge from the subordinate “gods” who are judged, which makes the passage usable as an argument that the label “god(s)” can function in a non‑ontological way. </w:t>
      </w:r>
      <w:r>
        <w:rPr>
          <w:rFonts w:hint="default" w:ascii="Cambria" w:hAnsi="Cambria" w:cs="Cambria"/>
        </w:rPr>
        <w:fldChar w:fldCharType="begin"/>
      </w:r>
      <w:r>
        <w:rPr>
          <w:rFonts w:hint="default" w:ascii="Cambria" w:hAnsi="Cambria" w:cs="Cambria"/>
        </w:rPr>
        <w:instrText xml:space="preserve"> HYPERLINK "https://www.biblegateway.com/passage/?search=Psalm+82%3A6&amp;version=NASB" \h </w:instrText>
      </w:r>
      <w:r>
        <w:rPr>
          <w:rFonts w:hint="default" w:ascii="Cambria" w:hAnsi="Cambria" w:cs="Cambria"/>
        </w:rPr>
        <w:fldChar w:fldCharType="separate"/>
      </w:r>
      <w:r>
        <w:rPr>
          <w:rStyle w:val="22"/>
          <w:rFonts w:hint="default" w:ascii="Cambria" w:hAnsi="Cambria" w:cs="Cambria"/>
        </w:rPr>
        <w:t>[23]</w:t>
      </w:r>
      <w:r>
        <w:rPr>
          <w:rStyle w:val="22"/>
          <w:rFonts w:hint="default" w:ascii="Cambria" w:hAnsi="Cambria" w:cs="Cambria"/>
        </w:rPr>
        <w:fldChar w:fldCharType="end"/>
      </w:r>
    </w:p>
    <w:p w14:paraId="0AD7CBF7">
      <w:pPr>
        <w:pStyle w:val="3"/>
        <w:rPr>
          <w:rFonts w:hint="default" w:ascii="Cambria" w:hAnsi="Cambria" w:cs="Cambria"/>
        </w:rPr>
      </w:pPr>
      <w:r>
        <w:rPr>
          <w:rFonts w:hint="default" w:ascii="Cambria" w:hAnsi="Cambria" w:cs="Cambria"/>
        </w:rPr>
        <w:t xml:space="preserve">The New Testament itself explicitly foregrounds this “sent agent” relationship. Jesus defines eternal life as knowing the Father “the only true God” and himself as the one the Father “sent” (John 17:3, NASB1995), a formulation that reads naturally as a sender‑agent pairing, not as a revelation that the “only true God” is a tri‑personal being in which Jesus is ontologically included. </w:t>
      </w:r>
      <w:r>
        <w:rPr>
          <w:rFonts w:hint="default" w:ascii="Cambria" w:hAnsi="Cambria" w:cs="Cambria"/>
        </w:rPr>
        <w:fldChar w:fldCharType="begin"/>
      </w:r>
      <w:r>
        <w:rPr>
          <w:rFonts w:hint="default" w:ascii="Cambria" w:hAnsi="Cambria" w:cs="Cambria"/>
        </w:rPr>
        <w:instrText xml:space="preserve"> HYPERLINK "https://www.biblegateway.com/passage/?search=John+17%3A3&amp;version=NASB1995" \h </w:instrText>
      </w:r>
      <w:r>
        <w:rPr>
          <w:rFonts w:hint="default" w:ascii="Cambria" w:hAnsi="Cambria" w:cs="Cambria"/>
        </w:rPr>
        <w:fldChar w:fldCharType="separate"/>
      </w:r>
      <w:r>
        <w:rPr>
          <w:rStyle w:val="22"/>
          <w:rFonts w:hint="default" w:ascii="Cambria" w:hAnsi="Cambria" w:cs="Cambria"/>
        </w:rPr>
        <w:t>[24]</w:t>
      </w:r>
      <w:r>
        <w:rPr>
          <w:rStyle w:val="22"/>
          <w:rFonts w:hint="default" w:ascii="Cambria" w:hAnsi="Cambria" w:cs="Cambria"/>
        </w:rPr>
        <w:fldChar w:fldCharType="end"/>
      </w:r>
      <w:r>
        <w:rPr>
          <w:rFonts w:hint="default" w:ascii="Cambria" w:hAnsi="Cambria" w:cs="Cambria"/>
        </w:rPr>
        <w:t xml:space="preserve"> Paul likewise distinguishes “one God, the Father” from “one Lord” Jesus Christ (1 Cor 8:6, NASB1995) and speaks of “one God” and “one mediator… the man Christ Jesus” (1 Tim 2:5, NASB), which coheres directly with agency: God is the ultimate source; the Messiah is the appointed mediator through whom God’s purposes are enacted. </w:t>
      </w:r>
      <w:r>
        <w:rPr>
          <w:rFonts w:hint="default" w:ascii="Cambria" w:hAnsi="Cambria" w:cs="Cambria"/>
        </w:rPr>
        <w:fldChar w:fldCharType="begin"/>
      </w:r>
      <w:r>
        <w:rPr>
          <w:rFonts w:hint="default" w:ascii="Cambria" w:hAnsi="Cambria" w:cs="Cambria"/>
        </w:rPr>
        <w:instrText xml:space="preserve"> HYPERLINK "https://www.bible.com/bible/100/1CO.8.6.NASB1995" \h </w:instrText>
      </w:r>
      <w:r>
        <w:rPr>
          <w:rFonts w:hint="default" w:ascii="Cambria" w:hAnsi="Cambria" w:cs="Cambria"/>
        </w:rPr>
        <w:fldChar w:fldCharType="separate"/>
      </w:r>
      <w:r>
        <w:rPr>
          <w:rStyle w:val="22"/>
          <w:rFonts w:hint="default" w:ascii="Cambria" w:hAnsi="Cambria" w:cs="Cambria"/>
        </w:rPr>
        <w:t>[25]</w:t>
      </w:r>
      <w:r>
        <w:rPr>
          <w:rStyle w:val="22"/>
          <w:rFonts w:hint="default" w:ascii="Cambria" w:hAnsi="Cambria" w:cs="Cambria"/>
        </w:rPr>
        <w:fldChar w:fldCharType="end"/>
      </w:r>
      <w:r>
        <w:rPr>
          <w:rFonts w:hint="default" w:ascii="Cambria" w:hAnsi="Cambria" w:cs="Cambria"/>
        </w:rPr>
        <w:t xml:space="preserve"> Peter’s Pentecost preaching similarly presents Jesus as “a man attested to you by God” through whom God performed mighty works (Acts 2:22, NASB1995), which is precisely the grammar of divine action through an authorized human instrument. </w:t>
      </w:r>
      <w:r>
        <w:rPr>
          <w:rFonts w:hint="default" w:ascii="Cambria" w:hAnsi="Cambria" w:cs="Cambria"/>
        </w:rPr>
        <w:fldChar w:fldCharType="begin"/>
      </w:r>
      <w:r>
        <w:rPr>
          <w:rFonts w:hint="default" w:ascii="Cambria" w:hAnsi="Cambria" w:cs="Cambria"/>
        </w:rPr>
        <w:instrText xml:space="preserve"> HYPERLINK "https://www.bible.com/bible/100/ACT.2.22.NASB1995" \h </w:instrText>
      </w:r>
      <w:r>
        <w:rPr>
          <w:rFonts w:hint="default" w:ascii="Cambria" w:hAnsi="Cambria" w:cs="Cambria"/>
        </w:rPr>
        <w:fldChar w:fldCharType="separate"/>
      </w:r>
      <w:r>
        <w:rPr>
          <w:rStyle w:val="22"/>
          <w:rFonts w:hint="default" w:ascii="Cambria" w:hAnsi="Cambria" w:cs="Cambria"/>
        </w:rPr>
        <w:t>[26]</w:t>
      </w:r>
      <w:r>
        <w:rPr>
          <w:rStyle w:val="22"/>
          <w:rFonts w:hint="default" w:ascii="Cambria" w:hAnsi="Cambria" w:cs="Cambria"/>
        </w:rPr>
        <w:fldChar w:fldCharType="end"/>
      </w:r>
    </w:p>
    <w:p w14:paraId="27525BA0">
      <w:pPr>
        <w:pStyle w:val="3"/>
        <w:rPr>
          <w:rFonts w:hint="default" w:ascii="Cambria" w:hAnsi="Cambria" w:cs="Cambria"/>
        </w:rPr>
      </w:pPr>
      <w:r>
        <w:rPr>
          <w:rFonts w:hint="default" w:ascii="Cambria" w:hAnsi="Cambria" w:cs="Cambria"/>
        </w:rPr>
        <w:br w:type="page"/>
      </w:r>
      <w:r>
        <w:rPr>
          <w:rFonts w:hint="default" w:ascii="Cambria" w:hAnsi="Cambria" w:cs="Cambria"/>
        </w:rPr>
        <w:t xml:space="preserve">A Trinitarian counterargument deserves to be stated fairly: many Trinitarians insist that agency language in John does not exclude ontological deity; it simply describes the Son’s mission within the Trinity (especially in incarnational “economic” roles). </w:t>
      </w:r>
      <w:r>
        <w:rPr>
          <w:rFonts w:hint="default" w:ascii="Cambria" w:hAnsi="Cambria" w:cs="Cambria"/>
        </w:rPr>
        <w:fldChar w:fldCharType="begin"/>
      </w:r>
      <w:r>
        <w:rPr>
          <w:rFonts w:hint="default" w:ascii="Cambria" w:hAnsi="Cambria" w:cs="Cambria"/>
        </w:rPr>
        <w:instrText xml:space="preserve"> HYPERLINK "https://hts.org.za/index.php/hts/article/view/5411/13867" \h </w:instrText>
      </w:r>
      <w:r>
        <w:rPr>
          <w:rFonts w:hint="default" w:ascii="Cambria" w:hAnsi="Cambria" w:cs="Cambria"/>
        </w:rPr>
        <w:fldChar w:fldCharType="separate"/>
      </w:r>
      <w:r>
        <w:rPr>
          <w:rStyle w:val="22"/>
          <w:rFonts w:hint="default" w:ascii="Cambria" w:hAnsi="Cambria" w:cs="Cambria"/>
        </w:rPr>
        <w:t>[27]</w:t>
      </w:r>
      <w:r>
        <w:rPr>
          <w:rStyle w:val="22"/>
          <w:rFonts w:hint="default" w:ascii="Cambria" w:hAnsi="Cambria" w:cs="Cambria"/>
        </w:rPr>
        <w:fldChar w:fldCharType="end"/>
      </w:r>
      <w:r>
        <w:rPr>
          <w:rFonts w:hint="default" w:ascii="Cambria" w:hAnsi="Cambria" w:cs="Cambria"/>
        </w:rPr>
        <w:t xml:space="preserve"> The Unitarian reply is that this move risks smuggling later metaphysics into the first‑century texts: the New Testament’s thick sender‑agent rhetoric, coupled with its repeated “God raised him,” “God exalted him,” and “God gave him authority” patterns, fits agency naturally, whereas ontological equality plus functional subordination requires additional metaphysical distinctions that are not explicit in the apostolic proclamation itself. </w:t>
      </w:r>
      <w:r>
        <w:rPr>
          <w:rFonts w:hint="default" w:ascii="Cambria" w:hAnsi="Cambria" w:cs="Cambria"/>
        </w:rPr>
        <w:fldChar w:fldCharType="begin"/>
      </w:r>
      <w:r>
        <w:rPr>
          <w:rFonts w:hint="default" w:ascii="Cambria" w:hAnsi="Cambria" w:cs="Cambria"/>
        </w:rPr>
        <w:instrText xml:space="preserve"> HYPERLINK "https://www.bible.com/bible/100/ACT.2.22.NASB1995" \h </w:instrText>
      </w:r>
      <w:r>
        <w:rPr>
          <w:rFonts w:hint="default" w:ascii="Cambria" w:hAnsi="Cambria" w:cs="Cambria"/>
        </w:rPr>
        <w:fldChar w:fldCharType="separate"/>
      </w:r>
      <w:r>
        <w:rPr>
          <w:rStyle w:val="22"/>
          <w:rFonts w:hint="default" w:ascii="Cambria" w:hAnsi="Cambria" w:cs="Cambria"/>
        </w:rPr>
        <w:t>[28]</w:t>
      </w:r>
      <w:r>
        <w:rPr>
          <w:rStyle w:val="22"/>
          <w:rFonts w:hint="default" w:ascii="Cambria" w:hAnsi="Cambria" w:cs="Cambria"/>
        </w:rPr>
        <w:fldChar w:fldCharType="end"/>
      </w:r>
    </w:p>
    <w:bookmarkEnd w:id="5"/>
    <w:p w14:paraId="0934640D">
      <w:pPr>
        <w:pStyle w:val="4"/>
        <w:rPr>
          <w:rFonts w:hint="default" w:ascii="Cambria" w:hAnsi="Cambria" w:cs="Cambria"/>
        </w:rPr>
      </w:pPr>
      <w:bookmarkStart w:id="6" w:name="X6ab3258670235bb824a6f6ff9862c54b2fd52b3"/>
      <w:r>
        <w:rPr>
          <w:rFonts w:hint="default" w:ascii="Cambria" w:hAnsi="Cambria" w:cs="Cambria"/>
        </w:rPr>
        <w:t>High Christology Revisited Through Wisdom and Agency</w:t>
      </w:r>
    </w:p>
    <w:p w14:paraId="22A9B559">
      <w:pPr>
        <w:pStyle w:val="25"/>
        <w:rPr>
          <w:rFonts w:hint="default" w:ascii="Cambria" w:hAnsi="Cambria" w:cs="Cambria"/>
        </w:rPr>
      </w:pPr>
      <w:r>
        <w:rPr>
          <w:rFonts w:hint="default" w:ascii="Cambria" w:hAnsi="Cambria" w:cs="Cambria"/>
        </w:rPr>
        <w:t xml:space="preserve">The central Unitarian claim in this study is not that the New Testament’s christological language is “low,” but that its “high” language is often </w:t>
      </w:r>
      <w:r>
        <w:rPr>
          <w:rFonts w:hint="default" w:ascii="Cambria" w:hAnsi="Cambria" w:cs="Cambria"/>
          <w:i/>
          <w:iCs/>
        </w:rPr>
        <w:t>Wisdom/Word</w:t>
      </w:r>
      <w:r>
        <w:rPr>
          <w:rFonts w:hint="default" w:ascii="Cambria" w:hAnsi="Cambria" w:cs="Cambria"/>
        </w:rPr>
        <w:t xml:space="preserve"> language and </w:t>
      </w:r>
      <w:r>
        <w:rPr>
          <w:rFonts w:hint="default" w:ascii="Cambria" w:hAnsi="Cambria" w:cs="Cambria"/>
          <w:i/>
          <w:iCs/>
        </w:rPr>
        <w:t>agency</w:t>
      </w:r>
      <w:r>
        <w:rPr>
          <w:rFonts w:hint="default" w:ascii="Cambria" w:hAnsi="Cambria" w:cs="Cambria"/>
        </w:rPr>
        <w:t xml:space="preserve"> language—forms of speech already at home in Second Temple Judaism—rather than direct metaphysical assertions that Jesus is ontologically identical with God. This can be tested case by case in the passages most commonly deployed as Trinitarian proof‑texts.</w:t>
      </w:r>
    </w:p>
    <w:p w14:paraId="4E00879A">
      <w:pPr>
        <w:pStyle w:val="3"/>
        <w:rPr>
          <w:rFonts w:hint="default" w:ascii="Cambria" w:hAnsi="Cambria" w:cs="Cambria"/>
        </w:rPr>
      </w:pPr>
      <w:r>
        <w:rPr>
          <w:rFonts w:hint="default" w:ascii="Cambria" w:hAnsi="Cambria" w:cs="Cambria"/>
        </w:rPr>
        <w:t xml:space="preserve">John 1:1–18 is often treated as decisive for ontological deity (“the Word was God”), but several observations complicate that inference without requiring theological special pleading. First, the Prologue itself is saturated with the very Wisdom/Word idiom already seen in Jewish intermediary traditions, in which God’s Word is God’s self‑expression “from” God and “with” God, and later Jewish reflection explicitly sought ways to speak of God’s action while avoiding crude anthropomorphism. </w:t>
      </w:r>
      <w:r>
        <w:rPr>
          <w:rFonts w:hint="default" w:ascii="Cambria" w:hAnsi="Cambria" w:cs="Cambria"/>
        </w:rPr>
        <w:fldChar w:fldCharType="begin"/>
      </w:r>
      <w:r>
        <w:rPr>
          <w:rFonts w:hint="default" w:ascii="Cambria" w:hAnsi="Cambria" w:cs="Cambria"/>
        </w:rPr>
        <w:instrText xml:space="preserve"> HYPERLINK "https://archive.org/download/crossref-pre-1923-scholarly-works/10.1017%252Fs0016756800115699.zip/10.1017%252Fs0017816000001395.pdf" \h </w:instrText>
      </w:r>
      <w:r>
        <w:rPr>
          <w:rFonts w:hint="default" w:ascii="Cambria" w:hAnsi="Cambria" w:cs="Cambria"/>
        </w:rPr>
        <w:fldChar w:fldCharType="separate"/>
      </w:r>
      <w:r>
        <w:rPr>
          <w:rStyle w:val="22"/>
          <w:rFonts w:hint="default" w:ascii="Cambria" w:hAnsi="Cambria" w:cs="Cambria"/>
        </w:rPr>
        <w:t>[29]</w:t>
      </w:r>
      <w:r>
        <w:rPr>
          <w:rStyle w:val="22"/>
          <w:rFonts w:hint="default" w:ascii="Cambria" w:hAnsi="Cambria" w:cs="Cambria"/>
        </w:rPr>
        <w:fldChar w:fldCharType="end"/>
      </w:r>
      <w:r>
        <w:rPr>
          <w:rFonts w:hint="default" w:ascii="Cambria" w:hAnsi="Cambria" w:cs="Cambria"/>
        </w:rPr>
        <w:t xml:space="preserve"> Second, the grammatical debate about the anarthrous predicate θεός in John 1:1c is genuine: classic linguistic discussions emphasize that such constructions can carry a qualitative sense (“the Word was divine,” i.e., expressing God’s nature) rather than identifying the Word with “the God” of the preceding clause, and scholarly treatments warn against simplistic appeals to “Colwell’s rule” as a mechanical proof. </w:t>
      </w:r>
      <w:r>
        <w:rPr>
          <w:rFonts w:hint="default" w:ascii="Cambria" w:hAnsi="Cambria" w:cs="Cambria"/>
        </w:rPr>
        <w:fldChar w:fldCharType="begin"/>
      </w:r>
      <w:r>
        <w:rPr>
          <w:rFonts w:hint="default" w:ascii="Cambria" w:hAnsi="Cambria" w:cs="Cambria"/>
        </w:rPr>
        <w:instrText xml:space="preserve"> HYPERLINK "https://digidownload.libero.it/domingo7/harner.pdf" \h </w:instrText>
      </w:r>
      <w:r>
        <w:rPr>
          <w:rFonts w:hint="default" w:ascii="Cambria" w:hAnsi="Cambria" w:cs="Cambria"/>
        </w:rPr>
        <w:fldChar w:fldCharType="separate"/>
      </w:r>
      <w:r>
        <w:rPr>
          <w:rStyle w:val="22"/>
          <w:rFonts w:hint="default" w:ascii="Cambria" w:hAnsi="Cambria" w:cs="Cambria"/>
        </w:rPr>
        <w:t>[30]</w:t>
      </w:r>
      <w:r>
        <w:rPr>
          <w:rStyle w:val="22"/>
          <w:rFonts w:hint="default" w:ascii="Cambria" w:hAnsi="Cambria" w:cs="Cambria"/>
        </w:rPr>
        <w:fldChar w:fldCharType="end"/>
      </w:r>
      <w:r>
        <w:rPr>
          <w:rFonts w:hint="default" w:ascii="Cambria" w:hAnsi="Cambria" w:cs="Cambria"/>
        </w:rPr>
        <w:t xml:space="preserve"> A Wisdom‑agency synthesis can therefore read John 1 as proclaiming that God’s own creative and revelatory self‑expression (Word/Wisdom) has been embodied in the historical life of Jesus (“the Word became flesh”), without requiring that an eternal divine person literally became a human being in later conciliar categories. </w:t>
      </w:r>
      <w:r>
        <w:rPr>
          <w:rFonts w:hint="default" w:ascii="Cambria" w:hAnsi="Cambria" w:cs="Cambria"/>
        </w:rPr>
        <w:fldChar w:fldCharType="begin"/>
      </w:r>
      <w:r>
        <w:rPr>
          <w:rFonts w:hint="default" w:ascii="Cambria" w:hAnsi="Cambria" w:cs="Cambria"/>
        </w:rPr>
        <w:instrText xml:space="preserve"> HYPERLINK "https://www.biblegateway.com/passage/?search=John+1&amp;version=NASB1995" \h </w:instrText>
      </w:r>
      <w:r>
        <w:rPr>
          <w:rFonts w:hint="default" w:ascii="Cambria" w:hAnsi="Cambria" w:cs="Cambria"/>
        </w:rPr>
        <w:fldChar w:fldCharType="separate"/>
      </w:r>
      <w:r>
        <w:rPr>
          <w:rStyle w:val="22"/>
          <w:rFonts w:hint="default" w:ascii="Cambria" w:hAnsi="Cambria" w:cs="Cambria"/>
        </w:rPr>
        <w:t>[31]</w:t>
      </w:r>
      <w:r>
        <w:rPr>
          <w:rStyle w:val="22"/>
          <w:rFonts w:hint="default" w:ascii="Cambria" w:hAnsi="Cambria" w:cs="Cambria"/>
        </w:rPr>
        <w:fldChar w:fldCharType="end"/>
      </w:r>
    </w:p>
    <w:p w14:paraId="62C5A086">
      <w:pPr>
        <w:pStyle w:val="3"/>
        <w:rPr>
          <w:rFonts w:hint="default" w:ascii="Cambria" w:hAnsi="Cambria" w:cs="Cambria"/>
        </w:rPr>
      </w:pPr>
      <w:r>
        <w:rPr>
          <w:rFonts w:hint="default" w:ascii="Cambria" w:hAnsi="Cambria" w:cs="Cambria"/>
        </w:rPr>
        <w:t xml:space="preserve">Hebrews 1:1–4 provides an even clearer bridge between Wisdom language and christological proclamation. The description of the Son as “the radiance of [God’s] glory and the exact representation of His nature” (Heb 1:3, NASB1995) closely parallels Wisdom of Solomon’s language about Wisdom as “a reflection of eternal light… and an image of [God’s] goodness.” </w:t>
      </w:r>
      <w:r>
        <w:rPr>
          <w:rFonts w:hint="default" w:ascii="Cambria" w:hAnsi="Cambria" w:cs="Cambria"/>
        </w:rPr>
        <w:fldChar w:fldCharType="begin"/>
      </w:r>
      <w:r>
        <w:rPr>
          <w:rFonts w:hint="default" w:ascii="Cambria" w:hAnsi="Cambria" w:cs="Cambria"/>
        </w:rPr>
        <w:instrText xml:space="preserve"> HYPERLINK "https://www.biblegateway.com/verse/en/Hebrews%201%3A3" \h </w:instrText>
      </w:r>
      <w:r>
        <w:rPr>
          <w:rFonts w:hint="default" w:ascii="Cambria" w:hAnsi="Cambria" w:cs="Cambria"/>
        </w:rPr>
        <w:fldChar w:fldCharType="separate"/>
      </w:r>
      <w:r>
        <w:rPr>
          <w:rStyle w:val="22"/>
          <w:rFonts w:hint="default" w:ascii="Cambria" w:hAnsi="Cambria" w:cs="Cambria"/>
        </w:rPr>
        <w:t>[32]</w:t>
      </w:r>
      <w:r>
        <w:rPr>
          <w:rStyle w:val="22"/>
          <w:rFonts w:hint="default" w:ascii="Cambria" w:hAnsi="Cambria" w:cs="Cambria"/>
        </w:rPr>
        <w:fldChar w:fldCharType="end"/>
      </w:r>
      <w:r>
        <w:rPr>
          <w:rFonts w:hint="default" w:ascii="Cambria" w:hAnsi="Cambria" w:cs="Cambria"/>
        </w:rPr>
        <w:t xml:space="preserve"> A focused study of Hebrews’ exordium argues that the author borrows established Wisdom tradition language (especially from Wisdom of Solomon 7:25–27) to describe the Son as the concrete manifestation of God’s presence and action, deploying Hellenistic‑Jewish sapiential idiom for a historical reality rather than presenting a philosophical account of a pre‑temporal divine hypostasis in Nicene terms. </w:t>
      </w:r>
      <w:r>
        <w:rPr>
          <w:rFonts w:hint="default" w:ascii="Cambria" w:hAnsi="Cambria" w:cs="Cambria"/>
        </w:rPr>
        <w:fldChar w:fldCharType="begin"/>
      </w:r>
      <w:r>
        <w:rPr>
          <w:rFonts w:hint="default" w:ascii="Cambria" w:hAnsi="Cambria" w:cs="Cambria"/>
        </w:rPr>
        <w:instrText xml:space="preserve"> HYPERLINK "https://etd.ohiolink.edu/acprod/odb_etd/ws/send_file/send?accession=athe1506350871336805&amp;disposition=inline" \h </w:instrText>
      </w:r>
      <w:r>
        <w:rPr>
          <w:rFonts w:hint="default" w:ascii="Cambria" w:hAnsi="Cambria" w:cs="Cambria"/>
        </w:rPr>
        <w:fldChar w:fldCharType="separate"/>
      </w:r>
      <w:r>
        <w:rPr>
          <w:rStyle w:val="22"/>
          <w:rFonts w:hint="default" w:ascii="Cambria" w:hAnsi="Cambria" w:cs="Cambria"/>
        </w:rPr>
        <w:t>[33]</w:t>
      </w:r>
      <w:r>
        <w:rPr>
          <w:rStyle w:val="22"/>
          <w:rFonts w:hint="default" w:ascii="Cambria" w:hAnsi="Cambria" w:cs="Cambria"/>
        </w:rPr>
        <w:fldChar w:fldCharType="end"/>
      </w:r>
      <w:r>
        <w:rPr>
          <w:rFonts w:hint="default" w:ascii="Cambria" w:hAnsi="Cambria" w:cs="Cambria"/>
        </w:rPr>
        <w:t xml:space="preserve"> That reading coheres with the epistle’s broader emphasis on Jesus as mediator and high priest—roles that presuppose distinction between God and the one who mediates God to humanity. </w:t>
      </w:r>
      <w:r>
        <w:rPr>
          <w:rFonts w:hint="default" w:ascii="Cambria" w:hAnsi="Cambria" w:cs="Cambria"/>
        </w:rPr>
        <w:fldChar w:fldCharType="begin"/>
      </w:r>
      <w:r>
        <w:rPr>
          <w:rFonts w:hint="default" w:ascii="Cambria" w:hAnsi="Cambria" w:cs="Cambria"/>
        </w:rPr>
        <w:instrText xml:space="preserve"> HYPERLINK "https://etd.ohiolink.edu/acprod/odb_etd/ws/send_file/send?accession=athe1506350871336805&amp;disposition=inline" \h </w:instrText>
      </w:r>
      <w:r>
        <w:rPr>
          <w:rFonts w:hint="default" w:ascii="Cambria" w:hAnsi="Cambria" w:cs="Cambria"/>
        </w:rPr>
        <w:fldChar w:fldCharType="separate"/>
      </w:r>
      <w:r>
        <w:rPr>
          <w:rStyle w:val="22"/>
          <w:rFonts w:hint="default" w:ascii="Cambria" w:hAnsi="Cambria" w:cs="Cambria"/>
        </w:rPr>
        <w:t>[34]</w:t>
      </w:r>
      <w:r>
        <w:rPr>
          <w:rStyle w:val="22"/>
          <w:rFonts w:hint="default" w:ascii="Cambria" w:hAnsi="Cambria" w:cs="Cambria"/>
        </w:rPr>
        <w:fldChar w:fldCharType="end"/>
      </w:r>
    </w:p>
    <w:p w14:paraId="023D6A55">
      <w:pPr>
        <w:pStyle w:val="3"/>
        <w:rPr>
          <w:rFonts w:hint="default" w:ascii="Cambria" w:hAnsi="Cambria" w:cs="Cambria"/>
        </w:rPr>
      </w:pPr>
      <w:r>
        <w:rPr>
          <w:rFonts w:hint="default" w:ascii="Cambria" w:hAnsi="Cambria" w:cs="Cambria"/>
        </w:rPr>
        <w:br w:type="page"/>
      </w:r>
      <w:r>
        <w:rPr>
          <w:rFonts w:hint="default" w:ascii="Cambria" w:hAnsi="Cambria" w:cs="Cambria"/>
        </w:rPr>
        <w:t xml:space="preserve">Philippians 2:6–11 is commonly read as a pre‑existence/incarnation narrative, but serious scholarship recognizes competing readings, including a “Second Adam” or vocation‑of‑Image‑of‑God reading in which the hymn narrates the earthly Jesus’ obedience and subsequent exaltation rather than the voluntary “incarnation” of an already equal divine person. </w:t>
      </w:r>
      <w:r>
        <w:rPr>
          <w:rFonts w:hint="default" w:ascii="Cambria" w:hAnsi="Cambria" w:cs="Cambria"/>
        </w:rPr>
        <w:fldChar w:fldCharType="begin"/>
      </w:r>
      <w:r>
        <w:rPr>
          <w:rFonts w:hint="default" w:ascii="Cambria" w:hAnsi="Cambria" w:cs="Cambria"/>
        </w:rPr>
        <w:instrText xml:space="preserve"> HYPERLINK "https://researchonline.stthomas.edu/esploro/outputs/graduate/Philippians-26-11-Pre-Existence-or-Second-Adam/991015131857503691" \h </w:instrText>
      </w:r>
      <w:r>
        <w:rPr>
          <w:rFonts w:hint="default" w:ascii="Cambria" w:hAnsi="Cambria" w:cs="Cambria"/>
        </w:rPr>
        <w:fldChar w:fldCharType="separate"/>
      </w:r>
      <w:r>
        <w:rPr>
          <w:rStyle w:val="22"/>
          <w:rFonts w:hint="default" w:ascii="Cambria" w:hAnsi="Cambria" w:cs="Cambria"/>
        </w:rPr>
        <w:t>[35]</w:t>
      </w:r>
      <w:r>
        <w:rPr>
          <w:rStyle w:val="22"/>
          <w:rFonts w:hint="default" w:ascii="Cambria" w:hAnsi="Cambria" w:cs="Cambria"/>
        </w:rPr>
        <w:fldChar w:fldCharType="end"/>
      </w:r>
      <w:r>
        <w:rPr>
          <w:rFonts w:hint="default" w:ascii="Cambria" w:hAnsi="Cambria" w:cs="Cambria"/>
        </w:rPr>
        <w:t xml:space="preserve"> Importantly, even treatments sympathetic to ontological deity concede that key terms (μορφή, ἁρπαγμός) and the hymn’s narrative logic are contested and that multiple interpretations have gained scholarly approval. </w:t>
      </w:r>
      <w:r>
        <w:rPr>
          <w:rFonts w:hint="default" w:ascii="Cambria" w:hAnsi="Cambria" w:cs="Cambria"/>
        </w:rPr>
        <w:fldChar w:fldCharType="begin"/>
      </w:r>
      <w:r>
        <w:rPr>
          <w:rFonts w:hint="default" w:ascii="Cambria" w:hAnsi="Cambria" w:cs="Cambria"/>
        </w:rPr>
        <w:instrText xml:space="preserve"> HYPERLINK "https://etsjets.org/wp-content/uploads/2010/06/files_JETS-PDFs_49_49-4_JETS_49-4_739-766_Jowers.pdf" \h </w:instrText>
      </w:r>
      <w:r>
        <w:rPr>
          <w:rFonts w:hint="default" w:ascii="Cambria" w:hAnsi="Cambria" w:cs="Cambria"/>
        </w:rPr>
        <w:fldChar w:fldCharType="separate"/>
      </w:r>
      <w:r>
        <w:rPr>
          <w:rStyle w:val="22"/>
          <w:rFonts w:hint="default" w:ascii="Cambria" w:hAnsi="Cambria" w:cs="Cambria"/>
        </w:rPr>
        <w:t>[36]</w:t>
      </w:r>
      <w:r>
        <w:rPr>
          <w:rStyle w:val="22"/>
          <w:rFonts w:hint="default" w:ascii="Cambria" w:hAnsi="Cambria" w:cs="Cambria"/>
        </w:rPr>
        <w:fldChar w:fldCharType="end"/>
      </w:r>
      <w:r>
        <w:rPr>
          <w:rFonts w:hint="default" w:ascii="Cambria" w:hAnsi="Cambria" w:cs="Cambria"/>
        </w:rPr>
        <w:t xml:space="preserve"> For the Unitarian‑agency reading, the hymn’s climactic causal structure—“therefore God highly exalted him”—is not incidental: exaltation is portrayed as God’s act in response to the Messiah’s obedience, which fits agency and messianic enthronement patterns straightforwardly (God grants authority; the agent exercises it to God’s glory), while the later Trinitarian “humiliation of the eternal Son” reading adds ontological premises not supplied by the hymn itself. </w:t>
      </w:r>
      <w:r>
        <w:rPr>
          <w:rFonts w:hint="default" w:ascii="Cambria" w:hAnsi="Cambria" w:cs="Cambria"/>
        </w:rPr>
        <w:fldChar w:fldCharType="begin"/>
      </w:r>
      <w:r>
        <w:rPr>
          <w:rFonts w:hint="default" w:ascii="Cambria" w:hAnsi="Cambria" w:cs="Cambria"/>
        </w:rPr>
        <w:instrText xml:space="preserve"> HYPERLINK "https://researchonline.stthomas.edu/esploro/outputs/graduate/Philippians-26-11-Pre-Existence-or-Second-Adam/991015131857503691" \h </w:instrText>
      </w:r>
      <w:r>
        <w:rPr>
          <w:rFonts w:hint="default" w:ascii="Cambria" w:hAnsi="Cambria" w:cs="Cambria"/>
        </w:rPr>
        <w:fldChar w:fldCharType="separate"/>
      </w:r>
      <w:r>
        <w:rPr>
          <w:rStyle w:val="22"/>
          <w:rFonts w:hint="default" w:ascii="Cambria" w:hAnsi="Cambria" w:cs="Cambria"/>
        </w:rPr>
        <w:t>[37]</w:t>
      </w:r>
      <w:r>
        <w:rPr>
          <w:rStyle w:val="22"/>
          <w:rFonts w:hint="default" w:ascii="Cambria" w:hAnsi="Cambria" w:cs="Cambria"/>
        </w:rPr>
        <w:fldChar w:fldCharType="end"/>
      </w:r>
    </w:p>
    <w:p w14:paraId="5444DF15">
      <w:pPr>
        <w:pStyle w:val="3"/>
        <w:rPr>
          <w:rFonts w:hint="default" w:ascii="Cambria" w:hAnsi="Cambria" w:cs="Cambria"/>
        </w:rPr>
      </w:pPr>
      <w:r>
        <w:rPr>
          <w:rFonts w:hint="default" w:ascii="Cambria" w:hAnsi="Cambria" w:cs="Cambria"/>
        </w:rPr>
        <w:t xml:space="preserve">Colossians 1:15–20 (the “Christ hymn”) is also frequently cited for cosmic pre‑existence and ontological deity, yet scholarship widely recognizes its deep indebtedness to Jewish Wisdom traditions and imagery (including “image,” creation‑ordering, and cosmic reconciliation language). </w:t>
      </w:r>
      <w:r>
        <w:rPr>
          <w:rFonts w:hint="default" w:ascii="Cambria" w:hAnsi="Cambria" w:cs="Cambria"/>
        </w:rPr>
        <w:fldChar w:fldCharType="begin"/>
      </w:r>
      <w:r>
        <w:rPr>
          <w:rFonts w:hint="default" w:ascii="Cambria" w:hAnsi="Cambria" w:cs="Cambria"/>
        </w:rPr>
        <w:instrText xml:space="preserve"> HYPERLINK "https://www.eventleaf.com/Attendee/Attendee/ViewSessionDocument?eId=iY6H6ExhOiV1bkJsjtKGSw%3D%3D&amp;sdId=uLodMuX8NCIEysStk0jRfQ%3D%3D" \h </w:instrText>
      </w:r>
      <w:r>
        <w:rPr>
          <w:rFonts w:hint="default" w:ascii="Cambria" w:hAnsi="Cambria" w:cs="Cambria"/>
        </w:rPr>
        <w:fldChar w:fldCharType="separate"/>
      </w:r>
      <w:r>
        <w:rPr>
          <w:rStyle w:val="22"/>
          <w:rFonts w:hint="default" w:ascii="Cambria" w:hAnsi="Cambria" w:cs="Cambria"/>
        </w:rPr>
        <w:t>[38]</w:t>
      </w:r>
      <w:r>
        <w:rPr>
          <w:rStyle w:val="22"/>
          <w:rFonts w:hint="default" w:ascii="Cambria" w:hAnsi="Cambria" w:cs="Cambria"/>
        </w:rPr>
        <w:fldChar w:fldCharType="end"/>
      </w:r>
      <w:r>
        <w:rPr>
          <w:rFonts w:hint="default" w:ascii="Cambria" w:hAnsi="Cambria" w:cs="Cambria"/>
        </w:rPr>
        <w:t xml:space="preserve"> A Wisdom‑Christology approach can affirm the poem’s maximal claims about Christ’s role without collapsing him into God ontologically: God’s own wise purpose in creation and new creation is embodied and enacted “in/through” the Messiah, who is portrayed as the visible “image” of the invisible God and the firstborn in rank. </w:t>
      </w:r>
      <w:r>
        <w:rPr>
          <w:rFonts w:hint="default" w:ascii="Cambria" w:hAnsi="Cambria" w:cs="Cambria"/>
        </w:rPr>
        <w:fldChar w:fldCharType="begin"/>
      </w:r>
      <w:r>
        <w:rPr>
          <w:rFonts w:hint="default" w:ascii="Cambria" w:hAnsi="Cambria" w:cs="Cambria"/>
        </w:rPr>
        <w:instrText xml:space="preserve"> HYPERLINK "https://tyndalebulletin.org/article/27690-king-of-kings-in-other-words-colossians-1-15a-as-a-designation-of-authority-rather-than-revelation.pdf" \h </w:instrText>
      </w:r>
      <w:r>
        <w:rPr>
          <w:rFonts w:hint="default" w:ascii="Cambria" w:hAnsi="Cambria" w:cs="Cambria"/>
        </w:rPr>
        <w:fldChar w:fldCharType="separate"/>
      </w:r>
      <w:r>
        <w:rPr>
          <w:rStyle w:val="22"/>
          <w:rFonts w:hint="default" w:ascii="Cambria" w:hAnsi="Cambria" w:cs="Cambria"/>
        </w:rPr>
        <w:t>[39]</w:t>
      </w:r>
      <w:r>
        <w:rPr>
          <w:rStyle w:val="22"/>
          <w:rFonts w:hint="default" w:ascii="Cambria" w:hAnsi="Cambria" w:cs="Cambria"/>
        </w:rPr>
        <w:fldChar w:fldCharType="end"/>
      </w:r>
      <w:r>
        <w:rPr>
          <w:rFonts w:hint="default" w:ascii="Cambria" w:hAnsi="Cambria" w:cs="Cambria"/>
        </w:rPr>
        <w:t xml:space="preserve"> This is precisely where agency matters: “through whom” language is compatible with Israel’s insistence that God is the ultimate creator while allowing for God’s instrumental action through divine Wisdom/Word and through God’s appointed agent. </w:t>
      </w:r>
      <w:r>
        <w:rPr>
          <w:rFonts w:hint="default" w:ascii="Cambria" w:hAnsi="Cambria" w:cs="Cambria"/>
        </w:rPr>
        <w:fldChar w:fldCharType="begin"/>
      </w:r>
      <w:r>
        <w:rPr>
          <w:rFonts w:hint="default" w:ascii="Cambria" w:hAnsi="Cambria" w:cs="Cambria"/>
        </w:rPr>
        <w:instrText xml:space="preserve"> HYPERLINK "https://www.bible.com/bible/100/1CO.8.6.NASB1995" \h </w:instrText>
      </w:r>
      <w:r>
        <w:rPr>
          <w:rFonts w:hint="default" w:ascii="Cambria" w:hAnsi="Cambria" w:cs="Cambria"/>
        </w:rPr>
        <w:fldChar w:fldCharType="separate"/>
      </w:r>
      <w:r>
        <w:rPr>
          <w:rStyle w:val="22"/>
          <w:rFonts w:hint="default" w:ascii="Cambria" w:hAnsi="Cambria" w:cs="Cambria"/>
        </w:rPr>
        <w:t>[40]</w:t>
      </w:r>
      <w:r>
        <w:rPr>
          <w:rStyle w:val="22"/>
          <w:rFonts w:hint="default" w:ascii="Cambria" w:hAnsi="Cambria" w:cs="Cambria"/>
        </w:rPr>
        <w:fldChar w:fldCharType="end"/>
      </w:r>
    </w:p>
    <w:p w14:paraId="4C449B7C">
      <w:pPr>
        <w:pStyle w:val="3"/>
        <w:rPr>
          <w:rFonts w:hint="default" w:ascii="Cambria" w:hAnsi="Cambria" w:cs="Cambria"/>
        </w:rPr>
      </w:pPr>
      <w:r>
        <w:rPr>
          <w:rFonts w:hint="default" w:ascii="Cambria" w:hAnsi="Cambria" w:cs="Cambria"/>
        </w:rPr>
        <w:t xml:space="preserve">Passages where Jesus is called or addressed as “God” require special care, since the Unitarian thesis here is not that such texts do not exist, but that they are best explained as representational/functional uses of divine language, often within liturgical or rhetorical peaks. John 20:28 (“My Lord and my God,” NASB1995) is rightly recognized as a climactic confession, yet even within John the dominant frame repeatedly emphasizes source and derivation—Jesus sent by the Father, doing the Father’s works, speaking the Father’s words—and John’s own Jesus distinguishes himself from “the only true God” (John 17:3). </w:t>
      </w:r>
      <w:r>
        <w:rPr>
          <w:rFonts w:hint="default" w:ascii="Cambria" w:hAnsi="Cambria" w:cs="Cambria"/>
        </w:rPr>
        <w:fldChar w:fldCharType="begin"/>
      </w:r>
      <w:r>
        <w:rPr>
          <w:rFonts w:hint="default" w:ascii="Cambria" w:hAnsi="Cambria" w:cs="Cambria"/>
        </w:rPr>
        <w:instrText xml:space="preserve"> HYPERLINK "https://www.heavenonwheels.org/p/hebrews-your-throne-is-forever-and" \h </w:instrText>
      </w:r>
      <w:r>
        <w:rPr>
          <w:rFonts w:hint="default" w:ascii="Cambria" w:hAnsi="Cambria" w:cs="Cambria"/>
        </w:rPr>
        <w:fldChar w:fldCharType="separate"/>
      </w:r>
      <w:r>
        <w:rPr>
          <w:rStyle w:val="22"/>
          <w:rFonts w:hint="default" w:ascii="Cambria" w:hAnsi="Cambria" w:cs="Cambria"/>
        </w:rPr>
        <w:t>[41]</w:t>
      </w:r>
      <w:r>
        <w:rPr>
          <w:rStyle w:val="22"/>
          <w:rFonts w:hint="default" w:ascii="Cambria" w:hAnsi="Cambria" w:cs="Cambria"/>
        </w:rPr>
        <w:fldChar w:fldCharType="end"/>
      </w:r>
      <w:r>
        <w:rPr>
          <w:rFonts w:hint="default" w:ascii="Cambria" w:hAnsi="Cambria" w:cs="Cambria"/>
        </w:rPr>
        <w:t xml:space="preserve"> Hebrews 1:8 (quoting Psalm 45) likewise can be read as royal‑messianic enthronement language in which exalted address functions representationally within the king’s God‑given authority, especially given the broader biblical pattern of derivative “god” language for commissioned figures (Exod 7:1; Ps 82) and the epistle’s own emphasis on the Son’s appointment and inheritance. </w:t>
      </w:r>
      <w:r>
        <w:rPr>
          <w:rFonts w:hint="default" w:ascii="Cambria" w:hAnsi="Cambria" w:cs="Cambria"/>
        </w:rPr>
        <w:fldChar w:fldCharType="begin"/>
      </w:r>
      <w:r>
        <w:rPr>
          <w:rFonts w:hint="default" w:ascii="Cambria" w:hAnsi="Cambria" w:cs="Cambria"/>
        </w:rPr>
        <w:instrText xml:space="preserve"> HYPERLINK "https://www.biblegateway.com/passage/?search=Hebrews+1&amp;version=NASB1995" \h </w:instrText>
      </w:r>
      <w:r>
        <w:rPr>
          <w:rFonts w:hint="default" w:ascii="Cambria" w:hAnsi="Cambria" w:cs="Cambria"/>
        </w:rPr>
        <w:fldChar w:fldCharType="separate"/>
      </w:r>
      <w:r>
        <w:rPr>
          <w:rStyle w:val="22"/>
          <w:rFonts w:hint="default" w:ascii="Cambria" w:hAnsi="Cambria" w:cs="Cambria"/>
        </w:rPr>
        <w:t>[42]</w:t>
      </w:r>
      <w:r>
        <w:rPr>
          <w:rStyle w:val="22"/>
          <w:rFonts w:hint="default" w:ascii="Cambria" w:hAnsi="Cambria" w:cs="Cambria"/>
        </w:rPr>
        <w:fldChar w:fldCharType="end"/>
      </w:r>
    </w:p>
    <w:p w14:paraId="28517BAD">
      <w:pPr>
        <w:pStyle w:val="3"/>
        <w:rPr>
          <w:rFonts w:hint="default" w:ascii="Cambria" w:hAnsi="Cambria" w:cs="Cambria"/>
        </w:rPr>
      </w:pPr>
      <w:r>
        <w:rPr>
          <w:rFonts w:hint="default" w:ascii="Cambria" w:hAnsi="Cambria" w:cs="Cambria"/>
        </w:rPr>
        <w:br w:type="page"/>
      </w:r>
      <w:r>
        <w:rPr>
          <w:rFonts w:hint="default" w:ascii="Cambria" w:hAnsi="Cambria" w:cs="Cambria"/>
        </w:rPr>
        <w:t xml:space="preserve">A crucial set of “high” texts hinges on Greek syntax rather than narrative logic—especially Titus 2:13 and 2 Peter 1:1, often appealed to via Granville Sharp’s rule. Yet careful grammatical and contextual scholarship shows that these are not slam‑dunks: major discussions argue that the application of Sharp’s rule in these passages is debated and that contextual parallels (notably the close relationship between Titus 2:11–14 and 1 Tim 2:1–7) pressure interpreters not to read θεός as a title applied to Jesus in Titus 2:13, since in the parallel passage θεός clearly does not refer to “the man Christ Jesus.” </w:t>
      </w:r>
      <w:r>
        <w:rPr>
          <w:rFonts w:hint="default" w:ascii="Cambria" w:hAnsi="Cambria" w:cs="Cambria"/>
        </w:rPr>
        <w:fldChar w:fldCharType="begin"/>
      </w:r>
      <w:r>
        <w:rPr>
          <w:rFonts w:hint="default" w:ascii="Cambria" w:hAnsi="Cambria" w:cs="Cambria"/>
        </w:rPr>
        <w:instrText xml:space="preserve"> HYPERLINK "https://www.tyndalebulletin.org/article/29308-the-christology-of-titus-2-13-and-1-timothy-2-5.pdf" \h </w:instrText>
      </w:r>
      <w:r>
        <w:rPr>
          <w:rFonts w:hint="default" w:ascii="Cambria" w:hAnsi="Cambria" w:cs="Cambria"/>
        </w:rPr>
        <w:fldChar w:fldCharType="separate"/>
      </w:r>
      <w:r>
        <w:rPr>
          <w:rStyle w:val="22"/>
          <w:rFonts w:hint="default" w:ascii="Cambria" w:hAnsi="Cambria" w:cs="Cambria"/>
        </w:rPr>
        <w:t>[43]</w:t>
      </w:r>
      <w:r>
        <w:rPr>
          <w:rStyle w:val="22"/>
          <w:rFonts w:hint="default" w:ascii="Cambria" w:hAnsi="Cambria" w:cs="Cambria"/>
        </w:rPr>
        <w:fldChar w:fldCharType="end"/>
      </w:r>
      <w:r>
        <w:rPr>
          <w:rFonts w:hint="default" w:ascii="Cambria" w:hAnsi="Cambria" w:cs="Cambria"/>
        </w:rPr>
        <w:t xml:space="preserve"> Further, technical debate within Greek scholarship has criticized overly confident deployments of Sharp’s rule in precisely these “remaining” texts (Titus 2:13; 2 Pet 1:1), pressing potential difficulties in assumptions about proper names and the limits of the rule’s application. </w:t>
      </w:r>
      <w:r>
        <w:rPr>
          <w:rFonts w:hint="default" w:ascii="Cambria" w:hAnsi="Cambria" w:cs="Cambria"/>
        </w:rPr>
        <w:fldChar w:fldCharType="begin"/>
      </w:r>
      <w:r>
        <w:rPr>
          <w:rFonts w:hint="default" w:ascii="Cambria" w:hAnsi="Cambria" w:cs="Cambria"/>
        </w:rPr>
        <w:instrText xml:space="preserve"> HYPERLINK "https://etsjets.org/wp-content/uploads/2013/03/files_JETS-PDFs_56_56-1_JETS_56-1_93-100_Porter.pdf" \h </w:instrText>
      </w:r>
      <w:r>
        <w:rPr>
          <w:rFonts w:hint="default" w:ascii="Cambria" w:hAnsi="Cambria" w:cs="Cambria"/>
        </w:rPr>
        <w:fldChar w:fldCharType="separate"/>
      </w:r>
      <w:r>
        <w:rPr>
          <w:rStyle w:val="22"/>
          <w:rFonts w:hint="default" w:ascii="Cambria" w:hAnsi="Cambria" w:cs="Cambria"/>
        </w:rPr>
        <w:t>[44]</w:t>
      </w:r>
      <w:r>
        <w:rPr>
          <w:rStyle w:val="22"/>
          <w:rFonts w:hint="default" w:ascii="Cambria" w:hAnsi="Cambria" w:cs="Cambria"/>
        </w:rPr>
        <w:fldChar w:fldCharType="end"/>
      </w:r>
      <w:r>
        <w:rPr>
          <w:rFonts w:hint="default" w:ascii="Cambria" w:hAnsi="Cambria" w:cs="Cambria"/>
        </w:rPr>
        <w:t xml:space="preserve"> The Unitarian‑agency thesis thus does not depend on “explaining away” an unambiguous mass of “Jesus = God” proofs; it argues that the most debated texts remain debated for sound linguistic reasons, and that the clearer, repeated sender‑agent and “one God, the Father” statements should set the baseline for interpretation. </w:t>
      </w:r>
      <w:r>
        <w:rPr>
          <w:rFonts w:hint="default" w:ascii="Cambria" w:hAnsi="Cambria" w:cs="Cambria"/>
        </w:rPr>
        <w:fldChar w:fldCharType="begin"/>
      </w:r>
      <w:r>
        <w:rPr>
          <w:rFonts w:hint="default" w:ascii="Cambria" w:hAnsi="Cambria" w:cs="Cambria"/>
        </w:rPr>
        <w:instrText xml:space="preserve"> HYPERLINK "https://www.tyndalebulletin.org/article/29308-the-christology-of-titus-2-13-and-1-timothy-2-5.pdf" \h </w:instrText>
      </w:r>
      <w:r>
        <w:rPr>
          <w:rFonts w:hint="default" w:ascii="Cambria" w:hAnsi="Cambria" w:cs="Cambria"/>
        </w:rPr>
        <w:fldChar w:fldCharType="separate"/>
      </w:r>
      <w:r>
        <w:rPr>
          <w:rStyle w:val="22"/>
          <w:rFonts w:hint="default" w:ascii="Cambria" w:hAnsi="Cambria" w:cs="Cambria"/>
        </w:rPr>
        <w:t>[45]</w:t>
      </w:r>
      <w:r>
        <w:rPr>
          <w:rStyle w:val="22"/>
          <w:rFonts w:hint="default" w:ascii="Cambria" w:hAnsi="Cambria" w:cs="Cambria"/>
        </w:rPr>
        <w:fldChar w:fldCharType="end"/>
      </w:r>
    </w:p>
    <w:p w14:paraId="6660C75D">
      <w:pPr>
        <w:pStyle w:val="3"/>
        <w:rPr>
          <w:rFonts w:hint="default" w:ascii="Cambria" w:hAnsi="Cambria" w:cs="Cambria"/>
        </w:rPr>
      </w:pPr>
      <w:r>
        <w:rPr>
          <w:rFonts w:hint="default" w:ascii="Cambria" w:hAnsi="Cambria" w:cs="Cambria"/>
        </w:rPr>
        <w:t xml:space="preserve">A fair Trinitarian counterargument is that early Christ‑devotion practices (prayer, worship language, applying YHWH‑texts to Jesus) imply more than agency; they imply inclusion in divine identity. Yet Second Temple Judaism itself already provides categories for reverencing God’s self‑manifestation and honoring God’s authorized representative without abandoning monotheism—precisely because honoring the agent can be construed as honoring the sender whose authority the agent bears. </w:t>
      </w:r>
      <w:r>
        <w:rPr>
          <w:rFonts w:hint="default" w:ascii="Cambria" w:hAnsi="Cambria" w:cs="Cambria"/>
        </w:rPr>
        <w:fldChar w:fldCharType="begin"/>
      </w:r>
      <w:r>
        <w:rPr>
          <w:rFonts w:hint="default" w:ascii="Cambria" w:hAnsi="Cambria" w:cs="Cambria"/>
        </w:rPr>
        <w:instrText xml:space="preserve"> HYPERLINK "https://archive.org/download/crossref-pre-1923-scholarly-works/10.1017%252Fs0016756800115699.zip/10.1017%252Fs0017816000001395.pdf" \h </w:instrText>
      </w:r>
      <w:r>
        <w:rPr>
          <w:rFonts w:hint="default" w:ascii="Cambria" w:hAnsi="Cambria" w:cs="Cambria"/>
        </w:rPr>
        <w:fldChar w:fldCharType="separate"/>
      </w:r>
      <w:r>
        <w:rPr>
          <w:rStyle w:val="22"/>
          <w:rFonts w:hint="default" w:ascii="Cambria" w:hAnsi="Cambria" w:cs="Cambria"/>
        </w:rPr>
        <w:t>[46]</w:t>
      </w:r>
      <w:r>
        <w:rPr>
          <w:rStyle w:val="22"/>
          <w:rFonts w:hint="default" w:ascii="Cambria" w:hAnsi="Cambria" w:cs="Cambria"/>
        </w:rPr>
        <w:fldChar w:fldCharType="end"/>
      </w:r>
      <w:r>
        <w:rPr>
          <w:rFonts w:hint="default" w:ascii="Cambria" w:hAnsi="Cambria" w:cs="Cambria"/>
        </w:rPr>
        <w:t xml:space="preserve"> The Unitarian claim is that agency plus Wisdom/Word idiom can account for both the exalted language </w:t>
      </w:r>
      <w:r>
        <w:rPr>
          <w:rFonts w:hint="default" w:ascii="Cambria" w:hAnsi="Cambria" w:cs="Cambria"/>
          <w:i/>
          <w:iCs/>
        </w:rPr>
        <w:t>and</w:t>
      </w:r>
      <w:r>
        <w:rPr>
          <w:rFonts w:hint="default" w:ascii="Cambria" w:hAnsi="Cambria" w:cs="Cambria"/>
        </w:rPr>
        <w:t xml:space="preserve"> the persistent asymmetry (God sends/raises/exalts; Jesus obeys/receives/is appointed), whereas ontological equality requires later philosophical distinctions (immanent vs. economic Trinity, two‑natures doctrine) that are historically downstream from the apostolic texts. </w:t>
      </w:r>
      <w:r>
        <w:rPr>
          <w:rFonts w:hint="default" w:ascii="Cambria" w:hAnsi="Cambria" w:cs="Cambria"/>
        </w:rPr>
        <w:fldChar w:fldCharType="begin"/>
      </w:r>
      <w:r>
        <w:rPr>
          <w:rFonts w:hint="default" w:ascii="Cambria" w:hAnsi="Cambria" w:cs="Cambria"/>
        </w:rPr>
        <w:instrText xml:space="preserve"> HYPERLINK "https://www.bible.com/bible/100/ACT.2.22.NASB1995" \h </w:instrText>
      </w:r>
      <w:r>
        <w:rPr>
          <w:rFonts w:hint="default" w:ascii="Cambria" w:hAnsi="Cambria" w:cs="Cambria"/>
        </w:rPr>
        <w:fldChar w:fldCharType="separate"/>
      </w:r>
      <w:r>
        <w:rPr>
          <w:rStyle w:val="22"/>
          <w:rFonts w:hint="default" w:ascii="Cambria" w:hAnsi="Cambria" w:cs="Cambria"/>
        </w:rPr>
        <w:t>[47]</w:t>
      </w:r>
      <w:r>
        <w:rPr>
          <w:rStyle w:val="22"/>
          <w:rFonts w:hint="default" w:ascii="Cambria" w:hAnsi="Cambria" w:cs="Cambria"/>
        </w:rPr>
        <w:fldChar w:fldCharType="end"/>
      </w:r>
    </w:p>
    <w:bookmarkEnd w:id="6"/>
    <w:p w14:paraId="2753468D">
      <w:pPr>
        <w:pStyle w:val="4"/>
        <w:rPr>
          <w:rFonts w:hint="default" w:ascii="Cambria" w:hAnsi="Cambria" w:cs="Cambria"/>
        </w:rPr>
      </w:pPr>
      <w:bookmarkStart w:id="7" w:name="Xa73469db9a0cfc6253598613c1a21a03f99f1b2"/>
      <w:r>
        <w:rPr>
          <w:rFonts w:hint="default" w:ascii="Cambria" w:hAnsi="Cambria" w:cs="Cambria"/>
        </w:rPr>
        <w:br w:type="page"/>
      </w:r>
      <w:r>
        <w:rPr>
          <w:rFonts w:hint="default" w:ascii="Cambria" w:hAnsi="Cambria" w:cs="Cambria"/>
        </w:rPr>
        <w:t>From Apostolic Proclamation to Conciliar Orthodoxy: Why Later Trinitarian Metaphysics is Not a Neutral Reading Lens</w:t>
      </w:r>
    </w:p>
    <w:p w14:paraId="4ED3719A">
      <w:pPr>
        <w:pStyle w:val="25"/>
        <w:rPr>
          <w:rFonts w:hint="default" w:ascii="Cambria" w:hAnsi="Cambria" w:cs="Cambria"/>
        </w:rPr>
      </w:pPr>
      <w:r>
        <w:rPr>
          <w:rFonts w:hint="default" w:ascii="Cambria" w:hAnsi="Cambria" w:cs="Cambria"/>
        </w:rPr>
        <w:t xml:space="preserve">Historically, the doctrinal form of Trinitarianism is not simply “what the New Testament says” repeated in different words; it is a specific theological synthesis hammered out in controversy, using technical terms (homoousios, hypostasis, “two natures”) that were chosen precisely because earlier language was judged insufficiently precise to settle disputes. </w:t>
      </w:r>
      <w:r>
        <w:rPr>
          <w:rFonts w:hint="default" w:ascii="Cambria" w:hAnsi="Cambria" w:cs="Cambria"/>
        </w:rPr>
        <w:fldChar w:fldCharType="begin"/>
      </w:r>
      <w:r>
        <w:rPr>
          <w:rFonts w:hint="default" w:ascii="Cambria" w:hAnsi="Cambria" w:cs="Cambria"/>
        </w:rPr>
        <w:instrText xml:space="preserve"> HYPERLINK "https://plato.stanford.edu/entries/trinity/trinity-history.html" \h </w:instrText>
      </w:r>
      <w:r>
        <w:rPr>
          <w:rFonts w:hint="default" w:ascii="Cambria" w:hAnsi="Cambria" w:cs="Cambria"/>
        </w:rPr>
        <w:fldChar w:fldCharType="separate"/>
      </w:r>
      <w:r>
        <w:rPr>
          <w:rStyle w:val="22"/>
          <w:rFonts w:hint="default" w:ascii="Cambria" w:hAnsi="Cambria" w:cs="Cambria"/>
        </w:rPr>
        <w:t>[48]</w:t>
      </w:r>
      <w:r>
        <w:rPr>
          <w:rStyle w:val="22"/>
          <w:rFonts w:hint="default" w:ascii="Cambria" w:hAnsi="Cambria" w:cs="Cambria"/>
        </w:rPr>
        <w:fldChar w:fldCharType="end"/>
      </w:r>
      <w:r>
        <w:rPr>
          <w:rFonts w:hint="default" w:ascii="Cambria" w:hAnsi="Cambria" w:cs="Cambria"/>
        </w:rPr>
        <w:t xml:space="preserve"> Standard historical accounts emphasize that key fourth‑century terminology was contested, that the Nicene settlement was not universally welcomed at the time, and that later theological development drew heavily on philosophical vocabularies available in the Greco‑Roman intellectual environment. </w:t>
      </w:r>
      <w:r>
        <w:rPr>
          <w:rFonts w:hint="default" w:ascii="Cambria" w:hAnsi="Cambria" w:cs="Cambria"/>
        </w:rPr>
        <w:fldChar w:fldCharType="begin"/>
      </w:r>
      <w:r>
        <w:rPr>
          <w:rFonts w:hint="default" w:ascii="Cambria" w:hAnsi="Cambria" w:cs="Cambria"/>
        </w:rPr>
        <w:instrText xml:space="preserve"> HYPERLINK "https://plato.stanford.edu/entries/trinity/trinity-history.html" \h </w:instrText>
      </w:r>
      <w:r>
        <w:rPr>
          <w:rFonts w:hint="default" w:ascii="Cambria" w:hAnsi="Cambria" w:cs="Cambria"/>
        </w:rPr>
        <w:fldChar w:fldCharType="separate"/>
      </w:r>
      <w:r>
        <w:rPr>
          <w:rStyle w:val="22"/>
          <w:rFonts w:hint="default" w:ascii="Cambria" w:hAnsi="Cambria" w:cs="Cambria"/>
        </w:rPr>
        <w:t>[49]</w:t>
      </w:r>
      <w:r>
        <w:rPr>
          <w:rStyle w:val="22"/>
          <w:rFonts w:hint="default" w:ascii="Cambria" w:hAnsi="Cambria" w:cs="Cambria"/>
        </w:rPr>
        <w:fldChar w:fldCharType="end"/>
      </w:r>
      <w:r>
        <w:rPr>
          <w:rFonts w:hint="default" w:ascii="Cambria" w:hAnsi="Cambria" w:cs="Cambria"/>
        </w:rPr>
        <w:t xml:space="preserve"> This matters methodologically: if a doctrine is stabilized by later metaphysical decisions and technical language, then reading those same metaphysical decisions back into first‑century Jewish texts is not automatically “the unbiased” reading; it is a theological commitment that must be argued for rather than assumed. </w:t>
      </w:r>
      <w:r>
        <w:rPr>
          <w:rFonts w:hint="default" w:ascii="Cambria" w:hAnsi="Cambria" w:cs="Cambria"/>
        </w:rPr>
        <w:fldChar w:fldCharType="begin"/>
      </w:r>
      <w:r>
        <w:rPr>
          <w:rFonts w:hint="default" w:ascii="Cambria" w:hAnsi="Cambria" w:cs="Cambria"/>
        </w:rPr>
        <w:instrText xml:space="preserve"> HYPERLINK "https://plato.stanford.edu/entries/trinity/trinity-history.html" \h </w:instrText>
      </w:r>
      <w:r>
        <w:rPr>
          <w:rFonts w:hint="default" w:ascii="Cambria" w:hAnsi="Cambria" w:cs="Cambria"/>
        </w:rPr>
        <w:fldChar w:fldCharType="separate"/>
      </w:r>
      <w:r>
        <w:rPr>
          <w:rStyle w:val="22"/>
          <w:rFonts w:hint="default" w:ascii="Cambria" w:hAnsi="Cambria" w:cs="Cambria"/>
        </w:rPr>
        <w:t>[50]</w:t>
      </w:r>
      <w:r>
        <w:rPr>
          <w:rStyle w:val="22"/>
          <w:rFonts w:hint="default" w:ascii="Cambria" w:hAnsi="Cambria" w:cs="Cambria"/>
        </w:rPr>
        <w:fldChar w:fldCharType="end"/>
      </w:r>
    </w:p>
    <w:p w14:paraId="180FED75">
      <w:pPr>
        <w:pStyle w:val="3"/>
        <w:rPr>
          <w:rFonts w:hint="default" w:ascii="Cambria" w:hAnsi="Cambria" w:cs="Cambria"/>
        </w:rPr>
      </w:pPr>
      <w:r>
        <w:rPr>
          <w:rFonts w:hint="default" w:ascii="Cambria" w:hAnsi="Cambria" w:cs="Cambria"/>
        </w:rPr>
        <w:t xml:space="preserve">At the same time, it is historically important not to romanticize Second Temple Judaism as conceptually uniform. Jewish texts and later rabbinic polemics attest debates about divine intermediary concepts and “two powers” type speculation; scholarship on these debates shows both that such speculation existed and that it was contested within Jewish monotheism. </w:t>
      </w:r>
      <w:r>
        <w:rPr>
          <w:rFonts w:hint="default" w:ascii="Cambria" w:hAnsi="Cambria" w:cs="Cambria"/>
        </w:rPr>
        <w:fldChar w:fldCharType="begin"/>
      </w:r>
      <w:r>
        <w:rPr>
          <w:rFonts w:hint="default" w:ascii="Cambria" w:hAnsi="Cambria" w:cs="Cambria"/>
        </w:rPr>
        <w:instrText xml:space="preserve"> HYPERLINK "https://www.altarnatemedia.com/post/is-jesus-metatron" \h </w:instrText>
      </w:r>
      <w:r>
        <w:rPr>
          <w:rFonts w:hint="default" w:ascii="Cambria" w:hAnsi="Cambria" w:cs="Cambria"/>
        </w:rPr>
        <w:fldChar w:fldCharType="separate"/>
      </w:r>
      <w:r>
        <w:rPr>
          <w:rStyle w:val="22"/>
          <w:rFonts w:hint="default" w:ascii="Cambria" w:hAnsi="Cambria" w:cs="Cambria"/>
        </w:rPr>
        <w:t>[51]</w:t>
      </w:r>
      <w:r>
        <w:rPr>
          <w:rStyle w:val="22"/>
          <w:rFonts w:hint="default" w:ascii="Cambria" w:hAnsi="Cambria" w:cs="Cambria"/>
        </w:rPr>
        <w:fldChar w:fldCharType="end"/>
      </w:r>
      <w:r>
        <w:rPr>
          <w:rFonts w:hint="default" w:ascii="Cambria" w:hAnsi="Cambria" w:cs="Cambria"/>
        </w:rPr>
        <w:t xml:space="preserve"> In other words, the mere existence of intermediary discourse does not automatically validate Nicene ontology, but it does demonstrate that the New Testament’s elevated christological language could emerge from Jewish categories (Wisdom/Word, agency, exaltation) without requiring that Jesus be ontologically identical with God. </w:t>
      </w:r>
      <w:r>
        <w:rPr>
          <w:rFonts w:hint="default" w:ascii="Cambria" w:hAnsi="Cambria" w:cs="Cambria"/>
        </w:rPr>
        <w:fldChar w:fldCharType="begin"/>
      </w:r>
      <w:r>
        <w:rPr>
          <w:rFonts w:hint="default" w:ascii="Cambria" w:hAnsi="Cambria" w:cs="Cambria"/>
        </w:rPr>
        <w:instrText xml:space="preserve"> HYPERLINK "https://archive.org/download/crossref-pre-1923-scholarly-works/10.1017%252Fs0016756800115699.zip/10.1017%252Fs0017816000001395.pdf" \h </w:instrText>
      </w:r>
      <w:r>
        <w:rPr>
          <w:rFonts w:hint="default" w:ascii="Cambria" w:hAnsi="Cambria" w:cs="Cambria"/>
        </w:rPr>
        <w:fldChar w:fldCharType="separate"/>
      </w:r>
      <w:r>
        <w:rPr>
          <w:rStyle w:val="22"/>
          <w:rFonts w:hint="default" w:ascii="Cambria" w:hAnsi="Cambria" w:cs="Cambria"/>
        </w:rPr>
        <w:t>[52]</w:t>
      </w:r>
      <w:r>
        <w:rPr>
          <w:rStyle w:val="22"/>
          <w:rFonts w:hint="default" w:ascii="Cambria" w:hAnsi="Cambria" w:cs="Cambria"/>
        </w:rPr>
        <w:fldChar w:fldCharType="end"/>
      </w:r>
    </w:p>
    <w:p w14:paraId="3ADFF19A">
      <w:pPr>
        <w:pStyle w:val="3"/>
        <w:rPr>
          <w:rFonts w:hint="default" w:ascii="Cambria" w:hAnsi="Cambria" w:cs="Cambria"/>
        </w:rPr>
      </w:pPr>
      <w:r>
        <w:rPr>
          <w:rFonts w:hint="default" w:ascii="Cambria" w:hAnsi="Cambria" w:cs="Cambria"/>
        </w:rPr>
        <w:t xml:space="preserve">A crucial conceptual bridge here is the Jewish notion that “pre‑existence” can sometimes mean pre‑ordination in God’s plan rather than literal personal existence before birth. One prominent scholarly articulation of this Jewish pattern highlights that various things (Torah, repentance, even the Messiah’s “name”) are spoken of as “pre‑existent” in the sense of being established in God’s intention from the beginning. </w:t>
      </w:r>
      <w:r>
        <w:rPr>
          <w:rFonts w:hint="default" w:ascii="Cambria" w:hAnsi="Cambria" w:cs="Cambria"/>
        </w:rPr>
        <w:fldChar w:fldCharType="begin"/>
      </w:r>
      <w:r>
        <w:rPr>
          <w:rFonts w:hint="default" w:ascii="Cambria" w:hAnsi="Cambria" w:cs="Cambria"/>
        </w:rPr>
        <w:instrText xml:space="preserve"> HYPERLINK "https://larryhurtado.wordpress.com/2019/02/06/pre-existence-in-ancient-jewish-tradition-and-the-nt/" \h </w:instrText>
      </w:r>
      <w:r>
        <w:rPr>
          <w:rFonts w:hint="default" w:ascii="Cambria" w:hAnsi="Cambria" w:cs="Cambria"/>
        </w:rPr>
        <w:fldChar w:fldCharType="separate"/>
      </w:r>
      <w:r>
        <w:rPr>
          <w:rStyle w:val="22"/>
          <w:rFonts w:hint="default" w:ascii="Cambria" w:hAnsi="Cambria" w:cs="Cambria"/>
        </w:rPr>
        <w:t>[53]</w:t>
      </w:r>
      <w:r>
        <w:rPr>
          <w:rStyle w:val="22"/>
          <w:rFonts w:hint="default" w:ascii="Cambria" w:hAnsi="Cambria" w:cs="Cambria"/>
        </w:rPr>
        <w:fldChar w:fldCharType="end"/>
      </w:r>
      <w:r>
        <w:rPr>
          <w:rFonts w:hint="default" w:ascii="Cambria" w:hAnsi="Cambria" w:cs="Cambria"/>
        </w:rPr>
        <w:t xml:space="preserve"> This is precisely the kind of conceptual resource that allows Wisdom Christology to be read as “God’s eternal wisdom/purpose now embodied in a person in time,” rather than “an eternal person took on flesh,” and it gives historical plausibility to Unitarian readings of Johannine and Pauline “from heaven” language as mission‑idiom and proleptic plan‑idiom within a Jewish worldview. </w:t>
      </w:r>
      <w:r>
        <w:rPr>
          <w:rFonts w:hint="default" w:ascii="Cambria" w:hAnsi="Cambria" w:cs="Cambria"/>
        </w:rPr>
        <w:fldChar w:fldCharType="begin"/>
      </w:r>
      <w:r>
        <w:rPr>
          <w:rFonts w:hint="default" w:ascii="Cambria" w:hAnsi="Cambria" w:cs="Cambria"/>
        </w:rPr>
        <w:instrText xml:space="preserve"> HYPERLINK "https://larryhurtado.wordpress.com/2019/02/06/pre-existence-in-ancient-jewish-tradition-and-the-nt/" \h </w:instrText>
      </w:r>
      <w:r>
        <w:rPr>
          <w:rFonts w:hint="default" w:ascii="Cambria" w:hAnsi="Cambria" w:cs="Cambria"/>
        </w:rPr>
        <w:fldChar w:fldCharType="separate"/>
      </w:r>
      <w:r>
        <w:rPr>
          <w:rStyle w:val="22"/>
          <w:rFonts w:hint="default" w:ascii="Cambria" w:hAnsi="Cambria" w:cs="Cambria"/>
        </w:rPr>
        <w:t>[54]</w:t>
      </w:r>
      <w:r>
        <w:rPr>
          <w:rStyle w:val="22"/>
          <w:rFonts w:hint="default" w:ascii="Cambria" w:hAnsi="Cambria" w:cs="Cambria"/>
        </w:rPr>
        <w:fldChar w:fldCharType="end"/>
      </w:r>
    </w:p>
    <w:bookmarkEnd w:id="7"/>
    <w:p w14:paraId="07C4211D">
      <w:pPr>
        <w:pStyle w:val="4"/>
        <w:rPr>
          <w:rFonts w:hint="default" w:ascii="Cambria" w:hAnsi="Cambria" w:cs="Cambria"/>
        </w:rPr>
      </w:pPr>
      <w:bookmarkStart w:id="8" w:name="X6d7c1fa6ab7f333e572d5501030784b2e910dc7"/>
      <w:r>
        <w:rPr>
          <w:rFonts w:hint="default" w:ascii="Cambria" w:hAnsi="Cambria" w:cs="Cambria"/>
        </w:rPr>
        <w:br w:type="page"/>
      </w:r>
      <w:r>
        <w:rPr>
          <w:rFonts w:hint="default" w:ascii="Cambria" w:hAnsi="Cambria" w:cs="Cambria"/>
        </w:rPr>
        <w:t>Which Reading is More Sensible, and What It Implies for the Biblical Jesus and the Gospel</w:t>
      </w:r>
    </w:p>
    <w:p w14:paraId="097C37D1">
      <w:pPr>
        <w:pStyle w:val="25"/>
        <w:rPr>
          <w:rFonts w:hint="default" w:ascii="Cambria" w:hAnsi="Cambria" w:cs="Cambria"/>
        </w:rPr>
      </w:pPr>
      <w:r>
        <w:rPr>
          <w:rFonts w:hint="default" w:ascii="Cambria" w:hAnsi="Cambria" w:cs="Cambria"/>
        </w:rPr>
        <w:t xml:space="preserve">If we begin as “logically careful but theologically untrained” readers, the question becomes one of explanatory power with minimal anachronism. The New Testament repeatedly and explicitly differentiates God (as ultimate source) from Jesus (as the Messiah sent by God), framing salvation history as God acting through the human Messiah: the Father is “the only true God,” and Jesus is “the one sent”; there is “one God” and “one mediator… the man Christ Jesus”; Jesus is “a man attested by God” through whom God worked. </w:t>
      </w:r>
      <w:r>
        <w:rPr>
          <w:rFonts w:hint="default" w:ascii="Cambria" w:hAnsi="Cambria" w:cs="Cambria"/>
        </w:rPr>
        <w:fldChar w:fldCharType="begin"/>
      </w:r>
      <w:r>
        <w:rPr>
          <w:rFonts w:hint="default" w:ascii="Cambria" w:hAnsi="Cambria" w:cs="Cambria"/>
        </w:rPr>
        <w:instrText xml:space="preserve"> HYPERLINK "https://www.biblegateway.com/passage/?search=John+17%3A3&amp;version=NASB1995" \h </w:instrText>
      </w:r>
      <w:r>
        <w:rPr>
          <w:rFonts w:hint="default" w:ascii="Cambria" w:hAnsi="Cambria" w:cs="Cambria"/>
        </w:rPr>
        <w:fldChar w:fldCharType="separate"/>
      </w:r>
      <w:r>
        <w:rPr>
          <w:rStyle w:val="22"/>
          <w:rFonts w:hint="default" w:ascii="Cambria" w:hAnsi="Cambria" w:cs="Cambria"/>
        </w:rPr>
        <w:t>[55]</w:t>
      </w:r>
      <w:r>
        <w:rPr>
          <w:rStyle w:val="22"/>
          <w:rFonts w:hint="default" w:ascii="Cambria" w:hAnsi="Cambria" w:cs="Cambria"/>
        </w:rPr>
        <w:fldChar w:fldCharType="end"/>
      </w:r>
      <w:r>
        <w:rPr>
          <w:rFonts w:hint="default" w:ascii="Cambria" w:hAnsi="Cambria" w:cs="Cambria"/>
        </w:rPr>
        <w:t xml:space="preserve"> Those lines are not rare footnotes; they function as programmatic theological summaries. When such summaries are placed alongside Second Temple Wisdom/Word discourse (where God’s wisdom is personified yet remains God’s own self‑expression) and alongside agency logic (where the authorized agent can bear the sender’s authority and even be addressed in the sender’s stead), the Biblical Unitarian model gains substantial plausibility as a historically native reading strategy. </w:t>
      </w:r>
      <w:r>
        <w:rPr>
          <w:rFonts w:hint="default" w:ascii="Cambria" w:hAnsi="Cambria" w:cs="Cambria"/>
        </w:rPr>
        <w:fldChar w:fldCharType="begin"/>
      </w:r>
      <w:r>
        <w:rPr>
          <w:rFonts w:hint="default" w:ascii="Cambria" w:hAnsi="Cambria" w:cs="Cambria"/>
        </w:rPr>
        <w:instrText xml:space="preserve"> HYPERLINK "https://www.biblegateway.com/passage/?search=Wisdom+of+Solomon+7%3A25-27&amp;version=NRSVUE" \h </w:instrText>
      </w:r>
      <w:r>
        <w:rPr>
          <w:rFonts w:hint="default" w:ascii="Cambria" w:hAnsi="Cambria" w:cs="Cambria"/>
        </w:rPr>
        <w:fldChar w:fldCharType="separate"/>
      </w:r>
      <w:r>
        <w:rPr>
          <w:rStyle w:val="22"/>
          <w:rFonts w:hint="default" w:ascii="Cambria" w:hAnsi="Cambria" w:cs="Cambria"/>
        </w:rPr>
        <w:t>[56]</w:t>
      </w:r>
      <w:r>
        <w:rPr>
          <w:rStyle w:val="22"/>
          <w:rFonts w:hint="default" w:ascii="Cambria" w:hAnsi="Cambria" w:cs="Cambria"/>
        </w:rPr>
        <w:fldChar w:fldCharType="end"/>
      </w:r>
    </w:p>
    <w:p w14:paraId="2A407320">
      <w:pPr>
        <w:pStyle w:val="3"/>
        <w:rPr>
          <w:rFonts w:hint="default" w:ascii="Cambria" w:hAnsi="Cambria" w:cs="Cambria"/>
        </w:rPr>
      </w:pPr>
      <w:r>
        <w:rPr>
          <w:rFonts w:hint="default" w:ascii="Cambria" w:hAnsi="Cambria" w:cs="Cambria"/>
        </w:rPr>
        <w:t xml:space="preserve">Traditional Trinitarianism can, of course, </w:t>
      </w:r>
      <w:r>
        <w:rPr>
          <w:rFonts w:hint="default" w:ascii="Cambria" w:hAnsi="Cambria" w:cs="Cambria"/>
          <w:i/>
          <w:iCs/>
        </w:rPr>
        <w:t>reinterpret</w:t>
      </w:r>
      <w:r>
        <w:rPr>
          <w:rFonts w:hint="default" w:ascii="Cambria" w:hAnsi="Cambria" w:cs="Cambria"/>
        </w:rPr>
        <w:t xml:space="preserve"> these summaries by appealing to later categories (economic vs. immanent Trinity; incarnational subordination; “two natures”), and it can plausibly claim that high‑devotion patterns require ontological deity. </w:t>
      </w:r>
      <w:r>
        <w:rPr>
          <w:rFonts w:hint="default" w:ascii="Cambria" w:hAnsi="Cambria" w:cs="Cambria"/>
        </w:rPr>
        <w:fldChar w:fldCharType="begin"/>
      </w:r>
      <w:r>
        <w:rPr>
          <w:rFonts w:hint="default" w:ascii="Cambria" w:hAnsi="Cambria" w:cs="Cambria"/>
        </w:rPr>
        <w:instrText xml:space="preserve"> HYPERLINK "https://plato.stanford.edu/entries/trinity/" \h </w:instrText>
      </w:r>
      <w:r>
        <w:rPr>
          <w:rFonts w:hint="default" w:ascii="Cambria" w:hAnsi="Cambria" w:cs="Cambria"/>
        </w:rPr>
        <w:fldChar w:fldCharType="separate"/>
      </w:r>
      <w:r>
        <w:rPr>
          <w:rStyle w:val="22"/>
          <w:rFonts w:hint="default" w:ascii="Cambria" w:hAnsi="Cambria" w:cs="Cambria"/>
        </w:rPr>
        <w:t>[57]</w:t>
      </w:r>
      <w:r>
        <w:rPr>
          <w:rStyle w:val="22"/>
          <w:rFonts w:hint="default" w:ascii="Cambria" w:hAnsi="Cambria" w:cs="Cambria"/>
        </w:rPr>
        <w:fldChar w:fldCharType="end"/>
      </w:r>
      <w:r>
        <w:rPr>
          <w:rFonts w:hint="default" w:ascii="Cambria" w:hAnsi="Cambria" w:cs="Cambria"/>
        </w:rPr>
        <w:t xml:space="preserve"> Yet the cost of that move is methodological: it installs later metaphysics as the rule by which first‑century Jewish discourse must be decoded, even where the texts themselves already supply conceptual tools (Wisdom/Word; agency; exaltation) that render the language intelligible within Jewish monotheism. </w:t>
      </w:r>
      <w:r>
        <w:rPr>
          <w:rFonts w:hint="default" w:ascii="Cambria" w:hAnsi="Cambria" w:cs="Cambria"/>
        </w:rPr>
        <w:fldChar w:fldCharType="begin"/>
      </w:r>
      <w:r>
        <w:rPr>
          <w:rFonts w:hint="default" w:ascii="Cambria" w:hAnsi="Cambria" w:cs="Cambria"/>
        </w:rPr>
        <w:instrText xml:space="preserve"> HYPERLINK "https://plato.stanford.edu/entries/trinity/trinity-history.html" \h </w:instrText>
      </w:r>
      <w:r>
        <w:rPr>
          <w:rFonts w:hint="default" w:ascii="Cambria" w:hAnsi="Cambria" w:cs="Cambria"/>
        </w:rPr>
        <w:fldChar w:fldCharType="separate"/>
      </w:r>
      <w:r>
        <w:rPr>
          <w:rStyle w:val="22"/>
          <w:rFonts w:hint="default" w:ascii="Cambria" w:hAnsi="Cambria" w:cs="Cambria"/>
        </w:rPr>
        <w:t>[58]</w:t>
      </w:r>
      <w:r>
        <w:rPr>
          <w:rStyle w:val="22"/>
          <w:rFonts w:hint="default" w:ascii="Cambria" w:hAnsi="Cambria" w:cs="Cambria"/>
        </w:rPr>
        <w:fldChar w:fldCharType="end"/>
      </w:r>
      <w:r>
        <w:rPr>
          <w:rFonts w:hint="default" w:ascii="Cambria" w:hAnsi="Cambria" w:cs="Cambria"/>
        </w:rPr>
        <w:t xml:space="preserve"> The Unitarian‑agency reading is therefore “more sensible” in the narrow historical‑literary sense that it (a) honors the New Testament’s persistent asymmetry and sender‑agent structure, (b) explains “high” language as rooted in Jewish Wisdom/Word idiom that can be embodied and enacted in history, and (c) interprets debated grammatical constructions with due caution rather than building ontology on disputed syntax. </w:t>
      </w:r>
      <w:r>
        <w:rPr>
          <w:rFonts w:hint="default" w:ascii="Cambria" w:hAnsi="Cambria" w:cs="Cambria"/>
        </w:rPr>
        <w:fldChar w:fldCharType="begin"/>
      </w:r>
      <w:r>
        <w:rPr>
          <w:rFonts w:hint="default" w:ascii="Cambria" w:hAnsi="Cambria" w:cs="Cambria"/>
        </w:rPr>
        <w:instrText xml:space="preserve"> HYPERLINK "https://www.researchgate.net/publication/281733973_The_plenipotentiary_idea_as_Leitmotiv_in_John%27s_Gospel" \h </w:instrText>
      </w:r>
      <w:r>
        <w:rPr>
          <w:rFonts w:hint="default" w:ascii="Cambria" w:hAnsi="Cambria" w:cs="Cambria"/>
        </w:rPr>
        <w:fldChar w:fldCharType="separate"/>
      </w:r>
      <w:r>
        <w:rPr>
          <w:rStyle w:val="22"/>
          <w:rFonts w:hint="default" w:ascii="Cambria" w:hAnsi="Cambria" w:cs="Cambria"/>
        </w:rPr>
        <w:t>[59]</w:t>
      </w:r>
      <w:r>
        <w:rPr>
          <w:rStyle w:val="22"/>
          <w:rFonts w:hint="default" w:ascii="Cambria" w:hAnsi="Cambria" w:cs="Cambria"/>
        </w:rPr>
        <w:fldChar w:fldCharType="end"/>
      </w:r>
    </w:p>
    <w:p w14:paraId="1DF8F425">
      <w:pPr>
        <w:pStyle w:val="3"/>
        <w:rPr>
          <w:rFonts w:hint="default" w:ascii="Cambria" w:hAnsi="Cambria" w:cs="Cambria"/>
        </w:rPr>
      </w:pPr>
      <w:r>
        <w:rPr>
          <w:rFonts w:hint="default" w:ascii="Cambria" w:hAnsi="Cambria" w:cs="Cambria"/>
        </w:rPr>
        <w:t xml:space="preserve">Reintroducing the biblical Jesus within this corrected framework does not diminish him; it clarifies him. The New Testament’s own center of gravity is that God fulfilled His promises by anointed human obedience: Jesus is the Messiah who perfectly embodies God’s wisdom, reveals God’s character, performs God’s works as God’s authorized agent, and then—precisely because he is faithful—becomes the uniquely exalted Lord through resurrection and enthronement. </w:t>
      </w:r>
      <w:r>
        <w:rPr>
          <w:rFonts w:hint="default" w:ascii="Cambria" w:hAnsi="Cambria" w:cs="Cambria"/>
        </w:rPr>
        <w:fldChar w:fldCharType="begin"/>
      </w:r>
      <w:r>
        <w:rPr>
          <w:rFonts w:hint="default" w:ascii="Cambria" w:hAnsi="Cambria" w:cs="Cambria"/>
        </w:rPr>
        <w:instrText xml:space="preserve"> HYPERLINK "https://www.bible.com/bible/100/ACT.2.22.NASB1995" \h </w:instrText>
      </w:r>
      <w:r>
        <w:rPr>
          <w:rFonts w:hint="default" w:ascii="Cambria" w:hAnsi="Cambria" w:cs="Cambria"/>
        </w:rPr>
        <w:fldChar w:fldCharType="separate"/>
      </w:r>
      <w:r>
        <w:rPr>
          <w:rStyle w:val="22"/>
          <w:rFonts w:hint="default" w:ascii="Cambria" w:hAnsi="Cambria" w:cs="Cambria"/>
        </w:rPr>
        <w:t>[60]</w:t>
      </w:r>
      <w:r>
        <w:rPr>
          <w:rStyle w:val="22"/>
          <w:rFonts w:hint="default" w:ascii="Cambria" w:hAnsi="Cambria" w:cs="Cambria"/>
        </w:rPr>
        <w:fldChar w:fldCharType="end"/>
      </w:r>
      <w:r>
        <w:rPr>
          <w:rFonts w:hint="default" w:ascii="Cambria" w:hAnsi="Cambria" w:cs="Cambria"/>
        </w:rPr>
        <w:t xml:space="preserve"> The gospel’s “original” logic is not that God came to die because God cannot forgive otherwise, but that God acted in history through His servant‑Messiah, validating him by resurrection, and calling the world to repentance, faith, and allegiance to the Lord He appointed—so that “to the glory of God the Father” the nations confess Jesus as Lord. </w:t>
      </w:r>
      <w:r>
        <w:rPr>
          <w:rFonts w:hint="default" w:ascii="Cambria" w:hAnsi="Cambria" w:cs="Cambria"/>
        </w:rPr>
        <w:fldChar w:fldCharType="begin"/>
      </w:r>
      <w:r>
        <w:rPr>
          <w:rFonts w:hint="default" w:ascii="Cambria" w:hAnsi="Cambria" w:cs="Cambria"/>
        </w:rPr>
        <w:instrText xml:space="preserve"> HYPERLINK "https://www.bible.com/bible/100/ACT.2.22.NASB1995" \h </w:instrText>
      </w:r>
      <w:r>
        <w:rPr>
          <w:rFonts w:hint="default" w:ascii="Cambria" w:hAnsi="Cambria" w:cs="Cambria"/>
        </w:rPr>
        <w:fldChar w:fldCharType="separate"/>
      </w:r>
      <w:r>
        <w:rPr>
          <w:rStyle w:val="22"/>
          <w:rFonts w:hint="default" w:ascii="Cambria" w:hAnsi="Cambria" w:cs="Cambria"/>
        </w:rPr>
        <w:t>[61]</w:t>
      </w:r>
      <w:r>
        <w:rPr>
          <w:rStyle w:val="22"/>
          <w:rFonts w:hint="default" w:ascii="Cambria" w:hAnsi="Cambria" w:cs="Cambria"/>
        </w:rPr>
        <w:fldChar w:fldCharType="end"/>
      </w:r>
    </w:p>
    <w:p w14:paraId="2809BA31">
      <w:pPr>
        <w:pStyle w:val="3"/>
        <w:rPr>
          <w:rStyle w:val="22"/>
          <w:rFonts w:hint="default" w:ascii="Cambria" w:hAnsi="Cambria" w:cs="Cambria"/>
        </w:rPr>
      </w:pPr>
      <w:r>
        <w:rPr>
          <w:rFonts w:hint="default" w:ascii="Cambria" w:hAnsi="Cambria" w:cs="Cambria"/>
        </w:rPr>
        <w:br w:type="page"/>
      </w:r>
      <w:r>
        <w:rPr>
          <w:rFonts w:hint="default" w:ascii="Cambria" w:hAnsi="Cambria" w:cs="Cambria"/>
        </w:rPr>
        <w:t xml:space="preserve">The implications are substantial. If Jesus is understood primarily as God’s shaliaḥ‑like representative and Wisdom embodied rather than as ontological deity, then the New Testament’s insistence on the Father as the one God regains its simplest force, and the unity of monotheism is preserved without metaphysical complexity unfamiliar to Second Temple Jewish categories. </w:t>
      </w:r>
      <w:r>
        <w:rPr>
          <w:rFonts w:hint="default" w:ascii="Cambria" w:hAnsi="Cambria" w:cs="Cambria"/>
        </w:rPr>
        <w:fldChar w:fldCharType="begin"/>
      </w:r>
      <w:r>
        <w:rPr>
          <w:rFonts w:hint="default" w:ascii="Cambria" w:hAnsi="Cambria" w:cs="Cambria"/>
        </w:rPr>
        <w:instrText xml:space="preserve"> HYPERLINK "https://www.biblegateway.com/passage/?search=John+17%3A3&amp;version=NASB1995" \h </w:instrText>
      </w:r>
      <w:r>
        <w:rPr>
          <w:rFonts w:hint="default" w:ascii="Cambria" w:hAnsi="Cambria" w:cs="Cambria"/>
        </w:rPr>
        <w:fldChar w:fldCharType="separate"/>
      </w:r>
      <w:r>
        <w:rPr>
          <w:rStyle w:val="22"/>
          <w:rFonts w:hint="default" w:ascii="Cambria" w:hAnsi="Cambria" w:cs="Cambria"/>
        </w:rPr>
        <w:t>[62]</w:t>
      </w:r>
      <w:r>
        <w:rPr>
          <w:rStyle w:val="22"/>
          <w:rFonts w:hint="default" w:ascii="Cambria" w:hAnsi="Cambria" w:cs="Cambria"/>
        </w:rPr>
        <w:fldChar w:fldCharType="end"/>
      </w:r>
      <w:r>
        <w:rPr>
          <w:rFonts w:hint="default" w:ascii="Cambria" w:hAnsi="Cambria" w:cs="Cambria"/>
        </w:rPr>
        <w:t xml:space="preserve"> Salvation is then grasped as covenantal and eschatological: the one God saves by raising and enthroning the human Messiah, appointing him mediator and judge, and extending mercy to all who come to know the Father through the one He sent. </w:t>
      </w:r>
      <w:r>
        <w:rPr>
          <w:rFonts w:hint="default" w:ascii="Cambria" w:hAnsi="Cambria" w:cs="Cambria"/>
        </w:rPr>
        <w:fldChar w:fldCharType="begin"/>
      </w:r>
      <w:r>
        <w:rPr>
          <w:rFonts w:hint="default" w:ascii="Cambria" w:hAnsi="Cambria" w:cs="Cambria"/>
        </w:rPr>
        <w:instrText xml:space="preserve"> HYPERLINK "https://www.biblegateway.com/passage/?search=1+Timothy+2%3A5&amp;version=NASB" \h </w:instrText>
      </w:r>
      <w:r>
        <w:rPr>
          <w:rFonts w:hint="default" w:ascii="Cambria" w:hAnsi="Cambria" w:cs="Cambria"/>
        </w:rPr>
        <w:fldChar w:fldCharType="separate"/>
      </w:r>
      <w:r>
        <w:rPr>
          <w:rStyle w:val="22"/>
          <w:rFonts w:hint="default" w:ascii="Cambria" w:hAnsi="Cambria" w:cs="Cambria"/>
        </w:rPr>
        <w:t>[63]</w:t>
      </w:r>
      <w:r>
        <w:rPr>
          <w:rStyle w:val="22"/>
          <w:rFonts w:hint="default" w:ascii="Cambria" w:hAnsi="Cambria" w:cs="Cambria"/>
        </w:rPr>
        <w:fldChar w:fldCharType="end"/>
      </w:r>
      <w:r>
        <w:rPr>
          <w:rFonts w:hint="default" w:ascii="Cambria" w:hAnsi="Cambria" w:cs="Cambria"/>
        </w:rPr>
        <w:t xml:space="preserve"> In that sense, “God’s man” Christology presses the church back toward the earliest proclamation’s emphasis: the Messiah’s true mission is to enact God’s wise redemptive purpose in history, to reconcile humanity to the Father by faithful obedience unto death, and to inaugurate the new creation under God’s reign—so that worship terminates in God as source, while honoring Jesus as the uniquely authorized Lord through whom God’s kingdom arrives. </w:t>
      </w:r>
      <w:r>
        <w:rPr>
          <w:rFonts w:hint="default" w:ascii="Cambria" w:hAnsi="Cambria" w:cs="Cambria"/>
        </w:rPr>
        <w:fldChar w:fldCharType="begin"/>
      </w:r>
      <w:r>
        <w:rPr>
          <w:rFonts w:hint="default" w:ascii="Cambria" w:hAnsi="Cambria" w:cs="Cambria"/>
        </w:rPr>
        <w:instrText xml:space="preserve"> HYPERLINK "https://www.bible.com/bible/100/ACT.2.22.NASB1995" \h </w:instrText>
      </w:r>
      <w:r>
        <w:rPr>
          <w:rFonts w:hint="default" w:ascii="Cambria" w:hAnsi="Cambria" w:cs="Cambria"/>
        </w:rPr>
        <w:fldChar w:fldCharType="separate"/>
      </w:r>
      <w:r>
        <w:rPr>
          <w:rStyle w:val="22"/>
          <w:rFonts w:hint="default" w:ascii="Cambria" w:hAnsi="Cambria" w:cs="Cambria"/>
        </w:rPr>
        <w:t>[64]</w:t>
      </w:r>
      <w:r>
        <w:rPr>
          <w:rStyle w:val="22"/>
          <w:rFonts w:hint="default" w:ascii="Cambria" w:hAnsi="Cambria" w:cs="Cambria"/>
        </w:rPr>
        <w:fldChar w:fldCharType="end"/>
      </w:r>
      <w:bookmarkEnd w:id="1"/>
      <w:bookmarkEnd w:id="2"/>
      <w:bookmarkEnd w:id="8"/>
    </w:p>
    <w:p w14:paraId="4E2F009E">
      <w:pPr>
        <w:pStyle w:val="3"/>
        <w:rPr>
          <w:rFonts w:hint="default" w:ascii="Cambria" w:hAnsi="Cambria" w:cs="Cambria"/>
        </w:rPr>
      </w:pPr>
      <w:r>
        <w:rPr>
          <w:rFonts w:hint="default" w:ascii="Cambria" w:hAnsi="Cambria" w:cs="Cambria"/>
        </w:rPr>
        <w:pict>
          <v:rect id="_x0000_i1025" o:spt="1" style="height:1.5pt;width:0pt;" coordsize="21600,21600" o:hr="t" o:hrstd="t" o:hralign="center">
            <v:path/>
            <v:fill focussize="0,0"/>
            <v:stroke/>
            <v:imagedata o:title=""/>
            <o:lock v:ext="edit"/>
            <w10:wrap type="none"/>
            <w10:anchorlock/>
          </v:rect>
        </w:pict>
      </w:r>
    </w:p>
    <w:p w14:paraId="27815519">
      <w:pPr>
        <w:pStyle w:val="25"/>
        <w:keepNext w:val="0"/>
        <w:keepLines w:val="0"/>
        <w:pageBreakBefore w:val="0"/>
        <w:widowControl/>
        <w:kinsoku/>
        <w:wordWrap/>
        <w:overflowPunct/>
        <w:topLinePunct w:val="0"/>
        <w:autoSpaceDE/>
        <w:autoSpaceDN/>
        <w:bidi w:val="0"/>
        <w:adjustRightInd/>
        <w:snapToGrid/>
        <w:spacing w:before="60" w:after="60"/>
        <w:textAlignment w:val="auto"/>
        <w:rPr>
          <w:rFonts w:hint="default" w:ascii="Cambria" w:hAnsi="Cambria" w:cs="Cambria"/>
          <w:sz w:val="16"/>
          <w:szCs w:val="16"/>
        </w:rPr>
      </w:pPr>
      <w:bookmarkStart w:id="9" w:name="citations"/>
      <w:r>
        <w:rPr>
          <w:rFonts w:hint="default" w:ascii="Cambria" w:hAnsi="Cambria" w:cs="Cambria"/>
          <w:sz w:val="16"/>
          <w:szCs w:val="16"/>
        </w:rPr>
        <w:fldChar w:fldCharType="begin"/>
      </w:r>
      <w:r>
        <w:rPr>
          <w:rFonts w:hint="default" w:ascii="Cambria" w:hAnsi="Cambria" w:cs="Cambria"/>
          <w:sz w:val="16"/>
          <w:szCs w:val="16"/>
        </w:rPr>
        <w:instrText xml:space="preserve"> HYPERLINK "https://plato.stanford.edu/entries/trinity/" \h </w:instrText>
      </w:r>
      <w:r>
        <w:rPr>
          <w:rFonts w:hint="default" w:ascii="Cambria" w:hAnsi="Cambria" w:cs="Cambria"/>
          <w:sz w:val="16"/>
          <w:szCs w:val="16"/>
        </w:rPr>
        <w:fldChar w:fldCharType="separate"/>
      </w:r>
      <w:r>
        <w:rPr>
          <w:rStyle w:val="22"/>
          <w:rFonts w:hint="default" w:ascii="Cambria" w:hAnsi="Cambria" w:cs="Cambria"/>
          <w:sz w:val="16"/>
          <w:szCs w:val="16"/>
        </w:rPr>
        <w:t>[1]</w:t>
      </w:r>
      <w:r>
        <w:rPr>
          <w:rStyle w:val="22"/>
          <w:rFonts w:hint="default" w:ascii="Cambria" w:hAnsi="Cambria" w:cs="Cambria"/>
          <w:sz w:val="16"/>
          <w:szCs w:val="16"/>
        </w:rPr>
        <w:fldChar w:fldCharType="end"/>
      </w:r>
      <w:r>
        <w:rPr>
          <w:rFonts w:hint="default" w:ascii="Cambria" w:hAnsi="Cambria" w:cs="Cambria"/>
          <w:sz w:val="16"/>
          <w:szCs w:val="16"/>
        </w:rPr>
        <w:t xml:space="preserve"> </w:t>
      </w:r>
      <w:r>
        <w:rPr>
          <w:rFonts w:hint="default" w:ascii="Cambria" w:hAnsi="Cambria" w:cs="Cambria"/>
          <w:sz w:val="16"/>
          <w:szCs w:val="16"/>
        </w:rPr>
        <w:fldChar w:fldCharType="begin"/>
      </w:r>
      <w:r>
        <w:rPr>
          <w:rFonts w:hint="default" w:ascii="Cambria" w:hAnsi="Cambria" w:cs="Cambria"/>
          <w:sz w:val="16"/>
          <w:szCs w:val="16"/>
        </w:rPr>
        <w:instrText xml:space="preserve"> HYPERLINK "https://plato.stanford.edu/entries/trinity/" \h </w:instrText>
      </w:r>
      <w:r>
        <w:rPr>
          <w:rFonts w:hint="default" w:ascii="Cambria" w:hAnsi="Cambria" w:cs="Cambria"/>
          <w:sz w:val="16"/>
          <w:szCs w:val="16"/>
        </w:rPr>
        <w:fldChar w:fldCharType="separate"/>
      </w:r>
      <w:r>
        <w:rPr>
          <w:rStyle w:val="22"/>
          <w:rFonts w:hint="default" w:ascii="Cambria" w:hAnsi="Cambria" w:cs="Cambria"/>
          <w:sz w:val="16"/>
          <w:szCs w:val="16"/>
        </w:rPr>
        <w:t>[57]</w:t>
      </w:r>
      <w:r>
        <w:rPr>
          <w:rStyle w:val="22"/>
          <w:rFonts w:hint="default" w:ascii="Cambria" w:hAnsi="Cambria" w:cs="Cambria"/>
          <w:sz w:val="16"/>
          <w:szCs w:val="16"/>
        </w:rPr>
        <w:fldChar w:fldCharType="end"/>
      </w:r>
      <w:r>
        <w:rPr>
          <w:rFonts w:hint="default" w:ascii="Cambria" w:hAnsi="Cambria" w:cs="Cambria"/>
          <w:sz w:val="16"/>
          <w:szCs w:val="16"/>
        </w:rPr>
        <w:t xml:space="preserve"> </w:t>
      </w:r>
      <w:r>
        <w:rPr>
          <w:rFonts w:hint="default" w:ascii="Cambria" w:hAnsi="Cambria" w:cs="Cambria"/>
          <w:sz w:val="16"/>
          <w:szCs w:val="16"/>
        </w:rPr>
        <w:fldChar w:fldCharType="begin"/>
      </w:r>
      <w:r>
        <w:rPr>
          <w:rFonts w:hint="default" w:ascii="Cambria" w:hAnsi="Cambria" w:cs="Cambria"/>
          <w:sz w:val="16"/>
          <w:szCs w:val="16"/>
        </w:rPr>
        <w:instrText xml:space="preserve"> HYPERLINK "https://plato.stanford.edu/entries/trinity/" \h </w:instrText>
      </w:r>
      <w:r>
        <w:rPr>
          <w:rFonts w:hint="default" w:ascii="Cambria" w:hAnsi="Cambria" w:cs="Cambria"/>
          <w:sz w:val="16"/>
          <w:szCs w:val="16"/>
        </w:rPr>
        <w:fldChar w:fldCharType="separate"/>
      </w:r>
      <w:r>
        <w:rPr>
          <w:rStyle w:val="22"/>
          <w:rFonts w:hint="default" w:ascii="Cambria" w:hAnsi="Cambria" w:cs="Cambria"/>
          <w:sz w:val="16"/>
          <w:szCs w:val="16"/>
        </w:rPr>
        <w:t>https://plato.stanford.edu/entries/trinity/</w:t>
      </w:r>
      <w:r>
        <w:rPr>
          <w:rStyle w:val="22"/>
          <w:rFonts w:hint="default" w:ascii="Cambria" w:hAnsi="Cambria" w:cs="Cambria"/>
          <w:sz w:val="16"/>
          <w:szCs w:val="16"/>
        </w:rPr>
        <w:fldChar w:fldCharType="end"/>
      </w:r>
    </w:p>
    <w:p w14:paraId="76792B2C">
      <w:pPr>
        <w:pStyle w:val="3"/>
        <w:keepNext w:val="0"/>
        <w:keepLines w:val="0"/>
        <w:pageBreakBefore w:val="0"/>
        <w:widowControl/>
        <w:kinsoku/>
        <w:wordWrap/>
        <w:overflowPunct/>
        <w:topLinePunct w:val="0"/>
        <w:autoSpaceDE/>
        <w:autoSpaceDN/>
        <w:bidi w:val="0"/>
        <w:adjustRightInd/>
        <w:snapToGrid/>
        <w:spacing w:before="60" w:after="60"/>
        <w:textAlignment w:val="auto"/>
        <w:rPr>
          <w:rFonts w:hint="default" w:ascii="Cambria" w:hAnsi="Cambria" w:cs="Cambria"/>
          <w:sz w:val="16"/>
          <w:szCs w:val="16"/>
        </w:rPr>
      </w:pPr>
      <w:r>
        <w:rPr>
          <w:rFonts w:hint="default" w:ascii="Cambria" w:hAnsi="Cambria" w:cs="Cambria"/>
          <w:sz w:val="16"/>
          <w:szCs w:val="16"/>
        </w:rPr>
        <w:fldChar w:fldCharType="begin"/>
      </w:r>
      <w:r>
        <w:rPr>
          <w:rFonts w:hint="default" w:ascii="Cambria" w:hAnsi="Cambria" w:cs="Cambria"/>
          <w:sz w:val="16"/>
          <w:szCs w:val="16"/>
        </w:rPr>
        <w:instrText xml:space="preserve"> HYPERLINK "https://www.researchgate.net/publication/281733973_The_plenipotentiary_idea_as_Leitmotiv_in_John%27s_Gospel" \h </w:instrText>
      </w:r>
      <w:r>
        <w:rPr>
          <w:rFonts w:hint="default" w:ascii="Cambria" w:hAnsi="Cambria" w:cs="Cambria"/>
          <w:sz w:val="16"/>
          <w:szCs w:val="16"/>
        </w:rPr>
        <w:fldChar w:fldCharType="separate"/>
      </w:r>
      <w:r>
        <w:rPr>
          <w:rStyle w:val="22"/>
          <w:rFonts w:hint="default" w:ascii="Cambria" w:hAnsi="Cambria" w:cs="Cambria"/>
          <w:sz w:val="16"/>
          <w:szCs w:val="16"/>
        </w:rPr>
        <w:t>[2]</w:t>
      </w:r>
      <w:r>
        <w:rPr>
          <w:rStyle w:val="22"/>
          <w:rFonts w:hint="default" w:ascii="Cambria" w:hAnsi="Cambria" w:cs="Cambria"/>
          <w:sz w:val="16"/>
          <w:szCs w:val="16"/>
        </w:rPr>
        <w:fldChar w:fldCharType="end"/>
      </w:r>
      <w:r>
        <w:rPr>
          <w:rFonts w:hint="default" w:ascii="Cambria" w:hAnsi="Cambria" w:cs="Cambria"/>
          <w:sz w:val="16"/>
          <w:szCs w:val="16"/>
        </w:rPr>
        <w:t xml:space="preserve"> </w:t>
      </w:r>
      <w:r>
        <w:rPr>
          <w:rFonts w:hint="default" w:ascii="Cambria" w:hAnsi="Cambria" w:cs="Cambria"/>
          <w:sz w:val="16"/>
          <w:szCs w:val="16"/>
        </w:rPr>
        <w:fldChar w:fldCharType="begin"/>
      </w:r>
      <w:r>
        <w:rPr>
          <w:rFonts w:hint="default" w:ascii="Cambria" w:hAnsi="Cambria" w:cs="Cambria"/>
          <w:sz w:val="16"/>
          <w:szCs w:val="16"/>
        </w:rPr>
        <w:instrText xml:space="preserve"> HYPERLINK "https://www.researchgate.net/publication/281733973_The_plenipotentiary_idea_as_Leitmotiv_in_John%27s_Gospel" \h </w:instrText>
      </w:r>
      <w:r>
        <w:rPr>
          <w:rFonts w:hint="default" w:ascii="Cambria" w:hAnsi="Cambria" w:cs="Cambria"/>
          <w:sz w:val="16"/>
          <w:szCs w:val="16"/>
        </w:rPr>
        <w:fldChar w:fldCharType="separate"/>
      </w:r>
      <w:r>
        <w:rPr>
          <w:rStyle w:val="22"/>
          <w:rFonts w:hint="default" w:ascii="Cambria" w:hAnsi="Cambria" w:cs="Cambria"/>
          <w:sz w:val="16"/>
          <w:szCs w:val="16"/>
        </w:rPr>
        <w:t>[14]</w:t>
      </w:r>
      <w:r>
        <w:rPr>
          <w:rStyle w:val="22"/>
          <w:rFonts w:hint="default" w:ascii="Cambria" w:hAnsi="Cambria" w:cs="Cambria"/>
          <w:sz w:val="16"/>
          <w:szCs w:val="16"/>
        </w:rPr>
        <w:fldChar w:fldCharType="end"/>
      </w:r>
      <w:r>
        <w:rPr>
          <w:rFonts w:hint="default" w:ascii="Cambria" w:hAnsi="Cambria" w:cs="Cambria"/>
          <w:sz w:val="16"/>
          <w:szCs w:val="16"/>
        </w:rPr>
        <w:t xml:space="preserve"> </w:t>
      </w:r>
      <w:r>
        <w:rPr>
          <w:rFonts w:hint="default" w:ascii="Cambria" w:hAnsi="Cambria" w:cs="Cambria"/>
          <w:sz w:val="16"/>
          <w:szCs w:val="16"/>
        </w:rPr>
        <w:fldChar w:fldCharType="begin"/>
      </w:r>
      <w:r>
        <w:rPr>
          <w:rFonts w:hint="default" w:ascii="Cambria" w:hAnsi="Cambria" w:cs="Cambria"/>
          <w:sz w:val="16"/>
          <w:szCs w:val="16"/>
        </w:rPr>
        <w:instrText xml:space="preserve"> HYPERLINK "https://www.researchgate.net/publication/281733973_The_plenipotentiary_idea_as_Leitmotiv_in_John%27s_Gospel" \h </w:instrText>
      </w:r>
      <w:r>
        <w:rPr>
          <w:rFonts w:hint="default" w:ascii="Cambria" w:hAnsi="Cambria" w:cs="Cambria"/>
          <w:sz w:val="16"/>
          <w:szCs w:val="16"/>
        </w:rPr>
        <w:fldChar w:fldCharType="separate"/>
      </w:r>
      <w:r>
        <w:rPr>
          <w:rStyle w:val="22"/>
          <w:rFonts w:hint="default" w:ascii="Cambria" w:hAnsi="Cambria" w:cs="Cambria"/>
          <w:sz w:val="16"/>
          <w:szCs w:val="16"/>
        </w:rPr>
        <w:t>[19]</w:t>
      </w:r>
      <w:r>
        <w:rPr>
          <w:rStyle w:val="22"/>
          <w:rFonts w:hint="default" w:ascii="Cambria" w:hAnsi="Cambria" w:cs="Cambria"/>
          <w:sz w:val="16"/>
          <w:szCs w:val="16"/>
        </w:rPr>
        <w:fldChar w:fldCharType="end"/>
      </w:r>
      <w:r>
        <w:rPr>
          <w:rFonts w:hint="default" w:ascii="Cambria" w:hAnsi="Cambria" w:cs="Cambria"/>
          <w:sz w:val="16"/>
          <w:szCs w:val="16"/>
        </w:rPr>
        <w:t xml:space="preserve"> </w:t>
      </w:r>
      <w:r>
        <w:rPr>
          <w:rFonts w:hint="default" w:ascii="Cambria" w:hAnsi="Cambria" w:cs="Cambria"/>
          <w:sz w:val="16"/>
          <w:szCs w:val="16"/>
        </w:rPr>
        <w:fldChar w:fldCharType="begin"/>
      </w:r>
      <w:r>
        <w:rPr>
          <w:rFonts w:hint="default" w:ascii="Cambria" w:hAnsi="Cambria" w:cs="Cambria"/>
          <w:sz w:val="16"/>
          <w:szCs w:val="16"/>
        </w:rPr>
        <w:instrText xml:space="preserve"> HYPERLINK "https://www.researchgate.net/publication/281733973_The_plenipotentiary_idea_as_Leitmotiv_in_John%27s_Gospel" \h </w:instrText>
      </w:r>
      <w:r>
        <w:rPr>
          <w:rFonts w:hint="default" w:ascii="Cambria" w:hAnsi="Cambria" w:cs="Cambria"/>
          <w:sz w:val="16"/>
          <w:szCs w:val="16"/>
        </w:rPr>
        <w:fldChar w:fldCharType="separate"/>
      </w:r>
      <w:r>
        <w:rPr>
          <w:rStyle w:val="22"/>
          <w:rFonts w:hint="default" w:ascii="Cambria" w:hAnsi="Cambria" w:cs="Cambria"/>
          <w:sz w:val="16"/>
          <w:szCs w:val="16"/>
        </w:rPr>
        <w:t>[20]</w:t>
      </w:r>
      <w:r>
        <w:rPr>
          <w:rStyle w:val="22"/>
          <w:rFonts w:hint="default" w:ascii="Cambria" w:hAnsi="Cambria" w:cs="Cambria"/>
          <w:sz w:val="16"/>
          <w:szCs w:val="16"/>
        </w:rPr>
        <w:fldChar w:fldCharType="end"/>
      </w:r>
      <w:r>
        <w:rPr>
          <w:rFonts w:hint="default" w:ascii="Cambria" w:hAnsi="Cambria" w:cs="Cambria"/>
          <w:sz w:val="16"/>
          <w:szCs w:val="16"/>
        </w:rPr>
        <w:t xml:space="preserve"> </w:t>
      </w:r>
      <w:r>
        <w:rPr>
          <w:rFonts w:hint="default" w:ascii="Cambria" w:hAnsi="Cambria" w:cs="Cambria"/>
          <w:sz w:val="16"/>
          <w:szCs w:val="16"/>
        </w:rPr>
        <w:fldChar w:fldCharType="begin"/>
      </w:r>
      <w:r>
        <w:rPr>
          <w:rFonts w:hint="default" w:ascii="Cambria" w:hAnsi="Cambria" w:cs="Cambria"/>
          <w:sz w:val="16"/>
          <w:szCs w:val="16"/>
        </w:rPr>
        <w:instrText xml:space="preserve"> HYPERLINK "https://www.researchgate.net/publication/281733973_The_plenipotentiary_idea_as_Leitmotiv_in_John%27s_Gospel" \h </w:instrText>
      </w:r>
      <w:r>
        <w:rPr>
          <w:rFonts w:hint="default" w:ascii="Cambria" w:hAnsi="Cambria" w:cs="Cambria"/>
          <w:sz w:val="16"/>
          <w:szCs w:val="16"/>
        </w:rPr>
        <w:fldChar w:fldCharType="separate"/>
      </w:r>
      <w:r>
        <w:rPr>
          <w:rStyle w:val="22"/>
          <w:rFonts w:hint="default" w:ascii="Cambria" w:hAnsi="Cambria" w:cs="Cambria"/>
          <w:sz w:val="16"/>
          <w:szCs w:val="16"/>
        </w:rPr>
        <w:t>[21]</w:t>
      </w:r>
      <w:r>
        <w:rPr>
          <w:rStyle w:val="22"/>
          <w:rFonts w:hint="default" w:ascii="Cambria" w:hAnsi="Cambria" w:cs="Cambria"/>
          <w:sz w:val="16"/>
          <w:szCs w:val="16"/>
        </w:rPr>
        <w:fldChar w:fldCharType="end"/>
      </w:r>
      <w:r>
        <w:rPr>
          <w:rFonts w:hint="default" w:ascii="Cambria" w:hAnsi="Cambria" w:cs="Cambria"/>
          <w:sz w:val="16"/>
          <w:szCs w:val="16"/>
        </w:rPr>
        <w:t xml:space="preserve"> </w:t>
      </w:r>
      <w:r>
        <w:rPr>
          <w:rFonts w:hint="default" w:ascii="Cambria" w:hAnsi="Cambria" w:cs="Cambria"/>
          <w:sz w:val="16"/>
          <w:szCs w:val="16"/>
        </w:rPr>
        <w:fldChar w:fldCharType="begin"/>
      </w:r>
      <w:r>
        <w:rPr>
          <w:rFonts w:hint="default" w:ascii="Cambria" w:hAnsi="Cambria" w:cs="Cambria"/>
          <w:sz w:val="16"/>
          <w:szCs w:val="16"/>
        </w:rPr>
        <w:instrText xml:space="preserve"> HYPERLINK "https://www.researchgate.net/publication/281733973_The_plenipotentiary_idea_as_Leitmotiv_in_John%27s_Gospel" \h </w:instrText>
      </w:r>
      <w:r>
        <w:rPr>
          <w:rFonts w:hint="default" w:ascii="Cambria" w:hAnsi="Cambria" w:cs="Cambria"/>
          <w:sz w:val="16"/>
          <w:szCs w:val="16"/>
        </w:rPr>
        <w:fldChar w:fldCharType="separate"/>
      </w:r>
      <w:r>
        <w:rPr>
          <w:rStyle w:val="22"/>
          <w:rFonts w:hint="default" w:ascii="Cambria" w:hAnsi="Cambria" w:cs="Cambria"/>
          <w:sz w:val="16"/>
          <w:szCs w:val="16"/>
        </w:rPr>
        <w:t>[59]</w:t>
      </w:r>
      <w:r>
        <w:rPr>
          <w:rStyle w:val="22"/>
          <w:rFonts w:hint="default" w:ascii="Cambria" w:hAnsi="Cambria" w:cs="Cambria"/>
          <w:sz w:val="16"/>
          <w:szCs w:val="16"/>
        </w:rPr>
        <w:fldChar w:fldCharType="end"/>
      </w:r>
      <w:r>
        <w:rPr>
          <w:rFonts w:hint="default" w:ascii="Cambria" w:hAnsi="Cambria" w:cs="Cambria"/>
          <w:sz w:val="16"/>
          <w:szCs w:val="16"/>
        </w:rPr>
        <w:t xml:space="preserve"> </w:t>
      </w:r>
      <w:r>
        <w:rPr>
          <w:rFonts w:hint="default" w:ascii="Cambria" w:hAnsi="Cambria" w:cs="Cambria"/>
          <w:sz w:val="16"/>
          <w:szCs w:val="16"/>
        </w:rPr>
        <w:fldChar w:fldCharType="begin"/>
      </w:r>
      <w:r>
        <w:rPr>
          <w:rFonts w:hint="default" w:ascii="Cambria" w:hAnsi="Cambria" w:cs="Cambria"/>
          <w:sz w:val="16"/>
          <w:szCs w:val="16"/>
        </w:rPr>
        <w:instrText xml:space="preserve"> HYPERLINK "https://www.researchgate.net/publication/281733973_The_plenipotentiary_idea_as_Leitmotiv_in_John%27s_Gospel" \h </w:instrText>
      </w:r>
      <w:r>
        <w:rPr>
          <w:rFonts w:hint="default" w:ascii="Cambria" w:hAnsi="Cambria" w:cs="Cambria"/>
          <w:sz w:val="16"/>
          <w:szCs w:val="16"/>
        </w:rPr>
        <w:fldChar w:fldCharType="separate"/>
      </w:r>
      <w:r>
        <w:rPr>
          <w:rStyle w:val="22"/>
          <w:rFonts w:hint="default" w:ascii="Cambria" w:hAnsi="Cambria" w:cs="Cambria"/>
          <w:sz w:val="16"/>
          <w:szCs w:val="16"/>
        </w:rPr>
        <w:t>https://www.researchgate.net/publication/281733973_The_plenipotentiary_idea_as_Leitmotiv_in_John%27s_Gospel</w:t>
      </w:r>
      <w:r>
        <w:rPr>
          <w:rStyle w:val="22"/>
          <w:rFonts w:hint="default" w:ascii="Cambria" w:hAnsi="Cambria" w:cs="Cambria"/>
          <w:sz w:val="16"/>
          <w:szCs w:val="16"/>
        </w:rPr>
        <w:fldChar w:fldCharType="end"/>
      </w:r>
    </w:p>
    <w:p w14:paraId="5EBEA04A">
      <w:pPr>
        <w:pStyle w:val="3"/>
        <w:keepNext w:val="0"/>
        <w:keepLines w:val="0"/>
        <w:pageBreakBefore w:val="0"/>
        <w:widowControl/>
        <w:kinsoku/>
        <w:wordWrap/>
        <w:overflowPunct/>
        <w:topLinePunct w:val="0"/>
        <w:autoSpaceDE/>
        <w:autoSpaceDN/>
        <w:bidi w:val="0"/>
        <w:adjustRightInd/>
        <w:snapToGrid/>
        <w:spacing w:before="60" w:after="60"/>
        <w:textAlignment w:val="auto"/>
        <w:rPr>
          <w:rFonts w:hint="default" w:ascii="Cambria" w:hAnsi="Cambria" w:cs="Cambria"/>
          <w:sz w:val="16"/>
          <w:szCs w:val="16"/>
        </w:rPr>
      </w:pPr>
      <w:r>
        <w:rPr>
          <w:rFonts w:hint="default" w:ascii="Cambria" w:hAnsi="Cambria" w:cs="Cambria"/>
          <w:sz w:val="16"/>
          <w:szCs w:val="16"/>
        </w:rPr>
        <w:fldChar w:fldCharType="begin"/>
      </w:r>
      <w:r>
        <w:rPr>
          <w:rFonts w:hint="default" w:ascii="Cambria" w:hAnsi="Cambria" w:cs="Cambria"/>
          <w:sz w:val="16"/>
          <w:szCs w:val="16"/>
        </w:rPr>
        <w:instrText xml:space="preserve"> HYPERLINK "https://plato.stanford.edu/entries/trinity/trinity-history.html" \h </w:instrText>
      </w:r>
      <w:r>
        <w:rPr>
          <w:rFonts w:hint="default" w:ascii="Cambria" w:hAnsi="Cambria" w:cs="Cambria"/>
          <w:sz w:val="16"/>
          <w:szCs w:val="16"/>
        </w:rPr>
        <w:fldChar w:fldCharType="separate"/>
      </w:r>
      <w:r>
        <w:rPr>
          <w:rStyle w:val="22"/>
          <w:rFonts w:hint="default" w:ascii="Cambria" w:hAnsi="Cambria" w:cs="Cambria"/>
          <w:sz w:val="16"/>
          <w:szCs w:val="16"/>
        </w:rPr>
        <w:t>[3]</w:t>
      </w:r>
      <w:r>
        <w:rPr>
          <w:rStyle w:val="22"/>
          <w:rFonts w:hint="default" w:ascii="Cambria" w:hAnsi="Cambria" w:cs="Cambria"/>
          <w:sz w:val="16"/>
          <w:szCs w:val="16"/>
        </w:rPr>
        <w:fldChar w:fldCharType="end"/>
      </w:r>
      <w:r>
        <w:rPr>
          <w:rFonts w:hint="default" w:ascii="Cambria" w:hAnsi="Cambria" w:cs="Cambria"/>
          <w:sz w:val="16"/>
          <w:szCs w:val="16"/>
        </w:rPr>
        <w:t xml:space="preserve"> </w:t>
      </w:r>
      <w:r>
        <w:rPr>
          <w:rFonts w:hint="default" w:ascii="Cambria" w:hAnsi="Cambria" w:cs="Cambria"/>
          <w:sz w:val="16"/>
          <w:szCs w:val="16"/>
        </w:rPr>
        <w:fldChar w:fldCharType="begin"/>
      </w:r>
      <w:r>
        <w:rPr>
          <w:rFonts w:hint="default" w:ascii="Cambria" w:hAnsi="Cambria" w:cs="Cambria"/>
          <w:sz w:val="16"/>
          <w:szCs w:val="16"/>
        </w:rPr>
        <w:instrText xml:space="preserve"> HYPERLINK "https://plato.stanford.edu/entries/trinity/trinity-history.html" \h </w:instrText>
      </w:r>
      <w:r>
        <w:rPr>
          <w:rFonts w:hint="default" w:ascii="Cambria" w:hAnsi="Cambria" w:cs="Cambria"/>
          <w:sz w:val="16"/>
          <w:szCs w:val="16"/>
        </w:rPr>
        <w:fldChar w:fldCharType="separate"/>
      </w:r>
      <w:r>
        <w:rPr>
          <w:rStyle w:val="22"/>
          <w:rFonts w:hint="default" w:ascii="Cambria" w:hAnsi="Cambria" w:cs="Cambria"/>
          <w:sz w:val="16"/>
          <w:szCs w:val="16"/>
        </w:rPr>
        <w:t>[48]</w:t>
      </w:r>
      <w:r>
        <w:rPr>
          <w:rStyle w:val="22"/>
          <w:rFonts w:hint="default" w:ascii="Cambria" w:hAnsi="Cambria" w:cs="Cambria"/>
          <w:sz w:val="16"/>
          <w:szCs w:val="16"/>
        </w:rPr>
        <w:fldChar w:fldCharType="end"/>
      </w:r>
      <w:r>
        <w:rPr>
          <w:rFonts w:hint="default" w:ascii="Cambria" w:hAnsi="Cambria" w:cs="Cambria"/>
          <w:sz w:val="16"/>
          <w:szCs w:val="16"/>
        </w:rPr>
        <w:t xml:space="preserve"> </w:t>
      </w:r>
      <w:r>
        <w:rPr>
          <w:rFonts w:hint="default" w:ascii="Cambria" w:hAnsi="Cambria" w:cs="Cambria"/>
          <w:sz w:val="16"/>
          <w:szCs w:val="16"/>
        </w:rPr>
        <w:fldChar w:fldCharType="begin"/>
      </w:r>
      <w:r>
        <w:rPr>
          <w:rFonts w:hint="default" w:ascii="Cambria" w:hAnsi="Cambria" w:cs="Cambria"/>
          <w:sz w:val="16"/>
          <w:szCs w:val="16"/>
        </w:rPr>
        <w:instrText xml:space="preserve"> HYPERLINK "https://plato.stanford.edu/entries/trinity/trinity-history.html" \h </w:instrText>
      </w:r>
      <w:r>
        <w:rPr>
          <w:rFonts w:hint="default" w:ascii="Cambria" w:hAnsi="Cambria" w:cs="Cambria"/>
          <w:sz w:val="16"/>
          <w:szCs w:val="16"/>
        </w:rPr>
        <w:fldChar w:fldCharType="separate"/>
      </w:r>
      <w:r>
        <w:rPr>
          <w:rStyle w:val="22"/>
          <w:rFonts w:hint="default" w:ascii="Cambria" w:hAnsi="Cambria" w:cs="Cambria"/>
          <w:sz w:val="16"/>
          <w:szCs w:val="16"/>
        </w:rPr>
        <w:t>[49]</w:t>
      </w:r>
      <w:r>
        <w:rPr>
          <w:rStyle w:val="22"/>
          <w:rFonts w:hint="default" w:ascii="Cambria" w:hAnsi="Cambria" w:cs="Cambria"/>
          <w:sz w:val="16"/>
          <w:szCs w:val="16"/>
        </w:rPr>
        <w:fldChar w:fldCharType="end"/>
      </w:r>
      <w:r>
        <w:rPr>
          <w:rFonts w:hint="default" w:ascii="Cambria" w:hAnsi="Cambria" w:cs="Cambria"/>
          <w:sz w:val="16"/>
          <w:szCs w:val="16"/>
        </w:rPr>
        <w:t xml:space="preserve"> </w:t>
      </w:r>
      <w:r>
        <w:rPr>
          <w:rFonts w:hint="default" w:ascii="Cambria" w:hAnsi="Cambria" w:cs="Cambria"/>
          <w:sz w:val="16"/>
          <w:szCs w:val="16"/>
        </w:rPr>
        <w:fldChar w:fldCharType="begin"/>
      </w:r>
      <w:r>
        <w:rPr>
          <w:rFonts w:hint="default" w:ascii="Cambria" w:hAnsi="Cambria" w:cs="Cambria"/>
          <w:sz w:val="16"/>
          <w:szCs w:val="16"/>
        </w:rPr>
        <w:instrText xml:space="preserve"> HYPERLINK "https://plato.stanford.edu/entries/trinity/trinity-history.html" \h </w:instrText>
      </w:r>
      <w:r>
        <w:rPr>
          <w:rFonts w:hint="default" w:ascii="Cambria" w:hAnsi="Cambria" w:cs="Cambria"/>
          <w:sz w:val="16"/>
          <w:szCs w:val="16"/>
        </w:rPr>
        <w:fldChar w:fldCharType="separate"/>
      </w:r>
      <w:r>
        <w:rPr>
          <w:rStyle w:val="22"/>
          <w:rFonts w:hint="default" w:ascii="Cambria" w:hAnsi="Cambria" w:cs="Cambria"/>
          <w:sz w:val="16"/>
          <w:szCs w:val="16"/>
        </w:rPr>
        <w:t>[50]</w:t>
      </w:r>
      <w:r>
        <w:rPr>
          <w:rStyle w:val="22"/>
          <w:rFonts w:hint="default" w:ascii="Cambria" w:hAnsi="Cambria" w:cs="Cambria"/>
          <w:sz w:val="16"/>
          <w:szCs w:val="16"/>
        </w:rPr>
        <w:fldChar w:fldCharType="end"/>
      </w:r>
      <w:r>
        <w:rPr>
          <w:rFonts w:hint="default" w:ascii="Cambria" w:hAnsi="Cambria" w:cs="Cambria"/>
          <w:sz w:val="16"/>
          <w:szCs w:val="16"/>
        </w:rPr>
        <w:t xml:space="preserve"> </w:t>
      </w:r>
      <w:r>
        <w:rPr>
          <w:rFonts w:hint="default" w:ascii="Cambria" w:hAnsi="Cambria" w:cs="Cambria"/>
          <w:sz w:val="16"/>
          <w:szCs w:val="16"/>
        </w:rPr>
        <w:fldChar w:fldCharType="begin"/>
      </w:r>
      <w:r>
        <w:rPr>
          <w:rFonts w:hint="default" w:ascii="Cambria" w:hAnsi="Cambria" w:cs="Cambria"/>
          <w:sz w:val="16"/>
          <w:szCs w:val="16"/>
        </w:rPr>
        <w:instrText xml:space="preserve"> HYPERLINK "https://plato.stanford.edu/entries/trinity/trinity-history.html" \h </w:instrText>
      </w:r>
      <w:r>
        <w:rPr>
          <w:rFonts w:hint="default" w:ascii="Cambria" w:hAnsi="Cambria" w:cs="Cambria"/>
          <w:sz w:val="16"/>
          <w:szCs w:val="16"/>
        </w:rPr>
        <w:fldChar w:fldCharType="separate"/>
      </w:r>
      <w:r>
        <w:rPr>
          <w:rStyle w:val="22"/>
          <w:rFonts w:hint="default" w:ascii="Cambria" w:hAnsi="Cambria" w:cs="Cambria"/>
          <w:sz w:val="16"/>
          <w:szCs w:val="16"/>
        </w:rPr>
        <w:t>[58]</w:t>
      </w:r>
      <w:r>
        <w:rPr>
          <w:rStyle w:val="22"/>
          <w:rFonts w:hint="default" w:ascii="Cambria" w:hAnsi="Cambria" w:cs="Cambria"/>
          <w:sz w:val="16"/>
          <w:szCs w:val="16"/>
        </w:rPr>
        <w:fldChar w:fldCharType="end"/>
      </w:r>
      <w:r>
        <w:rPr>
          <w:rFonts w:hint="default" w:ascii="Cambria" w:hAnsi="Cambria" w:cs="Cambria"/>
          <w:sz w:val="16"/>
          <w:szCs w:val="16"/>
        </w:rPr>
        <w:t xml:space="preserve"> </w:t>
      </w:r>
      <w:r>
        <w:rPr>
          <w:rFonts w:hint="default" w:ascii="Cambria" w:hAnsi="Cambria" w:cs="Cambria"/>
          <w:sz w:val="16"/>
          <w:szCs w:val="16"/>
        </w:rPr>
        <w:fldChar w:fldCharType="begin"/>
      </w:r>
      <w:r>
        <w:rPr>
          <w:rFonts w:hint="default" w:ascii="Cambria" w:hAnsi="Cambria" w:cs="Cambria"/>
          <w:sz w:val="16"/>
          <w:szCs w:val="16"/>
        </w:rPr>
        <w:instrText xml:space="preserve"> HYPERLINK "https://plato.stanford.edu/entries/trinity/trinity-history.html" \h </w:instrText>
      </w:r>
      <w:r>
        <w:rPr>
          <w:rFonts w:hint="default" w:ascii="Cambria" w:hAnsi="Cambria" w:cs="Cambria"/>
          <w:sz w:val="16"/>
          <w:szCs w:val="16"/>
        </w:rPr>
        <w:fldChar w:fldCharType="separate"/>
      </w:r>
      <w:r>
        <w:rPr>
          <w:rStyle w:val="22"/>
          <w:rFonts w:hint="default" w:ascii="Cambria" w:hAnsi="Cambria" w:cs="Cambria"/>
          <w:sz w:val="16"/>
          <w:szCs w:val="16"/>
        </w:rPr>
        <w:t>https://plato.stanford.edu/entries/trinity/trinity-history.html</w:t>
      </w:r>
      <w:r>
        <w:rPr>
          <w:rStyle w:val="22"/>
          <w:rFonts w:hint="default" w:ascii="Cambria" w:hAnsi="Cambria" w:cs="Cambria"/>
          <w:sz w:val="16"/>
          <w:szCs w:val="16"/>
        </w:rPr>
        <w:fldChar w:fldCharType="end"/>
      </w:r>
    </w:p>
    <w:p w14:paraId="6D0A9146">
      <w:pPr>
        <w:pStyle w:val="3"/>
        <w:keepNext w:val="0"/>
        <w:keepLines w:val="0"/>
        <w:pageBreakBefore w:val="0"/>
        <w:widowControl/>
        <w:kinsoku/>
        <w:wordWrap/>
        <w:overflowPunct/>
        <w:topLinePunct w:val="0"/>
        <w:autoSpaceDE/>
        <w:autoSpaceDN/>
        <w:bidi w:val="0"/>
        <w:adjustRightInd/>
        <w:snapToGrid/>
        <w:spacing w:before="60" w:after="60"/>
        <w:textAlignment w:val="auto"/>
        <w:rPr>
          <w:rFonts w:hint="default" w:ascii="Cambria" w:hAnsi="Cambria" w:cs="Cambria"/>
          <w:sz w:val="16"/>
          <w:szCs w:val="16"/>
        </w:rPr>
      </w:pPr>
      <w:r>
        <w:rPr>
          <w:rFonts w:hint="default" w:ascii="Cambria" w:hAnsi="Cambria" w:cs="Cambria"/>
          <w:sz w:val="16"/>
          <w:szCs w:val="16"/>
        </w:rPr>
        <w:fldChar w:fldCharType="begin"/>
      </w:r>
      <w:r>
        <w:rPr>
          <w:rFonts w:hint="default" w:ascii="Cambria" w:hAnsi="Cambria" w:cs="Cambria"/>
          <w:sz w:val="16"/>
          <w:szCs w:val="16"/>
        </w:rPr>
        <w:instrText xml:space="preserve"> HYPERLINK "https://archive.org/download/crossref-pre-1923-scholarly-works/10.1017%252Fs0016756800115699.zip/10.1017%252Fs0017816000001395.pdf" \h </w:instrText>
      </w:r>
      <w:r>
        <w:rPr>
          <w:rFonts w:hint="default" w:ascii="Cambria" w:hAnsi="Cambria" w:cs="Cambria"/>
          <w:sz w:val="16"/>
          <w:szCs w:val="16"/>
        </w:rPr>
        <w:fldChar w:fldCharType="separate"/>
      </w:r>
      <w:r>
        <w:rPr>
          <w:rStyle w:val="22"/>
          <w:rFonts w:hint="default" w:ascii="Cambria" w:hAnsi="Cambria" w:cs="Cambria"/>
          <w:sz w:val="16"/>
          <w:szCs w:val="16"/>
        </w:rPr>
        <w:t>[4]</w:t>
      </w:r>
      <w:r>
        <w:rPr>
          <w:rStyle w:val="22"/>
          <w:rFonts w:hint="default" w:ascii="Cambria" w:hAnsi="Cambria" w:cs="Cambria"/>
          <w:sz w:val="16"/>
          <w:szCs w:val="16"/>
        </w:rPr>
        <w:fldChar w:fldCharType="end"/>
      </w:r>
      <w:r>
        <w:rPr>
          <w:rFonts w:hint="default" w:ascii="Cambria" w:hAnsi="Cambria" w:cs="Cambria"/>
          <w:sz w:val="16"/>
          <w:szCs w:val="16"/>
        </w:rPr>
        <w:t xml:space="preserve"> </w:t>
      </w:r>
      <w:r>
        <w:rPr>
          <w:rFonts w:hint="default" w:ascii="Cambria" w:hAnsi="Cambria" w:cs="Cambria"/>
          <w:sz w:val="16"/>
          <w:szCs w:val="16"/>
        </w:rPr>
        <w:fldChar w:fldCharType="begin"/>
      </w:r>
      <w:r>
        <w:rPr>
          <w:rFonts w:hint="default" w:ascii="Cambria" w:hAnsi="Cambria" w:cs="Cambria"/>
          <w:sz w:val="16"/>
          <w:szCs w:val="16"/>
        </w:rPr>
        <w:instrText xml:space="preserve"> HYPERLINK "https://archive.org/download/crossref-pre-1923-scholarly-works/10.1017%252Fs0016756800115699.zip/10.1017%252Fs0017816000001395.pdf" \h </w:instrText>
      </w:r>
      <w:r>
        <w:rPr>
          <w:rFonts w:hint="default" w:ascii="Cambria" w:hAnsi="Cambria" w:cs="Cambria"/>
          <w:sz w:val="16"/>
          <w:szCs w:val="16"/>
        </w:rPr>
        <w:fldChar w:fldCharType="separate"/>
      </w:r>
      <w:r>
        <w:rPr>
          <w:rStyle w:val="22"/>
          <w:rFonts w:hint="default" w:ascii="Cambria" w:hAnsi="Cambria" w:cs="Cambria"/>
          <w:sz w:val="16"/>
          <w:szCs w:val="16"/>
        </w:rPr>
        <w:t>[6]</w:t>
      </w:r>
      <w:r>
        <w:rPr>
          <w:rStyle w:val="22"/>
          <w:rFonts w:hint="default" w:ascii="Cambria" w:hAnsi="Cambria" w:cs="Cambria"/>
          <w:sz w:val="16"/>
          <w:szCs w:val="16"/>
        </w:rPr>
        <w:fldChar w:fldCharType="end"/>
      </w:r>
      <w:r>
        <w:rPr>
          <w:rFonts w:hint="default" w:ascii="Cambria" w:hAnsi="Cambria" w:cs="Cambria"/>
          <w:sz w:val="16"/>
          <w:szCs w:val="16"/>
        </w:rPr>
        <w:t xml:space="preserve"> </w:t>
      </w:r>
      <w:r>
        <w:rPr>
          <w:rFonts w:hint="default" w:ascii="Cambria" w:hAnsi="Cambria" w:cs="Cambria"/>
          <w:sz w:val="16"/>
          <w:szCs w:val="16"/>
        </w:rPr>
        <w:fldChar w:fldCharType="begin"/>
      </w:r>
      <w:r>
        <w:rPr>
          <w:rFonts w:hint="default" w:ascii="Cambria" w:hAnsi="Cambria" w:cs="Cambria"/>
          <w:sz w:val="16"/>
          <w:szCs w:val="16"/>
        </w:rPr>
        <w:instrText xml:space="preserve"> HYPERLINK "https://archive.org/download/crossref-pre-1923-scholarly-works/10.1017%252Fs0016756800115699.zip/10.1017%252Fs0017816000001395.pdf" \h </w:instrText>
      </w:r>
      <w:r>
        <w:rPr>
          <w:rFonts w:hint="default" w:ascii="Cambria" w:hAnsi="Cambria" w:cs="Cambria"/>
          <w:sz w:val="16"/>
          <w:szCs w:val="16"/>
        </w:rPr>
        <w:fldChar w:fldCharType="separate"/>
      </w:r>
      <w:r>
        <w:rPr>
          <w:rStyle w:val="22"/>
          <w:rFonts w:hint="default" w:ascii="Cambria" w:hAnsi="Cambria" w:cs="Cambria"/>
          <w:sz w:val="16"/>
          <w:szCs w:val="16"/>
        </w:rPr>
        <w:t>[9]</w:t>
      </w:r>
      <w:r>
        <w:rPr>
          <w:rStyle w:val="22"/>
          <w:rFonts w:hint="default" w:ascii="Cambria" w:hAnsi="Cambria" w:cs="Cambria"/>
          <w:sz w:val="16"/>
          <w:szCs w:val="16"/>
        </w:rPr>
        <w:fldChar w:fldCharType="end"/>
      </w:r>
      <w:r>
        <w:rPr>
          <w:rFonts w:hint="default" w:ascii="Cambria" w:hAnsi="Cambria" w:cs="Cambria"/>
          <w:sz w:val="16"/>
          <w:szCs w:val="16"/>
        </w:rPr>
        <w:t xml:space="preserve"> </w:t>
      </w:r>
      <w:r>
        <w:rPr>
          <w:rFonts w:hint="default" w:ascii="Cambria" w:hAnsi="Cambria" w:cs="Cambria"/>
          <w:sz w:val="16"/>
          <w:szCs w:val="16"/>
        </w:rPr>
        <w:fldChar w:fldCharType="begin"/>
      </w:r>
      <w:r>
        <w:rPr>
          <w:rFonts w:hint="default" w:ascii="Cambria" w:hAnsi="Cambria" w:cs="Cambria"/>
          <w:sz w:val="16"/>
          <w:szCs w:val="16"/>
        </w:rPr>
        <w:instrText xml:space="preserve"> HYPERLINK "https://archive.org/download/crossref-pre-1923-scholarly-works/10.1017%252Fs0016756800115699.zip/10.1017%252Fs0017816000001395.pdf" \h </w:instrText>
      </w:r>
      <w:r>
        <w:rPr>
          <w:rFonts w:hint="default" w:ascii="Cambria" w:hAnsi="Cambria" w:cs="Cambria"/>
          <w:sz w:val="16"/>
          <w:szCs w:val="16"/>
        </w:rPr>
        <w:fldChar w:fldCharType="separate"/>
      </w:r>
      <w:r>
        <w:rPr>
          <w:rStyle w:val="22"/>
          <w:rFonts w:hint="default" w:ascii="Cambria" w:hAnsi="Cambria" w:cs="Cambria"/>
          <w:sz w:val="16"/>
          <w:szCs w:val="16"/>
        </w:rPr>
        <w:t>[16]</w:t>
      </w:r>
      <w:r>
        <w:rPr>
          <w:rStyle w:val="22"/>
          <w:rFonts w:hint="default" w:ascii="Cambria" w:hAnsi="Cambria" w:cs="Cambria"/>
          <w:sz w:val="16"/>
          <w:szCs w:val="16"/>
        </w:rPr>
        <w:fldChar w:fldCharType="end"/>
      </w:r>
      <w:r>
        <w:rPr>
          <w:rFonts w:hint="default" w:ascii="Cambria" w:hAnsi="Cambria" w:cs="Cambria"/>
          <w:sz w:val="16"/>
          <w:szCs w:val="16"/>
        </w:rPr>
        <w:t xml:space="preserve"> </w:t>
      </w:r>
      <w:r>
        <w:rPr>
          <w:rFonts w:hint="default" w:ascii="Cambria" w:hAnsi="Cambria" w:cs="Cambria"/>
          <w:sz w:val="16"/>
          <w:szCs w:val="16"/>
        </w:rPr>
        <w:fldChar w:fldCharType="begin"/>
      </w:r>
      <w:r>
        <w:rPr>
          <w:rFonts w:hint="default" w:ascii="Cambria" w:hAnsi="Cambria" w:cs="Cambria"/>
          <w:sz w:val="16"/>
          <w:szCs w:val="16"/>
        </w:rPr>
        <w:instrText xml:space="preserve"> HYPERLINK "https://archive.org/download/crossref-pre-1923-scholarly-works/10.1017%252Fs0016756800115699.zip/10.1017%252Fs0017816000001395.pdf" \h </w:instrText>
      </w:r>
      <w:r>
        <w:rPr>
          <w:rFonts w:hint="default" w:ascii="Cambria" w:hAnsi="Cambria" w:cs="Cambria"/>
          <w:sz w:val="16"/>
          <w:szCs w:val="16"/>
        </w:rPr>
        <w:fldChar w:fldCharType="separate"/>
      </w:r>
      <w:r>
        <w:rPr>
          <w:rStyle w:val="22"/>
          <w:rFonts w:hint="default" w:ascii="Cambria" w:hAnsi="Cambria" w:cs="Cambria"/>
          <w:sz w:val="16"/>
          <w:szCs w:val="16"/>
        </w:rPr>
        <w:t>[29]</w:t>
      </w:r>
      <w:r>
        <w:rPr>
          <w:rStyle w:val="22"/>
          <w:rFonts w:hint="default" w:ascii="Cambria" w:hAnsi="Cambria" w:cs="Cambria"/>
          <w:sz w:val="16"/>
          <w:szCs w:val="16"/>
        </w:rPr>
        <w:fldChar w:fldCharType="end"/>
      </w:r>
      <w:r>
        <w:rPr>
          <w:rFonts w:hint="default" w:ascii="Cambria" w:hAnsi="Cambria" w:cs="Cambria"/>
          <w:sz w:val="16"/>
          <w:szCs w:val="16"/>
        </w:rPr>
        <w:t xml:space="preserve"> </w:t>
      </w:r>
      <w:r>
        <w:rPr>
          <w:rFonts w:hint="default" w:ascii="Cambria" w:hAnsi="Cambria" w:cs="Cambria"/>
          <w:sz w:val="16"/>
          <w:szCs w:val="16"/>
        </w:rPr>
        <w:fldChar w:fldCharType="begin"/>
      </w:r>
      <w:r>
        <w:rPr>
          <w:rFonts w:hint="default" w:ascii="Cambria" w:hAnsi="Cambria" w:cs="Cambria"/>
          <w:sz w:val="16"/>
          <w:szCs w:val="16"/>
        </w:rPr>
        <w:instrText xml:space="preserve"> HYPERLINK "https://archive.org/download/crossref-pre-1923-scholarly-works/10.1017%252Fs0016756800115699.zip/10.1017%252Fs0017816000001395.pdf" \h </w:instrText>
      </w:r>
      <w:r>
        <w:rPr>
          <w:rFonts w:hint="default" w:ascii="Cambria" w:hAnsi="Cambria" w:cs="Cambria"/>
          <w:sz w:val="16"/>
          <w:szCs w:val="16"/>
        </w:rPr>
        <w:fldChar w:fldCharType="separate"/>
      </w:r>
      <w:r>
        <w:rPr>
          <w:rStyle w:val="22"/>
          <w:rFonts w:hint="default" w:ascii="Cambria" w:hAnsi="Cambria" w:cs="Cambria"/>
          <w:sz w:val="16"/>
          <w:szCs w:val="16"/>
        </w:rPr>
        <w:t>[46]</w:t>
      </w:r>
      <w:r>
        <w:rPr>
          <w:rStyle w:val="22"/>
          <w:rFonts w:hint="default" w:ascii="Cambria" w:hAnsi="Cambria" w:cs="Cambria"/>
          <w:sz w:val="16"/>
          <w:szCs w:val="16"/>
        </w:rPr>
        <w:fldChar w:fldCharType="end"/>
      </w:r>
      <w:r>
        <w:rPr>
          <w:rFonts w:hint="default" w:ascii="Cambria" w:hAnsi="Cambria" w:cs="Cambria"/>
          <w:sz w:val="16"/>
          <w:szCs w:val="16"/>
        </w:rPr>
        <w:t xml:space="preserve"> </w:t>
      </w:r>
      <w:r>
        <w:rPr>
          <w:rFonts w:hint="default" w:ascii="Cambria" w:hAnsi="Cambria" w:cs="Cambria"/>
          <w:sz w:val="16"/>
          <w:szCs w:val="16"/>
        </w:rPr>
        <w:fldChar w:fldCharType="begin"/>
      </w:r>
      <w:r>
        <w:rPr>
          <w:rFonts w:hint="default" w:ascii="Cambria" w:hAnsi="Cambria" w:cs="Cambria"/>
          <w:sz w:val="16"/>
          <w:szCs w:val="16"/>
        </w:rPr>
        <w:instrText xml:space="preserve"> HYPERLINK "https://archive.org/download/crossref-pre-1923-scholarly-works/10.1017%252Fs0016756800115699.zip/10.1017%252Fs0017816000001395.pdf" \h </w:instrText>
      </w:r>
      <w:r>
        <w:rPr>
          <w:rFonts w:hint="default" w:ascii="Cambria" w:hAnsi="Cambria" w:cs="Cambria"/>
          <w:sz w:val="16"/>
          <w:szCs w:val="16"/>
        </w:rPr>
        <w:fldChar w:fldCharType="separate"/>
      </w:r>
      <w:r>
        <w:rPr>
          <w:rStyle w:val="22"/>
          <w:rFonts w:hint="default" w:ascii="Cambria" w:hAnsi="Cambria" w:cs="Cambria"/>
          <w:sz w:val="16"/>
          <w:szCs w:val="16"/>
        </w:rPr>
        <w:t>[52]</w:t>
      </w:r>
      <w:r>
        <w:rPr>
          <w:rStyle w:val="22"/>
          <w:rFonts w:hint="default" w:ascii="Cambria" w:hAnsi="Cambria" w:cs="Cambria"/>
          <w:sz w:val="16"/>
          <w:szCs w:val="16"/>
        </w:rPr>
        <w:fldChar w:fldCharType="end"/>
      </w:r>
      <w:r>
        <w:rPr>
          <w:rFonts w:hint="default" w:ascii="Cambria" w:hAnsi="Cambria" w:cs="Cambria"/>
          <w:sz w:val="16"/>
          <w:szCs w:val="16"/>
        </w:rPr>
        <w:t xml:space="preserve"> </w:t>
      </w:r>
      <w:r>
        <w:rPr>
          <w:rFonts w:hint="default" w:ascii="Cambria" w:hAnsi="Cambria" w:cs="Cambria"/>
          <w:sz w:val="16"/>
          <w:szCs w:val="16"/>
        </w:rPr>
        <w:fldChar w:fldCharType="begin"/>
      </w:r>
      <w:r>
        <w:rPr>
          <w:rFonts w:hint="default" w:ascii="Cambria" w:hAnsi="Cambria" w:cs="Cambria"/>
          <w:sz w:val="16"/>
          <w:szCs w:val="16"/>
        </w:rPr>
        <w:instrText xml:space="preserve"> HYPERLINK "https://archive.org/download/crossref-pre-1923-scholarly-works/10.1017%252Fs0016756800115699.zip/10.1017%252Fs0017816000001395.pdf" \h </w:instrText>
      </w:r>
      <w:r>
        <w:rPr>
          <w:rFonts w:hint="default" w:ascii="Cambria" w:hAnsi="Cambria" w:cs="Cambria"/>
          <w:sz w:val="16"/>
          <w:szCs w:val="16"/>
        </w:rPr>
        <w:fldChar w:fldCharType="separate"/>
      </w:r>
      <w:r>
        <w:rPr>
          <w:rStyle w:val="22"/>
          <w:rFonts w:hint="default" w:ascii="Cambria" w:hAnsi="Cambria" w:cs="Cambria"/>
          <w:sz w:val="16"/>
          <w:szCs w:val="16"/>
        </w:rPr>
        <w:t>https://archive.org/download/crossref-pre-1923-scholarly-works/10.1017%252Fs0016756800115699.zip/10.1017%252Fs0017816000001395.pdf</w:t>
      </w:r>
      <w:r>
        <w:rPr>
          <w:rStyle w:val="22"/>
          <w:rFonts w:hint="default" w:ascii="Cambria" w:hAnsi="Cambria" w:cs="Cambria"/>
          <w:sz w:val="16"/>
          <w:szCs w:val="16"/>
        </w:rPr>
        <w:fldChar w:fldCharType="end"/>
      </w:r>
    </w:p>
    <w:p w14:paraId="1CDEB56E">
      <w:pPr>
        <w:pStyle w:val="3"/>
        <w:keepNext w:val="0"/>
        <w:keepLines w:val="0"/>
        <w:pageBreakBefore w:val="0"/>
        <w:widowControl/>
        <w:kinsoku/>
        <w:wordWrap/>
        <w:overflowPunct/>
        <w:topLinePunct w:val="0"/>
        <w:autoSpaceDE/>
        <w:autoSpaceDN/>
        <w:bidi w:val="0"/>
        <w:adjustRightInd/>
        <w:snapToGrid/>
        <w:spacing w:before="60" w:after="60"/>
        <w:textAlignment w:val="auto"/>
        <w:rPr>
          <w:rFonts w:hint="default" w:ascii="Cambria" w:hAnsi="Cambria" w:cs="Cambria"/>
          <w:sz w:val="16"/>
          <w:szCs w:val="16"/>
        </w:rPr>
      </w:pPr>
      <w:r>
        <w:rPr>
          <w:rFonts w:hint="default" w:ascii="Cambria" w:hAnsi="Cambria" w:cs="Cambria"/>
          <w:sz w:val="16"/>
          <w:szCs w:val="16"/>
        </w:rPr>
        <w:fldChar w:fldCharType="begin"/>
      </w:r>
      <w:r>
        <w:rPr>
          <w:rFonts w:hint="default" w:ascii="Cambria" w:hAnsi="Cambria" w:cs="Cambria"/>
          <w:sz w:val="16"/>
          <w:szCs w:val="16"/>
        </w:rPr>
        <w:instrText xml:space="preserve"> HYPERLINK "https://antiquitasviva.com/wp-content/uploads/2021/07/65.1-2.05.-todorovska-m.-the-concepts-of-the-logos-in-philo-of-alexandria.pdf" \h </w:instrText>
      </w:r>
      <w:r>
        <w:rPr>
          <w:rFonts w:hint="default" w:ascii="Cambria" w:hAnsi="Cambria" w:cs="Cambria"/>
          <w:sz w:val="16"/>
          <w:szCs w:val="16"/>
        </w:rPr>
        <w:fldChar w:fldCharType="separate"/>
      </w:r>
      <w:r>
        <w:rPr>
          <w:rStyle w:val="22"/>
          <w:rFonts w:hint="default" w:ascii="Cambria" w:hAnsi="Cambria" w:cs="Cambria"/>
          <w:sz w:val="16"/>
          <w:szCs w:val="16"/>
        </w:rPr>
        <w:t>[5]</w:t>
      </w:r>
      <w:r>
        <w:rPr>
          <w:rStyle w:val="22"/>
          <w:rFonts w:hint="default" w:ascii="Cambria" w:hAnsi="Cambria" w:cs="Cambria"/>
          <w:sz w:val="16"/>
          <w:szCs w:val="16"/>
        </w:rPr>
        <w:fldChar w:fldCharType="end"/>
      </w:r>
      <w:r>
        <w:rPr>
          <w:rFonts w:hint="default" w:ascii="Cambria" w:hAnsi="Cambria" w:cs="Cambria"/>
          <w:sz w:val="16"/>
          <w:szCs w:val="16"/>
        </w:rPr>
        <w:t xml:space="preserve"> </w:t>
      </w:r>
      <w:r>
        <w:rPr>
          <w:rFonts w:hint="default" w:ascii="Cambria" w:hAnsi="Cambria" w:cs="Cambria"/>
          <w:sz w:val="16"/>
          <w:szCs w:val="16"/>
        </w:rPr>
        <w:fldChar w:fldCharType="begin"/>
      </w:r>
      <w:r>
        <w:rPr>
          <w:rFonts w:hint="default" w:ascii="Cambria" w:hAnsi="Cambria" w:cs="Cambria"/>
          <w:sz w:val="16"/>
          <w:szCs w:val="16"/>
        </w:rPr>
        <w:instrText xml:space="preserve"> HYPERLINK "https://antiquitasviva.com/wp-content/uploads/2021/07/65.1-2.05.-todorovska-m.-the-concepts-of-the-logos-in-philo-of-alexandria.pdf" \h </w:instrText>
      </w:r>
      <w:r>
        <w:rPr>
          <w:rFonts w:hint="default" w:ascii="Cambria" w:hAnsi="Cambria" w:cs="Cambria"/>
          <w:sz w:val="16"/>
          <w:szCs w:val="16"/>
        </w:rPr>
        <w:fldChar w:fldCharType="separate"/>
      </w:r>
      <w:r>
        <w:rPr>
          <w:rStyle w:val="22"/>
          <w:rFonts w:hint="default" w:ascii="Cambria" w:hAnsi="Cambria" w:cs="Cambria"/>
          <w:sz w:val="16"/>
          <w:szCs w:val="16"/>
        </w:rPr>
        <w:t>[15]</w:t>
      </w:r>
      <w:r>
        <w:rPr>
          <w:rStyle w:val="22"/>
          <w:rFonts w:hint="default" w:ascii="Cambria" w:hAnsi="Cambria" w:cs="Cambria"/>
          <w:sz w:val="16"/>
          <w:szCs w:val="16"/>
        </w:rPr>
        <w:fldChar w:fldCharType="end"/>
      </w:r>
      <w:r>
        <w:rPr>
          <w:rFonts w:hint="default" w:ascii="Cambria" w:hAnsi="Cambria" w:cs="Cambria"/>
          <w:sz w:val="16"/>
          <w:szCs w:val="16"/>
        </w:rPr>
        <w:t xml:space="preserve"> </w:t>
      </w:r>
      <w:r>
        <w:rPr>
          <w:rFonts w:hint="default" w:ascii="Cambria" w:hAnsi="Cambria" w:cs="Cambria"/>
          <w:sz w:val="16"/>
          <w:szCs w:val="16"/>
        </w:rPr>
        <w:fldChar w:fldCharType="begin"/>
      </w:r>
      <w:r>
        <w:rPr>
          <w:rFonts w:hint="default" w:ascii="Cambria" w:hAnsi="Cambria" w:cs="Cambria"/>
          <w:sz w:val="16"/>
          <w:szCs w:val="16"/>
        </w:rPr>
        <w:instrText xml:space="preserve"> HYPERLINK "https://antiquitasviva.com/wp-content/uploads/2021/07/65.1-2.05.-todorovska-m.-the-concepts-of-the-logos-in-philo-of-alexandria.pdf" \h </w:instrText>
      </w:r>
      <w:r>
        <w:rPr>
          <w:rFonts w:hint="default" w:ascii="Cambria" w:hAnsi="Cambria" w:cs="Cambria"/>
          <w:sz w:val="16"/>
          <w:szCs w:val="16"/>
        </w:rPr>
        <w:fldChar w:fldCharType="separate"/>
      </w:r>
      <w:r>
        <w:rPr>
          <w:rStyle w:val="22"/>
          <w:rFonts w:hint="default" w:ascii="Cambria" w:hAnsi="Cambria" w:cs="Cambria"/>
          <w:sz w:val="16"/>
          <w:szCs w:val="16"/>
        </w:rPr>
        <w:t>https://antiquitasviva.com/wp-content/uploads/2021/07/65.1-2.05.-todorovska-m.-the-concepts-of-the-logos-in-philo-of-alexandria.pdf</w:t>
      </w:r>
      <w:r>
        <w:rPr>
          <w:rStyle w:val="22"/>
          <w:rFonts w:hint="default" w:ascii="Cambria" w:hAnsi="Cambria" w:cs="Cambria"/>
          <w:sz w:val="16"/>
          <w:szCs w:val="16"/>
        </w:rPr>
        <w:fldChar w:fldCharType="end"/>
      </w:r>
    </w:p>
    <w:p w14:paraId="04E99CA6">
      <w:pPr>
        <w:pStyle w:val="3"/>
        <w:keepNext w:val="0"/>
        <w:keepLines w:val="0"/>
        <w:pageBreakBefore w:val="0"/>
        <w:widowControl/>
        <w:kinsoku/>
        <w:wordWrap/>
        <w:overflowPunct/>
        <w:topLinePunct w:val="0"/>
        <w:autoSpaceDE/>
        <w:autoSpaceDN/>
        <w:bidi w:val="0"/>
        <w:adjustRightInd/>
        <w:snapToGrid/>
        <w:spacing w:before="60" w:after="60"/>
        <w:textAlignment w:val="auto"/>
        <w:rPr>
          <w:rFonts w:hint="default" w:ascii="Cambria" w:hAnsi="Cambria" w:cs="Cambria"/>
          <w:sz w:val="16"/>
          <w:szCs w:val="16"/>
        </w:rPr>
      </w:pPr>
      <w:r>
        <w:rPr>
          <w:rFonts w:hint="default" w:ascii="Cambria" w:hAnsi="Cambria" w:cs="Cambria"/>
          <w:sz w:val="16"/>
          <w:szCs w:val="16"/>
        </w:rPr>
        <w:fldChar w:fldCharType="begin"/>
      </w:r>
      <w:r>
        <w:rPr>
          <w:rFonts w:hint="default" w:ascii="Cambria" w:hAnsi="Cambria" w:cs="Cambria"/>
          <w:sz w:val="16"/>
          <w:szCs w:val="16"/>
        </w:rPr>
        <w:instrText xml:space="preserve"> HYPERLINK "https://www.biblegateway.com/passage/?search=1+Timothy+2%3A5&amp;version=NASB" \h </w:instrText>
      </w:r>
      <w:r>
        <w:rPr>
          <w:rFonts w:hint="default" w:ascii="Cambria" w:hAnsi="Cambria" w:cs="Cambria"/>
          <w:sz w:val="16"/>
          <w:szCs w:val="16"/>
        </w:rPr>
        <w:fldChar w:fldCharType="separate"/>
      </w:r>
      <w:r>
        <w:rPr>
          <w:rStyle w:val="22"/>
          <w:rFonts w:hint="default" w:ascii="Cambria" w:hAnsi="Cambria" w:cs="Cambria"/>
          <w:sz w:val="16"/>
          <w:szCs w:val="16"/>
        </w:rPr>
        <w:t>[7]</w:t>
      </w:r>
      <w:r>
        <w:rPr>
          <w:rStyle w:val="22"/>
          <w:rFonts w:hint="default" w:ascii="Cambria" w:hAnsi="Cambria" w:cs="Cambria"/>
          <w:sz w:val="16"/>
          <w:szCs w:val="16"/>
        </w:rPr>
        <w:fldChar w:fldCharType="end"/>
      </w:r>
      <w:r>
        <w:rPr>
          <w:rFonts w:hint="default" w:ascii="Cambria" w:hAnsi="Cambria" w:cs="Cambria"/>
          <w:sz w:val="16"/>
          <w:szCs w:val="16"/>
        </w:rPr>
        <w:t xml:space="preserve"> </w:t>
      </w:r>
      <w:r>
        <w:rPr>
          <w:rFonts w:hint="default" w:ascii="Cambria" w:hAnsi="Cambria" w:cs="Cambria"/>
          <w:sz w:val="16"/>
          <w:szCs w:val="16"/>
        </w:rPr>
        <w:fldChar w:fldCharType="begin"/>
      </w:r>
      <w:r>
        <w:rPr>
          <w:rFonts w:hint="default" w:ascii="Cambria" w:hAnsi="Cambria" w:cs="Cambria"/>
          <w:sz w:val="16"/>
          <w:szCs w:val="16"/>
        </w:rPr>
        <w:instrText xml:space="preserve"> HYPERLINK "https://www.biblegateway.com/passage/?search=1+Timothy+2%3A5&amp;version=NASB" \h </w:instrText>
      </w:r>
      <w:r>
        <w:rPr>
          <w:rFonts w:hint="default" w:ascii="Cambria" w:hAnsi="Cambria" w:cs="Cambria"/>
          <w:sz w:val="16"/>
          <w:szCs w:val="16"/>
        </w:rPr>
        <w:fldChar w:fldCharType="separate"/>
      </w:r>
      <w:r>
        <w:rPr>
          <w:rStyle w:val="22"/>
          <w:rFonts w:hint="default" w:ascii="Cambria" w:hAnsi="Cambria" w:cs="Cambria"/>
          <w:sz w:val="16"/>
          <w:szCs w:val="16"/>
        </w:rPr>
        <w:t>[63]</w:t>
      </w:r>
      <w:r>
        <w:rPr>
          <w:rStyle w:val="22"/>
          <w:rFonts w:hint="default" w:ascii="Cambria" w:hAnsi="Cambria" w:cs="Cambria"/>
          <w:sz w:val="16"/>
          <w:szCs w:val="16"/>
        </w:rPr>
        <w:fldChar w:fldCharType="end"/>
      </w:r>
      <w:r>
        <w:rPr>
          <w:rFonts w:hint="default" w:ascii="Cambria" w:hAnsi="Cambria" w:cs="Cambria"/>
          <w:sz w:val="16"/>
          <w:szCs w:val="16"/>
        </w:rPr>
        <w:t xml:space="preserve"> </w:t>
      </w:r>
      <w:r>
        <w:rPr>
          <w:rFonts w:hint="default" w:ascii="Cambria" w:hAnsi="Cambria" w:cs="Cambria"/>
          <w:sz w:val="16"/>
          <w:szCs w:val="16"/>
        </w:rPr>
        <w:fldChar w:fldCharType="begin"/>
      </w:r>
      <w:r>
        <w:rPr>
          <w:rFonts w:hint="default" w:ascii="Cambria" w:hAnsi="Cambria" w:cs="Cambria"/>
          <w:sz w:val="16"/>
          <w:szCs w:val="16"/>
        </w:rPr>
        <w:instrText xml:space="preserve"> HYPERLINK "https://www.biblegateway.com/passage/?search=1+Timothy+2%3A5&amp;version=NASB" \h </w:instrText>
      </w:r>
      <w:r>
        <w:rPr>
          <w:rFonts w:hint="default" w:ascii="Cambria" w:hAnsi="Cambria" w:cs="Cambria"/>
          <w:sz w:val="16"/>
          <w:szCs w:val="16"/>
        </w:rPr>
        <w:fldChar w:fldCharType="separate"/>
      </w:r>
      <w:r>
        <w:rPr>
          <w:rStyle w:val="22"/>
          <w:rFonts w:hint="default" w:ascii="Cambria" w:hAnsi="Cambria" w:cs="Cambria"/>
          <w:sz w:val="16"/>
          <w:szCs w:val="16"/>
        </w:rPr>
        <w:t>https://www.biblegateway.com/passage/?search=1+Timothy+2%3A5&amp;version=NASB</w:t>
      </w:r>
      <w:r>
        <w:rPr>
          <w:rStyle w:val="22"/>
          <w:rFonts w:hint="default" w:ascii="Cambria" w:hAnsi="Cambria" w:cs="Cambria"/>
          <w:sz w:val="16"/>
          <w:szCs w:val="16"/>
        </w:rPr>
        <w:fldChar w:fldCharType="end"/>
      </w:r>
    </w:p>
    <w:p w14:paraId="2FC9A0A4">
      <w:pPr>
        <w:pStyle w:val="3"/>
        <w:keepNext w:val="0"/>
        <w:keepLines w:val="0"/>
        <w:pageBreakBefore w:val="0"/>
        <w:widowControl/>
        <w:kinsoku/>
        <w:wordWrap/>
        <w:overflowPunct/>
        <w:topLinePunct w:val="0"/>
        <w:autoSpaceDE/>
        <w:autoSpaceDN/>
        <w:bidi w:val="0"/>
        <w:adjustRightInd/>
        <w:snapToGrid/>
        <w:spacing w:before="60" w:after="60"/>
        <w:textAlignment w:val="auto"/>
        <w:rPr>
          <w:rFonts w:hint="default" w:ascii="Cambria" w:hAnsi="Cambria" w:cs="Cambria"/>
          <w:sz w:val="16"/>
          <w:szCs w:val="16"/>
        </w:rPr>
      </w:pPr>
      <w:r>
        <w:rPr>
          <w:rFonts w:hint="default" w:ascii="Cambria" w:hAnsi="Cambria" w:cs="Cambria"/>
          <w:sz w:val="16"/>
          <w:szCs w:val="16"/>
        </w:rPr>
        <w:fldChar w:fldCharType="begin"/>
      </w:r>
      <w:r>
        <w:rPr>
          <w:rFonts w:hint="default" w:ascii="Cambria" w:hAnsi="Cambria" w:cs="Cambria"/>
          <w:sz w:val="16"/>
          <w:szCs w:val="16"/>
        </w:rPr>
        <w:instrText xml:space="preserve"> HYPERLINK "https://www.biblegateway.com/passage/?search=Sirach+24&amp;version=RSV" \h </w:instrText>
      </w:r>
      <w:r>
        <w:rPr>
          <w:rFonts w:hint="default" w:ascii="Cambria" w:hAnsi="Cambria" w:cs="Cambria"/>
          <w:sz w:val="16"/>
          <w:szCs w:val="16"/>
        </w:rPr>
        <w:fldChar w:fldCharType="separate"/>
      </w:r>
      <w:r>
        <w:rPr>
          <w:rStyle w:val="22"/>
          <w:rFonts w:hint="default" w:ascii="Cambria" w:hAnsi="Cambria" w:cs="Cambria"/>
          <w:sz w:val="16"/>
          <w:szCs w:val="16"/>
        </w:rPr>
        <w:t>[8]</w:t>
      </w:r>
      <w:r>
        <w:rPr>
          <w:rStyle w:val="22"/>
          <w:rFonts w:hint="default" w:ascii="Cambria" w:hAnsi="Cambria" w:cs="Cambria"/>
          <w:sz w:val="16"/>
          <w:szCs w:val="16"/>
        </w:rPr>
        <w:fldChar w:fldCharType="end"/>
      </w:r>
      <w:r>
        <w:rPr>
          <w:rFonts w:hint="default" w:ascii="Cambria" w:hAnsi="Cambria" w:cs="Cambria"/>
          <w:sz w:val="16"/>
          <w:szCs w:val="16"/>
        </w:rPr>
        <w:t xml:space="preserve"> </w:t>
      </w:r>
      <w:r>
        <w:rPr>
          <w:rFonts w:hint="default" w:ascii="Cambria" w:hAnsi="Cambria" w:cs="Cambria"/>
          <w:sz w:val="16"/>
          <w:szCs w:val="16"/>
        </w:rPr>
        <w:fldChar w:fldCharType="begin"/>
      </w:r>
      <w:r>
        <w:rPr>
          <w:rFonts w:hint="default" w:ascii="Cambria" w:hAnsi="Cambria" w:cs="Cambria"/>
          <w:sz w:val="16"/>
          <w:szCs w:val="16"/>
        </w:rPr>
        <w:instrText xml:space="preserve"> HYPERLINK "https://www.biblegateway.com/passage/?search=Sirach+24&amp;version=RSV" \h </w:instrText>
      </w:r>
      <w:r>
        <w:rPr>
          <w:rFonts w:hint="default" w:ascii="Cambria" w:hAnsi="Cambria" w:cs="Cambria"/>
          <w:sz w:val="16"/>
          <w:szCs w:val="16"/>
        </w:rPr>
        <w:fldChar w:fldCharType="separate"/>
      </w:r>
      <w:r>
        <w:rPr>
          <w:rStyle w:val="22"/>
          <w:rFonts w:hint="default" w:ascii="Cambria" w:hAnsi="Cambria" w:cs="Cambria"/>
          <w:sz w:val="16"/>
          <w:szCs w:val="16"/>
        </w:rPr>
        <w:t>https://www.biblegateway.com/passage/?search=Sirach+24&amp;version=RSV</w:t>
      </w:r>
      <w:r>
        <w:rPr>
          <w:rStyle w:val="22"/>
          <w:rFonts w:hint="default" w:ascii="Cambria" w:hAnsi="Cambria" w:cs="Cambria"/>
          <w:sz w:val="16"/>
          <w:szCs w:val="16"/>
        </w:rPr>
        <w:fldChar w:fldCharType="end"/>
      </w:r>
    </w:p>
    <w:p w14:paraId="03BB8BE6">
      <w:pPr>
        <w:pStyle w:val="3"/>
        <w:keepNext w:val="0"/>
        <w:keepLines w:val="0"/>
        <w:pageBreakBefore w:val="0"/>
        <w:widowControl/>
        <w:kinsoku/>
        <w:wordWrap/>
        <w:overflowPunct/>
        <w:topLinePunct w:val="0"/>
        <w:autoSpaceDE/>
        <w:autoSpaceDN/>
        <w:bidi w:val="0"/>
        <w:adjustRightInd/>
        <w:snapToGrid/>
        <w:spacing w:before="60" w:after="60"/>
        <w:textAlignment w:val="auto"/>
        <w:rPr>
          <w:rFonts w:hint="default" w:ascii="Cambria" w:hAnsi="Cambria" w:cs="Cambria"/>
          <w:sz w:val="16"/>
          <w:szCs w:val="16"/>
        </w:rPr>
      </w:pPr>
      <w:r>
        <w:rPr>
          <w:rFonts w:hint="default" w:ascii="Cambria" w:hAnsi="Cambria" w:cs="Cambria"/>
          <w:sz w:val="16"/>
          <w:szCs w:val="16"/>
        </w:rPr>
        <w:fldChar w:fldCharType="begin"/>
      </w:r>
      <w:r>
        <w:rPr>
          <w:rFonts w:hint="default" w:ascii="Cambria" w:hAnsi="Cambria" w:cs="Cambria"/>
          <w:sz w:val="16"/>
          <w:szCs w:val="16"/>
        </w:rPr>
        <w:instrText xml:space="preserve"> HYPERLINK "https://bible.oremus.org/?passage=Wisdom+of+Solomon+7%3A25%E2%80%9326%3A25&amp;version=nrsvae" \h </w:instrText>
      </w:r>
      <w:r>
        <w:rPr>
          <w:rFonts w:hint="default" w:ascii="Cambria" w:hAnsi="Cambria" w:cs="Cambria"/>
          <w:sz w:val="16"/>
          <w:szCs w:val="16"/>
        </w:rPr>
        <w:fldChar w:fldCharType="separate"/>
      </w:r>
      <w:r>
        <w:rPr>
          <w:rStyle w:val="22"/>
          <w:rFonts w:hint="default" w:ascii="Cambria" w:hAnsi="Cambria" w:cs="Cambria"/>
          <w:sz w:val="16"/>
          <w:szCs w:val="16"/>
        </w:rPr>
        <w:t>[10]</w:t>
      </w:r>
      <w:r>
        <w:rPr>
          <w:rStyle w:val="22"/>
          <w:rFonts w:hint="default" w:ascii="Cambria" w:hAnsi="Cambria" w:cs="Cambria"/>
          <w:sz w:val="16"/>
          <w:szCs w:val="16"/>
        </w:rPr>
        <w:fldChar w:fldCharType="end"/>
      </w:r>
      <w:r>
        <w:rPr>
          <w:rFonts w:hint="default" w:ascii="Cambria" w:hAnsi="Cambria" w:cs="Cambria"/>
          <w:sz w:val="16"/>
          <w:szCs w:val="16"/>
        </w:rPr>
        <w:t xml:space="preserve"> </w:t>
      </w:r>
      <w:r>
        <w:rPr>
          <w:rFonts w:hint="default" w:ascii="Cambria" w:hAnsi="Cambria" w:cs="Cambria"/>
          <w:sz w:val="16"/>
          <w:szCs w:val="16"/>
        </w:rPr>
        <w:fldChar w:fldCharType="begin"/>
      </w:r>
      <w:r>
        <w:rPr>
          <w:rFonts w:hint="default" w:ascii="Cambria" w:hAnsi="Cambria" w:cs="Cambria"/>
          <w:sz w:val="16"/>
          <w:szCs w:val="16"/>
        </w:rPr>
        <w:instrText xml:space="preserve"> HYPERLINK "https://bible.oremus.org/?passage=Wisdom+of+Solomon+7%3A25%E2%80%9326%3A25&amp;version=nrsvae" \h </w:instrText>
      </w:r>
      <w:r>
        <w:rPr>
          <w:rFonts w:hint="default" w:ascii="Cambria" w:hAnsi="Cambria" w:cs="Cambria"/>
          <w:sz w:val="16"/>
          <w:szCs w:val="16"/>
        </w:rPr>
        <w:fldChar w:fldCharType="separate"/>
      </w:r>
      <w:r>
        <w:rPr>
          <w:rStyle w:val="22"/>
          <w:rFonts w:hint="default" w:ascii="Cambria" w:hAnsi="Cambria" w:cs="Cambria"/>
          <w:sz w:val="16"/>
          <w:szCs w:val="16"/>
        </w:rPr>
        <w:t>https://bible.oremus.org/?passage=Wisdom+of+Solomon+7%3A25%E2%80%9326%3A25&amp;version=nrsvae</w:t>
      </w:r>
      <w:r>
        <w:rPr>
          <w:rStyle w:val="22"/>
          <w:rFonts w:hint="default" w:ascii="Cambria" w:hAnsi="Cambria" w:cs="Cambria"/>
          <w:sz w:val="16"/>
          <w:szCs w:val="16"/>
        </w:rPr>
        <w:fldChar w:fldCharType="end"/>
      </w:r>
    </w:p>
    <w:p w14:paraId="74412B49">
      <w:pPr>
        <w:pStyle w:val="3"/>
        <w:keepNext w:val="0"/>
        <w:keepLines w:val="0"/>
        <w:pageBreakBefore w:val="0"/>
        <w:widowControl/>
        <w:kinsoku/>
        <w:wordWrap/>
        <w:overflowPunct/>
        <w:topLinePunct w:val="0"/>
        <w:autoSpaceDE/>
        <w:autoSpaceDN/>
        <w:bidi w:val="0"/>
        <w:adjustRightInd/>
        <w:snapToGrid/>
        <w:spacing w:before="60" w:after="60"/>
        <w:textAlignment w:val="auto"/>
        <w:rPr>
          <w:rFonts w:hint="default" w:ascii="Cambria" w:hAnsi="Cambria" w:cs="Cambria"/>
          <w:sz w:val="16"/>
          <w:szCs w:val="16"/>
        </w:rPr>
      </w:pPr>
      <w:r>
        <w:rPr>
          <w:rFonts w:hint="default" w:ascii="Cambria" w:hAnsi="Cambria" w:cs="Cambria"/>
          <w:sz w:val="16"/>
          <w:szCs w:val="16"/>
        </w:rPr>
        <w:fldChar w:fldCharType="begin"/>
      </w:r>
      <w:r>
        <w:rPr>
          <w:rFonts w:hint="default" w:ascii="Cambria" w:hAnsi="Cambria" w:cs="Cambria"/>
          <w:sz w:val="16"/>
          <w:szCs w:val="16"/>
        </w:rPr>
        <w:instrText xml:space="preserve"> HYPERLINK "https://www.biblegateway.com/passage/?search=John+17%3A3&amp;version=NASB1995" \h </w:instrText>
      </w:r>
      <w:r>
        <w:rPr>
          <w:rFonts w:hint="default" w:ascii="Cambria" w:hAnsi="Cambria" w:cs="Cambria"/>
          <w:sz w:val="16"/>
          <w:szCs w:val="16"/>
        </w:rPr>
        <w:fldChar w:fldCharType="separate"/>
      </w:r>
      <w:r>
        <w:rPr>
          <w:rStyle w:val="22"/>
          <w:rFonts w:hint="default" w:ascii="Cambria" w:hAnsi="Cambria" w:cs="Cambria"/>
          <w:sz w:val="16"/>
          <w:szCs w:val="16"/>
        </w:rPr>
        <w:t>[11]</w:t>
      </w:r>
      <w:r>
        <w:rPr>
          <w:rStyle w:val="22"/>
          <w:rFonts w:hint="default" w:ascii="Cambria" w:hAnsi="Cambria" w:cs="Cambria"/>
          <w:sz w:val="16"/>
          <w:szCs w:val="16"/>
        </w:rPr>
        <w:fldChar w:fldCharType="end"/>
      </w:r>
      <w:r>
        <w:rPr>
          <w:rFonts w:hint="default" w:ascii="Cambria" w:hAnsi="Cambria" w:cs="Cambria"/>
          <w:sz w:val="16"/>
          <w:szCs w:val="16"/>
        </w:rPr>
        <w:t xml:space="preserve"> </w:t>
      </w:r>
      <w:r>
        <w:rPr>
          <w:rFonts w:hint="default" w:ascii="Cambria" w:hAnsi="Cambria" w:cs="Cambria"/>
          <w:sz w:val="16"/>
          <w:szCs w:val="16"/>
        </w:rPr>
        <w:fldChar w:fldCharType="begin"/>
      </w:r>
      <w:r>
        <w:rPr>
          <w:rFonts w:hint="default" w:ascii="Cambria" w:hAnsi="Cambria" w:cs="Cambria"/>
          <w:sz w:val="16"/>
          <w:szCs w:val="16"/>
        </w:rPr>
        <w:instrText xml:space="preserve"> HYPERLINK "https://www.biblegateway.com/passage/?search=John+17%3A3&amp;version=NASB1995" \h </w:instrText>
      </w:r>
      <w:r>
        <w:rPr>
          <w:rFonts w:hint="default" w:ascii="Cambria" w:hAnsi="Cambria" w:cs="Cambria"/>
          <w:sz w:val="16"/>
          <w:szCs w:val="16"/>
        </w:rPr>
        <w:fldChar w:fldCharType="separate"/>
      </w:r>
      <w:r>
        <w:rPr>
          <w:rStyle w:val="22"/>
          <w:rFonts w:hint="default" w:ascii="Cambria" w:hAnsi="Cambria" w:cs="Cambria"/>
          <w:sz w:val="16"/>
          <w:szCs w:val="16"/>
        </w:rPr>
        <w:t>[24]</w:t>
      </w:r>
      <w:r>
        <w:rPr>
          <w:rStyle w:val="22"/>
          <w:rFonts w:hint="default" w:ascii="Cambria" w:hAnsi="Cambria" w:cs="Cambria"/>
          <w:sz w:val="16"/>
          <w:szCs w:val="16"/>
        </w:rPr>
        <w:fldChar w:fldCharType="end"/>
      </w:r>
      <w:r>
        <w:rPr>
          <w:rFonts w:hint="default" w:ascii="Cambria" w:hAnsi="Cambria" w:cs="Cambria"/>
          <w:sz w:val="16"/>
          <w:szCs w:val="16"/>
        </w:rPr>
        <w:t xml:space="preserve"> </w:t>
      </w:r>
      <w:r>
        <w:rPr>
          <w:rFonts w:hint="default" w:ascii="Cambria" w:hAnsi="Cambria" w:cs="Cambria"/>
          <w:sz w:val="16"/>
          <w:szCs w:val="16"/>
        </w:rPr>
        <w:fldChar w:fldCharType="begin"/>
      </w:r>
      <w:r>
        <w:rPr>
          <w:rFonts w:hint="default" w:ascii="Cambria" w:hAnsi="Cambria" w:cs="Cambria"/>
          <w:sz w:val="16"/>
          <w:szCs w:val="16"/>
        </w:rPr>
        <w:instrText xml:space="preserve"> HYPERLINK "https://www.biblegateway.com/passage/?search=John+17%3A3&amp;version=NASB1995" \h </w:instrText>
      </w:r>
      <w:r>
        <w:rPr>
          <w:rFonts w:hint="default" w:ascii="Cambria" w:hAnsi="Cambria" w:cs="Cambria"/>
          <w:sz w:val="16"/>
          <w:szCs w:val="16"/>
        </w:rPr>
        <w:fldChar w:fldCharType="separate"/>
      </w:r>
      <w:r>
        <w:rPr>
          <w:rStyle w:val="22"/>
          <w:rFonts w:hint="default" w:ascii="Cambria" w:hAnsi="Cambria" w:cs="Cambria"/>
          <w:sz w:val="16"/>
          <w:szCs w:val="16"/>
        </w:rPr>
        <w:t>[55]</w:t>
      </w:r>
      <w:r>
        <w:rPr>
          <w:rStyle w:val="22"/>
          <w:rFonts w:hint="default" w:ascii="Cambria" w:hAnsi="Cambria" w:cs="Cambria"/>
          <w:sz w:val="16"/>
          <w:szCs w:val="16"/>
        </w:rPr>
        <w:fldChar w:fldCharType="end"/>
      </w:r>
      <w:r>
        <w:rPr>
          <w:rFonts w:hint="default" w:ascii="Cambria" w:hAnsi="Cambria" w:cs="Cambria"/>
          <w:sz w:val="16"/>
          <w:szCs w:val="16"/>
        </w:rPr>
        <w:t xml:space="preserve"> </w:t>
      </w:r>
      <w:r>
        <w:rPr>
          <w:rFonts w:hint="default" w:ascii="Cambria" w:hAnsi="Cambria" w:cs="Cambria"/>
          <w:sz w:val="16"/>
          <w:szCs w:val="16"/>
        </w:rPr>
        <w:fldChar w:fldCharType="begin"/>
      </w:r>
      <w:r>
        <w:rPr>
          <w:rFonts w:hint="default" w:ascii="Cambria" w:hAnsi="Cambria" w:cs="Cambria"/>
          <w:sz w:val="16"/>
          <w:szCs w:val="16"/>
        </w:rPr>
        <w:instrText xml:space="preserve"> HYPERLINK "https://www.biblegateway.com/passage/?search=John+17%3A3&amp;version=NASB1995" \h </w:instrText>
      </w:r>
      <w:r>
        <w:rPr>
          <w:rFonts w:hint="default" w:ascii="Cambria" w:hAnsi="Cambria" w:cs="Cambria"/>
          <w:sz w:val="16"/>
          <w:szCs w:val="16"/>
        </w:rPr>
        <w:fldChar w:fldCharType="separate"/>
      </w:r>
      <w:r>
        <w:rPr>
          <w:rStyle w:val="22"/>
          <w:rFonts w:hint="default" w:ascii="Cambria" w:hAnsi="Cambria" w:cs="Cambria"/>
          <w:sz w:val="16"/>
          <w:szCs w:val="16"/>
        </w:rPr>
        <w:t>[62]</w:t>
      </w:r>
      <w:r>
        <w:rPr>
          <w:rStyle w:val="22"/>
          <w:rFonts w:hint="default" w:ascii="Cambria" w:hAnsi="Cambria" w:cs="Cambria"/>
          <w:sz w:val="16"/>
          <w:szCs w:val="16"/>
        </w:rPr>
        <w:fldChar w:fldCharType="end"/>
      </w:r>
      <w:r>
        <w:rPr>
          <w:rFonts w:hint="default" w:ascii="Cambria" w:hAnsi="Cambria" w:cs="Cambria"/>
          <w:sz w:val="16"/>
          <w:szCs w:val="16"/>
        </w:rPr>
        <w:t xml:space="preserve"> </w:t>
      </w:r>
      <w:r>
        <w:rPr>
          <w:rFonts w:hint="default" w:ascii="Cambria" w:hAnsi="Cambria" w:cs="Cambria"/>
          <w:sz w:val="16"/>
          <w:szCs w:val="16"/>
        </w:rPr>
        <w:fldChar w:fldCharType="begin"/>
      </w:r>
      <w:r>
        <w:rPr>
          <w:rFonts w:hint="default" w:ascii="Cambria" w:hAnsi="Cambria" w:cs="Cambria"/>
          <w:sz w:val="16"/>
          <w:szCs w:val="16"/>
        </w:rPr>
        <w:instrText xml:space="preserve"> HYPERLINK "https://www.biblegateway.com/passage/?search=John+17%3A3&amp;version=NASB1995" \h </w:instrText>
      </w:r>
      <w:r>
        <w:rPr>
          <w:rFonts w:hint="default" w:ascii="Cambria" w:hAnsi="Cambria" w:cs="Cambria"/>
          <w:sz w:val="16"/>
          <w:szCs w:val="16"/>
        </w:rPr>
        <w:fldChar w:fldCharType="separate"/>
      </w:r>
      <w:r>
        <w:rPr>
          <w:rStyle w:val="22"/>
          <w:rFonts w:hint="default" w:ascii="Cambria" w:hAnsi="Cambria" w:cs="Cambria"/>
          <w:sz w:val="16"/>
          <w:szCs w:val="16"/>
        </w:rPr>
        <w:t>https://www.biblegateway.com/passage/?search=John+17%3A3&amp;version=NASB1995</w:t>
      </w:r>
      <w:r>
        <w:rPr>
          <w:rStyle w:val="22"/>
          <w:rFonts w:hint="default" w:ascii="Cambria" w:hAnsi="Cambria" w:cs="Cambria"/>
          <w:sz w:val="16"/>
          <w:szCs w:val="16"/>
        </w:rPr>
        <w:fldChar w:fldCharType="end"/>
      </w:r>
    </w:p>
    <w:p w14:paraId="6835F1C9">
      <w:pPr>
        <w:pStyle w:val="3"/>
        <w:keepNext w:val="0"/>
        <w:keepLines w:val="0"/>
        <w:pageBreakBefore w:val="0"/>
        <w:widowControl/>
        <w:kinsoku/>
        <w:wordWrap/>
        <w:overflowPunct/>
        <w:topLinePunct w:val="0"/>
        <w:autoSpaceDE/>
        <w:autoSpaceDN/>
        <w:bidi w:val="0"/>
        <w:adjustRightInd/>
        <w:snapToGrid/>
        <w:spacing w:before="60" w:after="60"/>
        <w:textAlignment w:val="auto"/>
        <w:rPr>
          <w:rFonts w:hint="default" w:ascii="Cambria" w:hAnsi="Cambria" w:cs="Cambria"/>
          <w:sz w:val="16"/>
          <w:szCs w:val="16"/>
        </w:rPr>
      </w:pPr>
      <w:r>
        <w:rPr>
          <w:rFonts w:hint="default" w:ascii="Cambria" w:hAnsi="Cambria" w:cs="Cambria"/>
          <w:sz w:val="16"/>
          <w:szCs w:val="16"/>
        </w:rPr>
        <w:fldChar w:fldCharType="begin"/>
      </w:r>
      <w:r>
        <w:rPr>
          <w:rFonts w:hint="default" w:ascii="Cambria" w:hAnsi="Cambria" w:cs="Cambria"/>
          <w:sz w:val="16"/>
          <w:szCs w:val="16"/>
        </w:rPr>
        <w:instrText xml:space="preserve"> HYPERLINK "https://www.ccel.org/c/charles/otpseudepig/enoch/ENOCH_2.HTM" \h </w:instrText>
      </w:r>
      <w:r>
        <w:rPr>
          <w:rFonts w:hint="default" w:ascii="Cambria" w:hAnsi="Cambria" w:cs="Cambria"/>
          <w:sz w:val="16"/>
          <w:szCs w:val="16"/>
        </w:rPr>
        <w:fldChar w:fldCharType="separate"/>
      </w:r>
      <w:r>
        <w:rPr>
          <w:rStyle w:val="22"/>
          <w:rFonts w:hint="default" w:ascii="Cambria" w:hAnsi="Cambria" w:cs="Cambria"/>
          <w:sz w:val="16"/>
          <w:szCs w:val="16"/>
        </w:rPr>
        <w:t>[12]</w:t>
      </w:r>
      <w:r>
        <w:rPr>
          <w:rStyle w:val="22"/>
          <w:rFonts w:hint="default" w:ascii="Cambria" w:hAnsi="Cambria" w:cs="Cambria"/>
          <w:sz w:val="16"/>
          <w:szCs w:val="16"/>
        </w:rPr>
        <w:fldChar w:fldCharType="end"/>
      </w:r>
      <w:r>
        <w:rPr>
          <w:rFonts w:hint="default" w:ascii="Cambria" w:hAnsi="Cambria" w:cs="Cambria"/>
          <w:sz w:val="16"/>
          <w:szCs w:val="16"/>
        </w:rPr>
        <w:t xml:space="preserve"> </w:t>
      </w:r>
      <w:r>
        <w:rPr>
          <w:rFonts w:hint="default" w:ascii="Cambria" w:hAnsi="Cambria" w:cs="Cambria"/>
          <w:sz w:val="16"/>
          <w:szCs w:val="16"/>
        </w:rPr>
        <w:fldChar w:fldCharType="begin"/>
      </w:r>
      <w:r>
        <w:rPr>
          <w:rFonts w:hint="default" w:ascii="Cambria" w:hAnsi="Cambria" w:cs="Cambria"/>
          <w:sz w:val="16"/>
          <w:szCs w:val="16"/>
        </w:rPr>
        <w:instrText xml:space="preserve"> HYPERLINK "https://www.ccel.org/c/charles/otpseudepig/enoch/ENOCH_2.HTM" \h </w:instrText>
      </w:r>
      <w:r>
        <w:rPr>
          <w:rFonts w:hint="default" w:ascii="Cambria" w:hAnsi="Cambria" w:cs="Cambria"/>
          <w:sz w:val="16"/>
          <w:szCs w:val="16"/>
        </w:rPr>
        <w:fldChar w:fldCharType="separate"/>
      </w:r>
      <w:r>
        <w:rPr>
          <w:rStyle w:val="22"/>
          <w:rFonts w:hint="default" w:ascii="Cambria" w:hAnsi="Cambria" w:cs="Cambria"/>
          <w:sz w:val="16"/>
          <w:szCs w:val="16"/>
        </w:rPr>
        <w:t>https://www.ccel.org/c/charles/otpseudepig/enoch/ENOCH_2.HTM</w:t>
      </w:r>
      <w:r>
        <w:rPr>
          <w:rStyle w:val="22"/>
          <w:rFonts w:hint="default" w:ascii="Cambria" w:hAnsi="Cambria" w:cs="Cambria"/>
          <w:sz w:val="16"/>
          <w:szCs w:val="16"/>
        </w:rPr>
        <w:fldChar w:fldCharType="end"/>
      </w:r>
    </w:p>
    <w:p w14:paraId="7B5D6F3E">
      <w:pPr>
        <w:pStyle w:val="3"/>
        <w:keepNext w:val="0"/>
        <w:keepLines w:val="0"/>
        <w:pageBreakBefore w:val="0"/>
        <w:widowControl/>
        <w:kinsoku/>
        <w:wordWrap/>
        <w:overflowPunct/>
        <w:topLinePunct w:val="0"/>
        <w:autoSpaceDE/>
        <w:autoSpaceDN/>
        <w:bidi w:val="0"/>
        <w:adjustRightInd/>
        <w:snapToGrid/>
        <w:spacing w:before="60" w:after="60"/>
        <w:textAlignment w:val="auto"/>
        <w:rPr>
          <w:rFonts w:hint="default" w:ascii="Cambria" w:hAnsi="Cambria" w:cs="Cambria"/>
          <w:sz w:val="16"/>
          <w:szCs w:val="16"/>
        </w:rPr>
      </w:pPr>
      <w:r>
        <w:rPr>
          <w:rFonts w:hint="default" w:ascii="Cambria" w:hAnsi="Cambria" w:cs="Cambria"/>
          <w:sz w:val="16"/>
          <w:szCs w:val="16"/>
        </w:rPr>
        <w:fldChar w:fldCharType="begin"/>
      </w:r>
      <w:r>
        <w:rPr>
          <w:rFonts w:hint="default" w:ascii="Cambria" w:hAnsi="Cambria" w:cs="Cambria"/>
          <w:sz w:val="16"/>
          <w:szCs w:val="16"/>
        </w:rPr>
        <w:instrText xml:space="preserve"> HYPERLINK "https://www.eventleaf.com/Attendee/Attendee/ViewSessionDocument?eId=iY6H6ExhOiV1bkJsjtKGSw%3D%3D&amp;sdId=uLodMuX8NCIEysStk0jRfQ%3D%3D" \h </w:instrText>
      </w:r>
      <w:r>
        <w:rPr>
          <w:rFonts w:hint="default" w:ascii="Cambria" w:hAnsi="Cambria" w:cs="Cambria"/>
          <w:sz w:val="16"/>
          <w:szCs w:val="16"/>
        </w:rPr>
        <w:fldChar w:fldCharType="separate"/>
      </w:r>
      <w:r>
        <w:rPr>
          <w:rStyle w:val="22"/>
          <w:rFonts w:hint="default" w:ascii="Cambria" w:hAnsi="Cambria" w:cs="Cambria"/>
          <w:sz w:val="16"/>
          <w:szCs w:val="16"/>
        </w:rPr>
        <w:t>[13]</w:t>
      </w:r>
      <w:r>
        <w:rPr>
          <w:rStyle w:val="22"/>
          <w:rFonts w:hint="default" w:ascii="Cambria" w:hAnsi="Cambria" w:cs="Cambria"/>
          <w:sz w:val="16"/>
          <w:szCs w:val="16"/>
        </w:rPr>
        <w:fldChar w:fldCharType="end"/>
      </w:r>
      <w:r>
        <w:rPr>
          <w:rFonts w:hint="default" w:ascii="Cambria" w:hAnsi="Cambria" w:cs="Cambria"/>
          <w:sz w:val="16"/>
          <w:szCs w:val="16"/>
        </w:rPr>
        <w:t xml:space="preserve"> </w:t>
      </w:r>
      <w:r>
        <w:rPr>
          <w:rFonts w:hint="default" w:ascii="Cambria" w:hAnsi="Cambria" w:cs="Cambria"/>
          <w:sz w:val="16"/>
          <w:szCs w:val="16"/>
        </w:rPr>
        <w:fldChar w:fldCharType="begin"/>
      </w:r>
      <w:r>
        <w:rPr>
          <w:rFonts w:hint="default" w:ascii="Cambria" w:hAnsi="Cambria" w:cs="Cambria"/>
          <w:sz w:val="16"/>
          <w:szCs w:val="16"/>
        </w:rPr>
        <w:instrText xml:space="preserve"> HYPERLINK "https://www.eventleaf.com/Attendee/Attendee/ViewSessionDocument?eId=iY6H6ExhOiV1bkJsjtKGSw%3D%3D&amp;sdId=uLodMuX8NCIEysStk0jRfQ%3D%3D" \h </w:instrText>
      </w:r>
      <w:r>
        <w:rPr>
          <w:rFonts w:hint="default" w:ascii="Cambria" w:hAnsi="Cambria" w:cs="Cambria"/>
          <w:sz w:val="16"/>
          <w:szCs w:val="16"/>
        </w:rPr>
        <w:fldChar w:fldCharType="separate"/>
      </w:r>
      <w:r>
        <w:rPr>
          <w:rStyle w:val="22"/>
          <w:rFonts w:hint="default" w:ascii="Cambria" w:hAnsi="Cambria" w:cs="Cambria"/>
          <w:sz w:val="16"/>
          <w:szCs w:val="16"/>
        </w:rPr>
        <w:t>[38]</w:t>
      </w:r>
      <w:r>
        <w:rPr>
          <w:rStyle w:val="22"/>
          <w:rFonts w:hint="default" w:ascii="Cambria" w:hAnsi="Cambria" w:cs="Cambria"/>
          <w:sz w:val="16"/>
          <w:szCs w:val="16"/>
        </w:rPr>
        <w:fldChar w:fldCharType="end"/>
      </w:r>
      <w:r>
        <w:rPr>
          <w:rFonts w:hint="default" w:ascii="Cambria" w:hAnsi="Cambria" w:cs="Cambria"/>
          <w:sz w:val="16"/>
          <w:szCs w:val="16"/>
        </w:rPr>
        <w:t xml:space="preserve"> </w:t>
      </w:r>
      <w:r>
        <w:rPr>
          <w:rFonts w:hint="default" w:ascii="Cambria" w:hAnsi="Cambria" w:cs="Cambria"/>
          <w:sz w:val="16"/>
          <w:szCs w:val="16"/>
        </w:rPr>
        <w:fldChar w:fldCharType="begin"/>
      </w:r>
      <w:r>
        <w:rPr>
          <w:rFonts w:hint="default" w:ascii="Cambria" w:hAnsi="Cambria" w:cs="Cambria"/>
          <w:sz w:val="16"/>
          <w:szCs w:val="16"/>
        </w:rPr>
        <w:instrText xml:space="preserve"> HYPERLINK "https://www.eventleaf.com/Attendee/Attendee/ViewSessionDocument?eId=iY6H6ExhOiV1bkJsjtKGSw%3D%3D&amp;sdId=uLodMuX8NCIEysStk0jRfQ%3D%3D" \h </w:instrText>
      </w:r>
      <w:r>
        <w:rPr>
          <w:rFonts w:hint="default" w:ascii="Cambria" w:hAnsi="Cambria" w:cs="Cambria"/>
          <w:sz w:val="16"/>
          <w:szCs w:val="16"/>
        </w:rPr>
        <w:fldChar w:fldCharType="separate"/>
      </w:r>
      <w:r>
        <w:rPr>
          <w:rStyle w:val="22"/>
          <w:rFonts w:hint="default" w:ascii="Cambria" w:hAnsi="Cambria" w:cs="Cambria"/>
          <w:sz w:val="16"/>
          <w:szCs w:val="16"/>
        </w:rPr>
        <w:t>https://www.eventleaf.com/Attendee/Attendee/ViewSessionDocument?eId=iY6H6ExhOiV1bkJsjtKGSw%3D%3D&amp;sdId=uLodMuX8NCIEysStk0jRfQ%3D%3D</w:t>
      </w:r>
      <w:r>
        <w:rPr>
          <w:rStyle w:val="22"/>
          <w:rFonts w:hint="default" w:ascii="Cambria" w:hAnsi="Cambria" w:cs="Cambria"/>
          <w:sz w:val="16"/>
          <w:szCs w:val="16"/>
        </w:rPr>
        <w:fldChar w:fldCharType="end"/>
      </w:r>
    </w:p>
    <w:p w14:paraId="72E06D8B">
      <w:pPr>
        <w:pStyle w:val="3"/>
        <w:keepNext w:val="0"/>
        <w:keepLines w:val="0"/>
        <w:pageBreakBefore w:val="0"/>
        <w:widowControl/>
        <w:kinsoku/>
        <w:wordWrap/>
        <w:overflowPunct/>
        <w:topLinePunct w:val="0"/>
        <w:autoSpaceDE/>
        <w:autoSpaceDN/>
        <w:bidi w:val="0"/>
        <w:adjustRightInd/>
        <w:snapToGrid/>
        <w:spacing w:before="60" w:after="60"/>
        <w:textAlignment w:val="auto"/>
        <w:rPr>
          <w:rFonts w:hint="default" w:ascii="Cambria" w:hAnsi="Cambria" w:cs="Cambria"/>
          <w:sz w:val="16"/>
          <w:szCs w:val="16"/>
        </w:rPr>
      </w:pPr>
      <w:r>
        <w:rPr>
          <w:rFonts w:hint="default" w:ascii="Cambria" w:hAnsi="Cambria" w:cs="Cambria"/>
          <w:sz w:val="16"/>
          <w:szCs w:val="16"/>
        </w:rPr>
        <w:fldChar w:fldCharType="begin"/>
      </w:r>
      <w:r>
        <w:rPr>
          <w:rFonts w:hint="default" w:ascii="Cambria" w:hAnsi="Cambria" w:cs="Cambria"/>
          <w:sz w:val="16"/>
          <w:szCs w:val="16"/>
        </w:rPr>
        <w:instrText xml:space="preserve"> HYPERLINK "https://researchonline.stthomas.edu/esploro/outputs/graduate/Philippians-26-11-Pre-Existence-or-Second-Adam/991015131857503691" \h </w:instrText>
      </w:r>
      <w:r>
        <w:rPr>
          <w:rFonts w:hint="default" w:ascii="Cambria" w:hAnsi="Cambria" w:cs="Cambria"/>
          <w:sz w:val="16"/>
          <w:szCs w:val="16"/>
        </w:rPr>
        <w:fldChar w:fldCharType="separate"/>
      </w:r>
      <w:r>
        <w:rPr>
          <w:rStyle w:val="22"/>
          <w:rFonts w:hint="default" w:ascii="Cambria" w:hAnsi="Cambria" w:cs="Cambria"/>
          <w:sz w:val="16"/>
          <w:szCs w:val="16"/>
        </w:rPr>
        <w:t>[17]</w:t>
      </w:r>
      <w:r>
        <w:rPr>
          <w:rStyle w:val="22"/>
          <w:rFonts w:hint="default" w:ascii="Cambria" w:hAnsi="Cambria" w:cs="Cambria"/>
          <w:sz w:val="16"/>
          <w:szCs w:val="16"/>
        </w:rPr>
        <w:fldChar w:fldCharType="end"/>
      </w:r>
      <w:r>
        <w:rPr>
          <w:rFonts w:hint="default" w:ascii="Cambria" w:hAnsi="Cambria" w:cs="Cambria"/>
          <w:sz w:val="16"/>
          <w:szCs w:val="16"/>
        </w:rPr>
        <w:t xml:space="preserve"> </w:t>
      </w:r>
      <w:r>
        <w:rPr>
          <w:rFonts w:hint="default" w:ascii="Cambria" w:hAnsi="Cambria" w:cs="Cambria"/>
          <w:sz w:val="16"/>
          <w:szCs w:val="16"/>
        </w:rPr>
        <w:fldChar w:fldCharType="begin"/>
      </w:r>
      <w:r>
        <w:rPr>
          <w:rFonts w:hint="default" w:ascii="Cambria" w:hAnsi="Cambria" w:cs="Cambria"/>
          <w:sz w:val="16"/>
          <w:szCs w:val="16"/>
        </w:rPr>
        <w:instrText xml:space="preserve"> HYPERLINK "https://researchonline.stthomas.edu/esploro/outputs/graduate/Philippians-26-11-Pre-Existence-or-Second-Adam/991015131857503691" \h </w:instrText>
      </w:r>
      <w:r>
        <w:rPr>
          <w:rFonts w:hint="default" w:ascii="Cambria" w:hAnsi="Cambria" w:cs="Cambria"/>
          <w:sz w:val="16"/>
          <w:szCs w:val="16"/>
        </w:rPr>
        <w:fldChar w:fldCharType="separate"/>
      </w:r>
      <w:r>
        <w:rPr>
          <w:rStyle w:val="22"/>
          <w:rFonts w:hint="default" w:ascii="Cambria" w:hAnsi="Cambria" w:cs="Cambria"/>
          <w:sz w:val="16"/>
          <w:szCs w:val="16"/>
        </w:rPr>
        <w:t>[35]</w:t>
      </w:r>
      <w:r>
        <w:rPr>
          <w:rStyle w:val="22"/>
          <w:rFonts w:hint="default" w:ascii="Cambria" w:hAnsi="Cambria" w:cs="Cambria"/>
          <w:sz w:val="16"/>
          <w:szCs w:val="16"/>
        </w:rPr>
        <w:fldChar w:fldCharType="end"/>
      </w:r>
      <w:r>
        <w:rPr>
          <w:rFonts w:hint="default" w:ascii="Cambria" w:hAnsi="Cambria" w:cs="Cambria"/>
          <w:sz w:val="16"/>
          <w:szCs w:val="16"/>
        </w:rPr>
        <w:t xml:space="preserve"> </w:t>
      </w:r>
      <w:r>
        <w:rPr>
          <w:rFonts w:hint="default" w:ascii="Cambria" w:hAnsi="Cambria" w:cs="Cambria"/>
          <w:sz w:val="16"/>
          <w:szCs w:val="16"/>
        </w:rPr>
        <w:fldChar w:fldCharType="begin"/>
      </w:r>
      <w:r>
        <w:rPr>
          <w:rFonts w:hint="default" w:ascii="Cambria" w:hAnsi="Cambria" w:cs="Cambria"/>
          <w:sz w:val="16"/>
          <w:szCs w:val="16"/>
        </w:rPr>
        <w:instrText xml:space="preserve"> HYPERLINK "https://researchonline.stthomas.edu/esploro/outputs/graduate/Philippians-26-11-Pre-Existence-or-Second-Adam/991015131857503691" \h </w:instrText>
      </w:r>
      <w:r>
        <w:rPr>
          <w:rFonts w:hint="default" w:ascii="Cambria" w:hAnsi="Cambria" w:cs="Cambria"/>
          <w:sz w:val="16"/>
          <w:szCs w:val="16"/>
        </w:rPr>
        <w:fldChar w:fldCharType="separate"/>
      </w:r>
      <w:r>
        <w:rPr>
          <w:rStyle w:val="22"/>
          <w:rFonts w:hint="default" w:ascii="Cambria" w:hAnsi="Cambria" w:cs="Cambria"/>
          <w:sz w:val="16"/>
          <w:szCs w:val="16"/>
        </w:rPr>
        <w:t>[37]</w:t>
      </w:r>
      <w:r>
        <w:rPr>
          <w:rStyle w:val="22"/>
          <w:rFonts w:hint="default" w:ascii="Cambria" w:hAnsi="Cambria" w:cs="Cambria"/>
          <w:sz w:val="16"/>
          <w:szCs w:val="16"/>
        </w:rPr>
        <w:fldChar w:fldCharType="end"/>
      </w:r>
      <w:r>
        <w:rPr>
          <w:rFonts w:hint="default" w:ascii="Cambria" w:hAnsi="Cambria" w:cs="Cambria"/>
          <w:sz w:val="16"/>
          <w:szCs w:val="16"/>
        </w:rPr>
        <w:t xml:space="preserve"> </w:t>
      </w:r>
      <w:r>
        <w:rPr>
          <w:rFonts w:hint="default" w:ascii="Cambria" w:hAnsi="Cambria" w:cs="Cambria"/>
          <w:sz w:val="16"/>
          <w:szCs w:val="16"/>
        </w:rPr>
        <w:fldChar w:fldCharType="begin"/>
      </w:r>
      <w:r>
        <w:rPr>
          <w:rFonts w:hint="default" w:ascii="Cambria" w:hAnsi="Cambria" w:cs="Cambria"/>
          <w:sz w:val="16"/>
          <w:szCs w:val="16"/>
        </w:rPr>
        <w:instrText xml:space="preserve"> HYPERLINK "https://researchonline.stthomas.edu/esploro/outputs/graduate/Philippians-26-11-Pre-Existence-or-Second-Adam/991015131857503691" \h </w:instrText>
      </w:r>
      <w:r>
        <w:rPr>
          <w:rFonts w:hint="default" w:ascii="Cambria" w:hAnsi="Cambria" w:cs="Cambria"/>
          <w:sz w:val="16"/>
          <w:szCs w:val="16"/>
        </w:rPr>
        <w:fldChar w:fldCharType="separate"/>
      </w:r>
      <w:r>
        <w:rPr>
          <w:rStyle w:val="22"/>
          <w:rFonts w:hint="default" w:ascii="Cambria" w:hAnsi="Cambria" w:cs="Cambria"/>
          <w:sz w:val="16"/>
          <w:szCs w:val="16"/>
        </w:rPr>
        <w:t>https://researchonline.stthomas.edu/esploro/outputs/graduate/Philippians-26-11-Pre-Existence-or-Second-Adam/991015131857503691</w:t>
      </w:r>
      <w:r>
        <w:rPr>
          <w:rStyle w:val="22"/>
          <w:rFonts w:hint="default" w:ascii="Cambria" w:hAnsi="Cambria" w:cs="Cambria"/>
          <w:sz w:val="16"/>
          <w:szCs w:val="16"/>
        </w:rPr>
        <w:fldChar w:fldCharType="end"/>
      </w:r>
    </w:p>
    <w:p w14:paraId="4A89609A">
      <w:pPr>
        <w:pStyle w:val="3"/>
        <w:keepNext w:val="0"/>
        <w:keepLines w:val="0"/>
        <w:pageBreakBefore w:val="0"/>
        <w:widowControl/>
        <w:kinsoku/>
        <w:wordWrap/>
        <w:overflowPunct/>
        <w:topLinePunct w:val="0"/>
        <w:autoSpaceDE/>
        <w:autoSpaceDN/>
        <w:bidi w:val="0"/>
        <w:adjustRightInd/>
        <w:snapToGrid/>
        <w:spacing w:before="60" w:after="60"/>
        <w:textAlignment w:val="auto"/>
        <w:rPr>
          <w:rFonts w:hint="default" w:ascii="Cambria" w:hAnsi="Cambria" w:cs="Cambria"/>
          <w:sz w:val="16"/>
          <w:szCs w:val="16"/>
        </w:rPr>
      </w:pPr>
      <w:r>
        <w:rPr>
          <w:rFonts w:hint="default" w:ascii="Cambria" w:hAnsi="Cambria" w:cs="Cambria"/>
          <w:sz w:val="16"/>
          <w:szCs w:val="16"/>
        </w:rPr>
        <w:fldChar w:fldCharType="begin"/>
      </w:r>
      <w:r>
        <w:rPr>
          <w:rFonts w:hint="default" w:ascii="Cambria" w:hAnsi="Cambria" w:cs="Cambria"/>
          <w:sz w:val="16"/>
          <w:szCs w:val="16"/>
        </w:rPr>
        <w:instrText xml:space="preserve"> HYPERLINK "https://www.sefaria.org/Mishnah_Berakhot.5.5" \h </w:instrText>
      </w:r>
      <w:r>
        <w:rPr>
          <w:rFonts w:hint="default" w:ascii="Cambria" w:hAnsi="Cambria" w:cs="Cambria"/>
          <w:sz w:val="16"/>
          <w:szCs w:val="16"/>
        </w:rPr>
        <w:fldChar w:fldCharType="separate"/>
      </w:r>
      <w:r>
        <w:rPr>
          <w:rStyle w:val="22"/>
          <w:rFonts w:hint="default" w:ascii="Cambria" w:hAnsi="Cambria" w:cs="Cambria"/>
          <w:sz w:val="16"/>
          <w:szCs w:val="16"/>
        </w:rPr>
        <w:t>[18]</w:t>
      </w:r>
      <w:r>
        <w:rPr>
          <w:rStyle w:val="22"/>
          <w:rFonts w:hint="default" w:ascii="Cambria" w:hAnsi="Cambria" w:cs="Cambria"/>
          <w:sz w:val="16"/>
          <w:szCs w:val="16"/>
        </w:rPr>
        <w:fldChar w:fldCharType="end"/>
      </w:r>
      <w:r>
        <w:rPr>
          <w:rFonts w:hint="default" w:ascii="Cambria" w:hAnsi="Cambria" w:cs="Cambria"/>
          <w:sz w:val="16"/>
          <w:szCs w:val="16"/>
        </w:rPr>
        <w:t xml:space="preserve"> </w:t>
      </w:r>
      <w:r>
        <w:rPr>
          <w:rFonts w:hint="default" w:ascii="Cambria" w:hAnsi="Cambria" w:cs="Cambria"/>
          <w:sz w:val="16"/>
          <w:szCs w:val="16"/>
        </w:rPr>
        <w:fldChar w:fldCharType="begin"/>
      </w:r>
      <w:r>
        <w:rPr>
          <w:rFonts w:hint="default" w:ascii="Cambria" w:hAnsi="Cambria" w:cs="Cambria"/>
          <w:sz w:val="16"/>
          <w:szCs w:val="16"/>
        </w:rPr>
        <w:instrText xml:space="preserve"> HYPERLINK "https://www.sefaria.org/Mishnah_Berakhot.5.5" \h </w:instrText>
      </w:r>
      <w:r>
        <w:rPr>
          <w:rFonts w:hint="default" w:ascii="Cambria" w:hAnsi="Cambria" w:cs="Cambria"/>
          <w:sz w:val="16"/>
          <w:szCs w:val="16"/>
        </w:rPr>
        <w:fldChar w:fldCharType="separate"/>
      </w:r>
      <w:r>
        <w:rPr>
          <w:rStyle w:val="22"/>
          <w:rFonts w:hint="default" w:ascii="Cambria" w:hAnsi="Cambria" w:cs="Cambria"/>
          <w:sz w:val="16"/>
          <w:szCs w:val="16"/>
        </w:rPr>
        <w:t>https://www.sefaria.org/Mishnah_Berakhot.5.5</w:t>
      </w:r>
      <w:r>
        <w:rPr>
          <w:rStyle w:val="22"/>
          <w:rFonts w:hint="default" w:ascii="Cambria" w:hAnsi="Cambria" w:cs="Cambria"/>
          <w:sz w:val="16"/>
          <w:szCs w:val="16"/>
        </w:rPr>
        <w:fldChar w:fldCharType="end"/>
      </w:r>
    </w:p>
    <w:p w14:paraId="704D3A39">
      <w:pPr>
        <w:pStyle w:val="3"/>
        <w:keepNext w:val="0"/>
        <w:keepLines w:val="0"/>
        <w:pageBreakBefore w:val="0"/>
        <w:widowControl/>
        <w:kinsoku/>
        <w:wordWrap/>
        <w:overflowPunct/>
        <w:topLinePunct w:val="0"/>
        <w:autoSpaceDE/>
        <w:autoSpaceDN/>
        <w:bidi w:val="0"/>
        <w:adjustRightInd/>
        <w:snapToGrid/>
        <w:spacing w:before="60" w:after="60"/>
        <w:textAlignment w:val="auto"/>
        <w:rPr>
          <w:rFonts w:hint="default" w:ascii="Cambria" w:hAnsi="Cambria" w:cs="Cambria"/>
          <w:sz w:val="16"/>
          <w:szCs w:val="16"/>
        </w:rPr>
      </w:pPr>
      <w:r>
        <w:rPr>
          <w:rFonts w:hint="default" w:ascii="Cambria" w:hAnsi="Cambria" w:cs="Cambria"/>
          <w:sz w:val="16"/>
          <w:szCs w:val="16"/>
        </w:rPr>
        <w:fldChar w:fldCharType="begin"/>
      </w:r>
      <w:r>
        <w:rPr>
          <w:rFonts w:hint="default" w:ascii="Cambria" w:hAnsi="Cambria" w:cs="Cambria"/>
          <w:sz w:val="16"/>
          <w:szCs w:val="16"/>
        </w:rPr>
        <w:instrText xml:space="preserve"> HYPERLINK "https://www.biblegateway.com/passage/?search=Exodus+7&amp;version=NASB" \h </w:instrText>
      </w:r>
      <w:r>
        <w:rPr>
          <w:rFonts w:hint="default" w:ascii="Cambria" w:hAnsi="Cambria" w:cs="Cambria"/>
          <w:sz w:val="16"/>
          <w:szCs w:val="16"/>
        </w:rPr>
        <w:fldChar w:fldCharType="separate"/>
      </w:r>
      <w:r>
        <w:rPr>
          <w:rStyle w:val="22"/>
          <w:rFonts w:hint="default" w:ascii="Cambria" w:hAnsi="Cambria" w:cs="Cambria"/>
          <w:sz w:val="16"/>
          <w:szCs w:val="16"/>
        </w:rPr>
        <w:t>[22]</w:t>
      </w:r>
      <w:r>
        <w:rPr>
          <w:rStyle w:val="22"/>
          <w:rFonts w:hint="default" w:ascii="Cambria" w:hAnsi="Cambria" w:cs="Cambria"/>
          <w:sz w:val="16"/>
          <w:szCs w:val="16"/>
        </w:rPr>
        <w:fldChar w:fldCharType="end"/>
      </w:r>
      <w:r>
        <w:rPr>
          <w:rFonts w:hint="default" w:ascii="Cambria" w:hAnsi="Cambria" w:cs="Cambria"/>
          <w:sz w:val="16"/>
          <w:szCs w:val="16"/>
        </w:rPr>
        <w:t xml:space="preserve"> </w:t>
      </w:r>
      <w:r>
        <w:rPr>
          <w:rFonts w:hint="default" w:ascii="Cambria" w:hAnsi="Cambria" w:cs="Cambria"/>
          <w:sz w:val="16"/>
          <w:szCs w:val="16"/>
        </w:rPr>
        <w:fldChar w:fldCharType="begin"/>
      </w:r>
      <w:r>
        <w:rPr>
          <w:rFonts w:hint="default" w:ascii="Cambria" w:hAnsi="Cambria" w:cs="Cambria"/>
          <w:sz w:val="16"/>
          <w:szCs w:val="16"/>
        </w:rPr>
        <w:instrText xml:space="preserve"> HYPERLINK "https://www.biblegateway.com/passage/?search=Exodus+7&amp;version=NASB" \h </w:instrText>
      </w:r>
      <w:r>
        <w:rPr>
          <w:rFonts w:hint="default" w:ascii="Cambria" w:hAnsi="Cambria" w:cs="Cambria"/>
          <w:sz w:val="16"/>
          <w:szCs w:val="16"/>
        </w:rPr>
        <w:fldChar w:fldCharType="separate"/>
      </w:r>
      <w:r>
        <w:rPr>
          <w:rStyle w:val="22"/>
          <w:rFonts w:hint="default" w:ascii="Cambria" w:hAnsi="Cambria" w:cs="Cambria"/>
          <w:sz w:val="16"/>
          <w:szCs w:val="16"/>
        </w:rPr>
        <w:t>https://www.biblegateway.com/passage/?search=Exodus+7&amp;version=NASB</w:t>
      </w:r>
      <w:r>
        <w:rPr>
          <w:rStyle w:val="22"/>
          <w:rFonts w:hint="default" w:ascii="Cambria" w:hAnsi="Cambria" w:cs="Cambria"/>
          <w:sz w:val="16"/>
          <w:szCs w:val="16"/>
        </w:rPr>
        <w:fldChar w:fldCharType="end"/>
      </w:r>
    </w:p>
    <w:p w14:paraId="53D5E14D">
      <w:pPr>
        <w:pStyle w:val="3"/>
        <w:keepNext w:val="0"/>
        <w:keepLines w:val="0"/>
        <w:pageBreakBefore w:val="0"/>
        <w:widowControl/>
        <w:kinsoku/>
        <w:wordWrap/>
        <w:overflowPunct/>
        <w:topLinePunct w:val="0"/>
        <w:autoSpaceDE/>
        <w:autoSpaceDN/>
        <w:bidi w:val="0"/>
        <w:adjustRightInd/>
        <w:snapToGrid/>
        <w:spacing w:before="60" w:after="60"/>
        <w:textAlignment w:val="auto"/>
        <w:rPr>
          <w:rFonts w:hint="default" w:ascii="Cambria" w:hAnsi="Cambria" w:cs="Cambria"/>
          <w:sz w:val="16"/>
          <w:szCs w:val="16"/>
        </w:rPr>
      </w:pPr>
      <w:r>
        <w:rPr>
          <w:rFonts w:hint="default" w:ascii="Cambria" w:hAnsi="Cambria" w:cs="Cambria"/>
          <w:sz w:val="16"/>
          <w:szCs w:val="16"/>
        </w:rPr>
        <w:fldChar w:fldCharType="begin"/>
      </w:r>
      <w:r>
        <w:rPr>
          <w:rFonts w:hint="default" w:ascii="Cambria" w:hAnsi="Cambria" w:cs="Cambria"/>
          <w:sz w:val="16"/>
          <w:szCs w:val="16"/>
        </w:rPr>
        <w:instrText xml:space="preserve"> HYPERLINK "https://www.biblegateway.com/passage/?search=Psalm+82%3A6&amp;version=NASB" \h </w:instrText>
      </w:r>
      <w:r>
        <w:rPr>
          <w:rFonts w:hint="default" w:ascii="Cambria" w:hAnsi="Cambria" w:cs="Cambria"/>
          <w:sz w:val="16"/>
          <w:szCs w:val="16"/>
        </w:rPr>
        <w:fldChar w:fldCharType="separate"/>
      </w:r>
      <w:r>
        <w:rPr>
          <w:rStyle w:val="22"/>
          <w:rFonts w:hint="default" w:ascii="Cambria" w:hAnsi="Cambria" w:cs="Cambria"/>
          <w:sz w:val="16"/>
          <w:szCs w:val="16"/>
        </w:rPr>
        <w:t>[23]</w:t>
      </w:r>
      <w:r>
        <w:rPr>
          <w:rStyle w:val="22"/>
          <w:rFonts w:hint="default" w:ascii="Cambria" w:hAnsi="Cambria" w:cs="Cambria"/>
          <w:sz w:val="16"/>
          <w:szCs w:val="16"/>
        </w:rPr>
        <w:fldChar w:fldCharType="end"/>
      </w:r>
      <w:r>
        <w:rPr>
          <w:rFonts w:hint="default" w:ascii="Cambria" w:hAnsi="Cambria" w:cs="Cambria"/>
          <w:sz w:val="16"/>
          <w:szCs w:val="16"/>
        </w:rPr>
        <w:t xml:space="preserve"> </w:t>
      </w:r>
      <w:r>
        <w:rPr>
          <w:rFonts w:hint="default" w:ascii="Cambria" w:hAnsi="Cambria" w:cs="Cambria"/>
          <w:sz w:val="16"/>
          <w:szCs w:val="16"/>
        </w:rPr>
        <w:fldChar w:fldCharType="begin"/>
      </w:r>
      <w:r>
        <w:rPr>
          <w:rFonts w:hint="default" w:ascii="Cambria" w:hAnsi="Cambria" w:cs="Cambria"/>
          <w:sz w:val="16"/>
          <w:szCs w:val="16"/>
        </w:rPr>
        <w:instrText xml:space="preserve"> HYPERLINK "https://www.biblegateway.com/passage/?search=Psalm+82%3A6&amp;version=NASB" \h </w:instrText>
      </w:r>
      <w:r>
        <w:rPr>
          <w:rFonts w:hint="default" w:ascii="Cambria" w:hAnsi="Cambria" w:cs="Cambria"/>
          <w:sz w:val="16"/>
          <w:szCs w:val="16"/>
        </w:rPr>
        <w:fldChar w:fldCharType="separate"/>
      </w:r>
      <w:r>
        <w:rPr>
          <w:rStyle w:val="22"/>
          <w:rFonts w:hint="default" w:ascii="Cambria" w:hAnsi="Cambria" w:cs="Cambria"/>
          <w:sz w:val="16"/>
          <w:szCs w:val="16"/>
        </w:rPr>
        <w:t>https://www.biblegateway.com/passage/?search=Psalm+82%3A6&amp;version=NASB</w:t>
      </w:r>
      <w:r>
        <w:rPr>
          <w:rStyle w:val="22"/>
          <w:rFonts w:hint="default" w:ascii="Cambria" w:hAnsi="Cambria" w:cs="Cambria"/>
          <w:sz w:val="16"/>
          <w:szCs w:val="16"/>
        </w:rPr>
        <w:fldChar w:fldCharType="end"/>
      </w:r>
    </w:p>
    <w:p w14:paraId="4620D325">
      <w:pPr>
        <w:pStyle w:val="3"/>
        <w:keepNext w:val="0"/>
        <w:keepLines w:val="0"/>
        <w:pageBreakBefore w:val="0"/>
        <w:widowControl/>
        <w:kinsoku/>
        <w:wordWrap/>
        <w:overflowPunct/>
        <w:topLinePunct w:val="0"/>
        <w:autoSpaceDE/>
        <w:autoSpaceDN/>
        <w:bidi w:val="0"/>
        <w:adjustRightInd/>
        <w:snapToGrid/>
        <w:spacing w:before="60" w:after="60"/>
        <w:textAlignment w:val="auto"/>
        <w:rPr>
          <w:rFonts w:hint="default" w:ascii="Cambria" w:hAnsi="Cambria" w:cs="Cambria"/>
          <w:sz w:val="16"/>
          <w:szCs w:val="16"/>
        </w:rPr>
      </w:pPr>
      <w:r>
        <w:rPr>
          <w:rFonts w:hint="default" w:ascii="Cambria" w:hAnsi="Cambria" w:cs="Cambria"/>
          <w:sz w:val="16"/>
          <w:szCs w:val="16"/>
        </w:rPr>
        <w:fldChar w:fldCharType="begin"/>
      </w:r>
      <w:r>
        <w:rPr>
          <w:rFonts w:hint="default" w:ascii="Cambria" w:hAnsi="Cambria" w:cs="Cambria"/>
          <w:sz w:val="16"/>
          <w:szCs w:val="16"/>
        </w:rPr>
        <w:instrText xml:space="preserve"> HYPERLINK "https://www.bible.com/bible/100/1CO.8.6.NASB1995" \h </w:instrText>
      </w:r>
      <w:r>
        <w:rPr>
          <w:rFonts w:hint="default" w:ascii="Cambria" w:hAnsi="Cambria" w:cs="Cambria"/>
          <w:sz w:val="16"/>
          <w:szCs w:val="16"/>
        </w:rPr>
        <w:fldChar w:fldCharType="separate"/>
      </w:r>
      <w:r>
        <w:rPr>
          <w:rStyle w:val="22"/>
          <w:rFonts w:hint="default" w:ascii="Cambria" w:hAnsi="Cambria" w:cs="Cambria"/>
          <w:sz w:val="16"/>
          <w:szCs w:val="16"/>
        </w:rPr>
        <w:t>[25]</w:t>
      </w:r>
      <w:r>
        <w:rPr>
          <w:rStyle w:val="22"/>
          <w:rFonts w:hint="default" w:ascii="Cambria" w:hAnsi="Cambria" w:cs="Cambria"/>
          <w:sz w:val="16"/>
          <w:szCs w:val="16"/>
        </w:rPr>
        <w:fldChar w:fldCharType="end"/>
      </w:r>
      <w:r>
        <w:rPr>
          <w:rFonts w:hint="default" w:ascii="Cambria" w:hAnsi="Cambria" w:cs="Cambria"/>
          <w:sz w:val="16"/>
          <w:szCs w:val="16"/>
        </w:rPr>
        <w:t xml:space="preserve"> </w:t>
      </w:r>
      <w:r>
        <w:rPr>
          <w:rFonts w:hint="default" w:ascii="Cambria" w:hAnsi="Cambria" w:cs="Cambria"/>
          <w:sz w:val="16"/>
          <w:szCs w:val="16"/>
        </w:rPr>
        <w:fldChar w:fldCharType="begin"/>
      </w:r>
      <w:r>
        <w:rPr>
          <w:rFonts w:hint="default" w:ascii="Cambria" w:hAnsi="Cambria" w:cs="Cambria"/>
          <w:sz w:val="16"/>
          <w:szCs w:val="16"/>
        </w:rPr>
        <w:instrText xml:space="preserve"> HYPERLINK "https://www.bible.com/bible/100/1CO.8.6.NASB1995" \h </w:instrText>
      </w:r>
      <w:r>
        <w:rPr>
          <w:rFonts w:hint="default" w:ascii="Cambria" w:hAnsi="Cambria" w:cs="Cambria"/>
          <w:sz w:val="16"/>
          <w:szCs w:val="16"/>
        </w:rPr>
        <w:fldChar w:fldCharType="separate"/>
      </w:r>
      <w:r>
        <w:rPr>
          <w:rStyle w:val="22"/>
          <w:rFonts w:hint="default" w:ascii="Cambria" w:hAnsi="Cambria" w:cs="Cambria"/>
          <w:sz w:val="16"/>
          <w:szCs w:val="16"/>
        </w:rPr>
        <w:t>[40]</w:t>
      </w:r>
      <w:r>
        <w:rPr>
          <w:rStyle w:val="22"/>
          <w:rFonts w:hint="default" w:ascii="Cambria" w:hAnsi="Cambria" w:cs="Cambria"/>
          <w:sz w:val="16"/>
          <w:szCs w:val="16"/>
        </w:rPr>
        <w:fldChar w:fldCharType="end"/>
      </w:r>
      <w:r>
        <w:rPr>
          <w:rFonts w:hint="default" w:ascii="Cambria" w:hAnsi="Cambria" w:cs="Cambria"/>
          <w:sz w:val="16"/>
          <w:szCs w:val="16"/>
        </w:rPr>
        <w:t xml:space="preserve"> </w:t>
      </w:r>
      <w:r>
        <w:rPr>
          <w:rFonts w:hint="default" w:ascii="Cambria" w:hAnsi="Cambria" w:cs="Cambria"/>
          <w:sz w:val="16"/>
          <w:szCs w:val="16"/>
        </w:rPr>
        <w:fldChar w:fldCharType="begin"/>
      </w:r>
      <w:r>
        <w:rPr>
          <w:rFonts w:hint="default" w:ascii="Cambria" w:hAnsi="Cambria" w:cs="Cambria"/>
          <w:sz w:val="16"/>
          <w:szCs w:val="16"/>
        </w:rPr>
        <w:instrText xml:space="preserve"> HYPERLINK "https://www.bible.com/bible/100/1CO.8.6.NASB1995" \h </w:instrText>
      </w:r>
      <w:r>
        <w:rPr>
          <w:rFonts w:hint="default" w:ascii="Cambria" w:hAnsi="Cambria" w:cs="Cambria"/>
          <w:sz w:val="16"/>
          <w:szCs w:val="16"/>
        </w:rPr>
        <w:fldChar w:fldCharType="separate"/>
      </w:r>
      <w:r>
        <w:rPr>
          <w:rStyle w:val="22"/>
          <w:rFonts w:hint="default" w:ascii="Cambria" w:hAnsi="Cambria" w:cs="Cambria"/>
          <w:sz w:val="16"/>
          <w:szCs w:val="16"/>
        </w:rPr>
        <w:t>https://www.bible.com/bible/100/1CO.8.6.NASB1995</w:t>
      </w:r>
      <w:r>
        <w:rPr>
          <w:rStyle w:val="22"/>
          <w:rFonts w:hint="default" w:ascii="Cambria" w:hAnsi="Cambria" w:cs="Cambria"/>
          <w:sz w:val="16"/>
          <w:szCs w:val="16"/>
        </w:rPr>
        <w:fldChar w:fldCharType="end"/>
      </w:r>
    </w:p>
    <w:p w14:paraId="60A1F2FA">
      <w:pPr>
        <w:pStyle w:val="3"/>
        <w:keepNext w:val="0"/>
        <w:keepLines w:val="0"/>
        <w:pageBreakBefore w:val="0"/>
        <w:widowControl/>
        <w:kinsoku/>
        <w:wordWrap/>
        <w:overflowPunct/>
        <w:topLinePunct w:val="0"/>
        <w:autoSpaceDE/>
        <w:autoSpaceDN/>
        <w:bidi w:val="0"/>
        <w:adjustRightInd/>
        <w:snapToGrid/>
        <w:spacing w:before="60" w:after="60"/>
        <w:textAlignment w:val="auto"/>
        <w:rPr>
          <w:rFonts w:hint="default" w:ascii="Cambria" w:hAnsi="Cambria" w:cs="Cambria"/>
          <w:sz w:val="16"/>
          <w:szCs w:val="16"/>
        </w:rPr>
      </w:pPr>
      <w:r>
        <w:rPr>
          <w:rFonts w:hint="default" w:ascii="Cambria" w:hAnsi="Cambria" w:cs="Cambria"/>
          <w:sz w:val="16"/>
          <w:szCs w:val="16"/>
        </w:rPr>
        <w:fldChar w:fldCharType="begin"/>
      </w:r>
      <w:r>
        <w:rPr>
          <w:rFonts w:hint="default" w:ascii="Cambria" w:hAnsi="Cambria" w:cs="Cambria"/>
          <w:sz w:val="16"/>
          <w:szCs w:val="16"/>
        </w:rPr>
        <w:instrText xml:space="preserve"> HYPERLINK "https://www.bible.com/bible/100/ACT.2.22.NASB1995" \h </w:instrText>
      </w:r>
      <w:r>
        <w:rPr>
          <w:rFonts w:hint="default" w:ascii="Cambria" w:hAnsi="Cambria" w:cs="Cambria"/>
          <w:sz w:val="16"/>
          <w:szCs w:val="16"/>
        </w:rPr>
        <w:fldChar w:fldCharType="separate"/>
      </w:r>
      <w:r>
        <w:rPr>
          <w:rStyle w:val="22"/>
          <w:rFonts w:hint="default" w:ascii="Cambria" w:hAnsi="Cambria" w:cs="Cambria"/>
          <w:sz w:val="16"/>
          <w:szCs w:val="16"/>
        </w:rPr>
        <w:t>[26]</w:t>
      </w:r>
      <w:r>
        <w:rPr>
          <w:rStyle w:val="22"/>
          <w:rFonts w:hint="default" w:ascii="Cambria" w:hAnsi="Cambria" w:cs="Cambria"/>
          <w:sz w:val="16"/>
          <w:szCs w:val="16"/>
        </w:rPr>
        <w:fldChar w:fldCharType="end"/>
      </w:r>
      <w:r>
        <w:rPr>
          <w:rFonts w:hint="default" w:ascii="Cambria" w:hAnsi="Cambria" w:cs="Cambria"/>
          <w:sz w:val="16"/>
          <w:szCs w:val="16"/>
        </w:rPr>
        <w:t xml:space="preserve"> </w:t>
      </w:r>
      <w:r>
        <w:rPr>
          <w:rFonts w:hint="default" w:ascii="Cambria" w:hAnsi="Cambria" w:cs="Cambria"/>
          <w:sz w:val="16"/>
          <w:szCs w:val="16"/>
        </w:rPr>
        <w:fldChar w:fldCharType="begin"/>
      </w:r>
      <w:r>
        <w:rPr>
          <w:rFonts w:hint="default" w:ascii="Cambria" w:hAnsi="Cambria" w:cs="Cambria"/>
          <w:sz w:val="16"/>
          <w:szCs w:val="16"/>
        </w:rPr>
        <w:instrText xml:space="preserve"> HYPERLINK "https://www.bible.com/bible/100/ACT.2.22.NASB1995" \h </w:instrText>
      </w:r>
      <w:r>
        <w:rPr>
          <w:rFonts w:hint="default" w:ascii="Cambria" w:hAnsi="Cambria" w:cs="Cambria"/>
          <w:sz w:val="16"/>
          <w:szCs w:val="16"/>
        </w:rPr>
        <w:fldChar w:fldCharType="separate"/>
      </w:r>
      <w:r>
        <w:rPr>
          <w:rStyle w:val="22"/>
          <w:rFonts w:hint="default" w:ascii="Cambria" w:hAnsi="Cambria" w:cs="Cambria"/>
          <w:sz w:val="16"/>
          <w:szCs w:val="16"/>
        </w:rPr>
        <w:t>[28]</w:t>
      </w:r>
      <w:r>
        <w:rPr>
          <w:rStyle w:val="22"/>
          <w:rFonts w:hint="default" w:ascii="Cambria" w:hAnsi="Cambria" w:cs="Cambria"/>
          <w:sz w:val="16"/>
          <w:szCs w:val="16"/>
        </w:rPr>
        <w:fldChar w:fldCharType="end"/>
      </w:r>
      <w:r>
        <w:rPr>
          <w:rFonts w:hint="default" w:ascii="Cambria" w:hAnsi="Cambria" w:cs="Cambria"/>
          <w:sz w:val="16"/>
          <w:szCs w:val="16"/>
        </w:rPr>
        <w:t xml:space="preserve"> </w:t>
      </w:r>
      <w:r>
        <w:rPr>
          <w:rFonts w:hint="default" w:ascii="Cambria" w:hAnsi="Cambria" w:cs="Cambria"/>
          <w:sz w:val="16"/>
          <w:szCs w:val="16"/>
        </w:rPr>
        <w:fldChar w:fldCharType="begin"/>
      </w:r>
      <w:r>
        <w:rPr>
          <w:rFonts w:hint="default" w:ascii="Cambria" w:hAnsi="Cambria" w:cs="Cambria"/>
          <w:sz w:val="16"/>
          <w:szCs w:val="16"/>
        </w:rPr>
        <w:instrText xml:space="preserve"> HYPERLINK "https://www.bible.com/bible/100/ACT.2.22.NASB1995" \h </w:instrText>
      </w:r>
      <w:r>
        <w:rPr>
          <w:rFonts w:hint="default" w:ascii="Cambria" w:hAnsi="Cambria" w:cs="Cambria"/>
          <w:sz w:val="16"/>
          <w:szCs w:val="16"/>
        </w:rPr>
        <w:fldChar w:fldCharType="separate"/>
      </w:r>
      <w:r>
        <w:rPr>
          <w:rStyle w:val="22"/>
          <w:rFonts w:hint="default" w:ascii="Cambria" w:hAnsi="Cambria" w:cs="Cambria"/>
          <w:sz w:val="16"/>
          <w:szCs w:val="16"/>
        </w:rPr>
        <w:t>[47]</w:t>
      </w:r>
      <w:r>
        <w:rPr>
          <w:rStyle w:val="22"/>
          <w:rFonts w:hint="default" w:ascii="Cambria" w:hAnsi="Cambria" w:cs="Cambria"/>
          <w:sz w:val="16"/>
          <w:szCs w:val="16"/>
        </w:rPr>
        <w:fldChar w:fldCharType="end"/>
      </w:r>
      <w:r>
        <w:rPr>
          <w:rFonts w:hint="default" w:ascii="Cambria" w:hAnsi="Cambria" w:cs="Cambria"/>
          <w:sz w:val="16"/>
          <w:szCs w:val="16"/>
        </w:rPr>
        <w:t xml:space="preserve"> </w:t>
      </w:r>
      <w:r>
        <w:rPr>
          <w:rFonts w:hint="default" w:ascii="Cambria" w:hAnsi="Cambria" w:cs="Cambria"/>
          <w:sz w:val="16"/>
          <w:szCs w:val="16"/>
        </w:rPr>
        <w:fldChar w:fldCharType="begin"/>
      </w:r>
      <w:r>
        <w:rPr>
          <w:rFonts w:hint="default" w:ascii="Cambria" w:hAnsi="Cambria" w:cs="Cambria"/>
          <w:sz w:val="16"/>
          <w:szCs w:val="16"/>
        </w:rPr>
        <w:instrText xml:space="preserve"> HYPERLINK "https://www.bible.com/bible/100/ACT.2.22.NASB1995" \h </w:instrText>
      </w:r>
      <w:r>
        <w:rPr>
          <w:rFonts w:hint="default" w:ascii="Cambria" w:hAnsi="Cambria" w:cs="Cambria"/>
          <w:sz w:val="16"/>
          <w:szCs w:val="16"/>
        </w:rPr>
        <w:fldChar w:fldCharType="separate"/>
      </w:r>
      <w:r>
        <w:rPr>
          <w:rStyle w:val="22"/>
          <w:rFonts w:hint="default" w:ascii="Cambria" w:hAnsi="Cambria" w:cs="Cambria"/>
          <w:sz w:val="16"/>
          <w:szCs w:val="16"/>
        </w:rPr>
        <w:t>[60]</w:t>
      </w:r>
      <w:r>
        <w:rPr>
          <w:rStyle w:val="22"/>
          <w:rFonts w:hint="default" w:ascii="Cambria" w:hAnsi="Cambria" w:cs="Cambria"/>
          <w:sz w:val="16"/>
          <w:szCs w:val="16"/>
        </w:rPr>
        <w:fldChar w:fldCharType="end"/>
      </w:r>
      <w:r>
        <w:rPr>
          <w:rFonts w:hint="default" w:ascii="Cambria" w:hAnsi="Cambria" w:cs="Cambria"/>
          <w:sz w:val="16"/>
          <w:szCs w:val="16"/>
        </w:rPr>
        <w:t xml:space="preserve"> </w:t>
      </w:r>
      <w:r>
        <w:rPr>
          <w:rFonts w:hint="default" w:ascii="Cambria" w:hAnsi="Cambria" w:cs="Cambria"/>
          <w:sz w:val="16"/>
          <w:szCs w:val="16"/>
        </w:rPr>
        <w:fldChar w:fldCharType="begin"/>
      </w:r>
      <w:r>
        <w:rPr>
          <w:rFonts w:hint="default" w:ascii="Cambria" w:hAnsi="Cambria" w:cs="Cambria"/>
          <w:sz w:val="16"/>
          <w:szCs w:val="16"/>
        </w:rPr>
        <w:instrText xml:space="preserve"> HYPERLINK "https://www.bible.com/bible/100/ACT.2.22.NASB1995" \h </w:instrText>
      </w:r>
      <w:r>
        <w:rPr>
          <w:rFonts w:hint="default" w:ascii="Cambria" w:hAnsi="Cambria" w:cs="Cambria"/>
          <w:sz w:val="16"/>
          <w:szCs w:val="16"/>
        </w:rPr>
        <w:fldChar w:fldCharType="separate"/>
      </w:r>
      <w:r>
        <w:rPr>
          <w:rStyle w:val="22"/>
          <w:rFonts w:hint="default" w:ascii="Cambria" w:hAnsi="Cambria" w:cs="Cambria"/>
          <w:sz w:val="16"/>
          <w:szCs w:val="16"/>
        </w:rPr>
        <w:t>[61]</w:t>
      </w:r>
      <w:r>
        <w:rPr>
          <w:rStyle w:val="22"/>
          <w:rFonts w:hint="default" w:ascii="Cambria" w:hAnsi="Cambria" w:cs="Cambria"/>
          <w:sz w:val="16"/>
          <w:szCs w:val="16"/>
        </w:rPr>
        <w:fldChar w:fldCharType="end"/>
      </w:r>
      <w:r>
        <w:rPr>
          <w:rFonts w:hint="default" w:ascii="Cambria" w:hAnsi="Cambria" w:cs="Cambria"/>
          <w:sz w:val="16"/>
          <w:szCs w:val="16"/>
        </w:rPr>
        <w:t xml:space="preserve"> </w:t>
      </w:r>
      <w:r>
        <w:rPr>
          <w:rFonts w:hint="default" w:ascii="Cambria" w:hAnsi="Cambria" w:cs="Cambria"/>
          <w:sz w:val="16"/>
          <w:szCs w:val="16"/>
        </w:rPr>
        <w:fldChar w:fldCharType="begin"/>
      </w:r>
      <w:r>
        <w:rPr>
          <w:rFonts w:hint="default" w:ascii="Cambria" w:hAnsi="Cambria" w:cs="Cambria"/>
          <w:sz w:val="16"/>
          <w:szCs w:val="16"/>
        </w:rPr>
        <w:instrText xml:space="preserve"> HYPERLINK "https://www.bible.com/bible/100/ACT.2.22.NASB1995" \h </w:instrText>
      </w:r>
      <w:r>
        <w:rPr>
          <w:rFonts w:hint="default" w:ascii="Cambria" w:hAnsi="Cambria" w:cs="Cambria"/>
          <w:sz w:val="16"/>
          <w:szCs w:val="16"/>
        </w:rPr>
        <w:fldChar w:fldCharType="separate"/>
      </w:r>
      <w:r>
        <w:rPr>
          <w:rStyle w:val="22"/>
          <w:rFonts w:hint="default" w:ascii="Cambria" w:hAnsi="Cambria" w:cs="Cambria"/>
          <w:sz w:val="16"/>
          <w:szCs w:val="16"/>
        </w:rPr>
        <w:t>[64]</w:t>
      </w:r>
      <w:r>
        <w:rPr>
          <w:rStyle w:val="22"/>
          <w:rFonts w:hint="default" w:ascii="Cambria" w:hAnsi="Cambria" w:cs="Cambria"/>
          <w:sz w:val="16"/>
          <w:szCs w:val="16"/>
        </w:rPr>
        <w:fldChar w:fldCharType="end"/>
      </w:r>
      <w:r>
        <w:rPr>
          <w:rFonts w:hint="default" w:ascii="Cambria" w:hAnsi="Cambria" w:cs="Cambria"/>
          <w:sz w:val="16"/>
          <w:szCs w:val="16"/>
        </w:rPr>
        <w:t xml:space="preserve"> </w:t>
      </w:r>
      <w:r>
        <w:rPr>
          <w:rFonts w:hint="default" w:ascii="Cambria" w:hAnsi="Cambria" w:cs="Cambria"/>
          <w:sz w:val="16"/>
          <w:szCs w:val="16"/>
        </w:rPr>
        <w:fldChar w:fldCharType="begin"/>
      </w:r>
      <w:r>
        <w:rPr>
          <w:rFonts w:hint="default" w:ascii="Cambria" w:hAnsi="Cambria" w:cs="Cambria"/>
          <w:sz w:val="16"/>
          <w:szCs w:val="16"/>
        </w:rPr>
        <w:instrText xml:space="preserve"> HYPERLINK "https://www.bible.com/bible/100/ACT.2.22.NASB1995" \h </w:instrText>
      </w:r>
      <w:r>
        <w:rPr>
          <w:rFonts w:hint="default" w:ascii="Cambria" w:hAnsi="Cambria" w:cs="Cambria"/>
          <w:sz w:val="16"/>
          <w:szCs w:val="16"/>
        </w:rPr>
        <w:fldChar w:fldCharType="separate"/>
      </w:r>
      <w:r>
        <w:rPr>
          <w:rStyle w:val="22"/>
          <w:rFonts w:hint="default" w:ascii="Cambria" w:hAnsi="Cambria" w:cs="Cambria"/>
          <w:sz w:val="16"/>
          <w:szCs w:val="16"/>
        </w:rPr>
        <w:t>https://www.bible.com/bible/100/ACT.2.22.NASB1995</w:t>
      </w:r>
      <w:r>
        <w:rPr>
          <w:rStyle w:val="22"/>
          <w:rFonts w:hint="default" w:ascii="Cambria" w:hAnsi="Cambria" w:cs="Cambria"/>
          <w:sz w:val="16"/>
          <w:szCs w:val="16"/>
        </w:rPr>
        <w:fldChar w:fldCharType="end"/>
      </w:r>
    </w:p>
    <w:p w14:paraId="043DE303">
      <w:pPr>
        <w:pStyle w:val="3"/>
        <w:keepNext w:val="0"/>
        <w:keepLines w:val="0"/>
        <w:pageBreakBefore w:val="0"/>
        <w:widowControl/>
        <w:kinsoku/>
        <w:wordWrap/>
        <w:overflowPunct/>
        <w:topLinePunct w:val="0"/>
        <w:autoSpaceDE/>
        <w:autoSpaceDN/>
        <w:bidi w:val="0"/>
        <w:adjustRightInd/>
        <w:snapToGrid/>
        <w:spacing w:before="60" w:after="60"/>
        <w:textAlignment w:val="auto"/>
        <w:rPr>
          <w:rFonts w:hint="default" w:ascii="Cambria" w:hAnsi="Cambria" w:cs="Cambria"/>
          <w:sz w:val="16"/>
          <w:szCs w:val="16"/>
        </w:rPr>
      </w:pPr>
      <w:r>
        <w:rPr>
          <w:rFonts w:hint="default" w:ascii="Cambria" w:hAnsi="Cambria" w:cs="Cambria"/>
          <w:sz w:val="16"/>
          <w:szCs w:val="16"/>
        </w:rPr>
        <w:fldChar w:fldCharType="begin"/>
      </w:r>
      <w:r>
        <w:rPr>
          <w:rFonts w:hint="default" w:ascii="Cambria" w:hAnsi="Cambria" w:cs="Cambria"/>
          <w:sz w:val="16"/>
          <w:szCs w:val="16"/>
        </w:rPr>
        <w:instrText xml:space="preserve"> HYPERLINK "https://hts.org.za/index.php/hts/article/view/5411/13867" \h </w:instrText>
      </w:r>
      <w:r>
        <w:rPr>
          <w:rFonts w:hint="default" w:ascii="Cambria" w:hAnsi="Cambria" w:cs="Cambria"/>
          <w:sz w:val="16"/>
          <w:szCs w:val="16"/>
        </w:rPr>
        <w:fldChar w:fldCharType="separate"/>
      </w:r>
      <w:r>
        <w:rPr>
          <w:rStyle w:val="22"/>
          <w:rFonts w:hint="default" w:ascii="Cambria" w:hAnsi="Cambria" w:cs="Cambria"/>
          <w:sz w:val="16"/>
          <w:szCs w:val="16"/>
        </w:rPr>
        <w:t>[27]</w:t>
      </w:r>
      <w:r>
        <w:rPr>
          <w:rStyle w:val="22"/>
          <w:rFonts w:hint="default" w:ascii="Cambria" w:hAnsi="Cambria" w:cs="Cambria"/>
          <w:sz w:val="16"/>
          <w:szCs w:val="16"/>
        </w:rPr>
        <w:fldChar w:fldCharType="end"/>
      </w:r>
      <w:r>
        <w:rPr>
          <w:rFonts w:hint="default" w:ascii="Cambria" w:hAnsi="Cambria" w:cs="Cambria"/>
          <w:sz w:val="16"/>
          <w:szCs w:val="16"/>
        </w:rPr>
        <w:t xml:space="preserve"> </w:t>
      </w:r>
      <w:r>
        <w:rPr>
          <w:rFonts w:hint="default" w:ascii="Cambria" w:hAnsi="Cambria" w:cs="Cambria"/>
          <w:sz w:val="16"/>
          <w:szCs w:val="16"/>
        </w:rPr>
        <w:fldChar w:fldCharType="begin"/>
      </w:r>
      <w:r>
        <w:rPr>
          <w:rFonts w:hint="default" w:ascii="Cambria" w:hAnsi="Cambria" w:cs="Cambria"/>
          <w:sz w:val="16"/>
          <w:szCs w:val="16"/>
        </w:rPr>
        <w:instrText xml:space="preserve"> HYPERLINK "https://hts.org.za/index.php/hts/article/view/5411/13867" \h </w:instrText>
      </w:r>
      <w:r>
        <w:rPr>
          <w:rFonts w:hint="default" w:ascii="Cambria" w:hAnsi="Cambria" w:cs="Cambria"/>
          <w:sz w:val="16"/>
          <w:szCs w:val="16"/>
        </w:rPr>
        <w:fldChar w:fldCharType="separate"/>
      </w:r>
      <w:r>
        <w:rPr>
          <w:rStyle w:val="22"/>
          <w:rFonts w:hint="default" w:ascii="Cambria" w:hAnsi="Cambria" w:cs="Cambria"/>
          <w:sz w:val="16"/>
          <w:szCs w:val="16"/>
        </w:rPr>
        <w:t>https://hts.org.za/index.php/hts/article/view/5411/13867</w:t>
      </w:r>
      <w:r>
        <w:rPr>
          <w:rStyle w:val="22"/>
          <w:rFonts w:hint="default" w:ascii="Cambria" w:hAnsi="Cambria" w:cs="Cambria"/>
          <w:sz w:val="16"/>
          <w:szCs w:val="16"/>
        </w:rPr>
        <w:fldChar w:fldCharType="end"/>
      </w:r>
    </w:p>
    <w:p w14:paraId="3E076EFE">
      <w:pPr>
        <w:pStyle w:val="3"/>
        <w:keepNext w:val="0"/>
        <w:keepLines w:val="0"/>
        <w:pageBreakBefore w:val="0"/>
        <w:widowControl/>
        <w:kinsoku/>
        <w:wordWrap/>
        <w:overflowPunct/>
        <w:topLinePunct w:val="0"/>
        <w:autoSpaceDE/>
        <w:autoSpaceDN/>
        <w:bidi w:val="0"/>
        <w:adjustRightInd/>
        <w:snapToGrid/>
        <w:spacing w:before="60" w:after="60"/>
        <w:textAlignment w:val="auto"/>
        <w:rPr>
          <w:rFonts w:hint="default" w:ascii="Cambria" w:hAnsi="Cambria" w:cs="Cambria"/>
          <w:sz w:val="16"/>
          <w:szCs w:val="16"/>
        </w:rPr>
      </w:pPr>
      <w:r>
        <w:rPr>
          <w:rFonts w:hint="default" w:ascii="Cambria" w:hAnsi="Cambria" w:cs="Cambria"/>
          <w:sz w:val="16"/>
          <w:szCs w:val="16"/>
        </w:rPr>
        <w:fldChar w:fldCharType="begin"/>
      </w:r>
      <w:r>
        <w:rPr>
          <w:rFonts w:hint="default" w:ascii="Cambria" w:hAnsi="Cambria" w:cs="Cambria"/>
          <w:sz w:val="16"/>
          <w:szCs w:val="16"/>
        </w:rPr>
        <w:instrText xml:space="preserve"> HYPERLINK "https://digidownload.libero.it/domingo7/harner.pdf" \h </w:instrText>
      </w:r>
      <w:r>
        <w:rPr>
          <w:rFonts w:hint="default" w:ascii="Cambria" w:hAnsi="Cambria" w:cs="Cambria"/>
          <w:sz w:val="16"/>
          <w:szCs w:val="16"/>
        </w:rPr>
        <w:fldChar w:fldCharType="separate"/>
      </w:r>
      <w:r>
        <w:rPr>
          <w:rStyle w:val="22"/>
          <w:rFonts w:hint="default" w:ascii="Cambria" w:hAnsi="Cambria" w:cs="Cambria"/>
          <w:sz w:val="16"/>
          <w:szCs w:val="16"/>
        </w:rPr>
        <w:t>[30]</w:t>
      </w:r>
      <w:r>
        <w:rPr>
          <w:rStyle w:val="22"/>
          <w:rFonts w:hint="default" w:ascii="Cambria" w:hAnsi="Cambria" w:cs="Cambria"/>
          <w:sz w:val="16"/>
          <w:szCs w:val="16"/>
        </w:rPr>
        <w:fldChar w:fldCharType="end"/>
      </w:r>
      <w:r>
        <w:rPr>
          <w:rFonts w:hint="default" w:ascii="Cambria" w:hAnsi="Cambria" w:cs="Cambria"/>
          <w:sz w:val="16"/>
          <w:szCs w:val="16"/>
        </w:rPr>
        <w:t xml:space="preserve"> </w:t>
      </w:r>
      <w:r>
        <w:rPr>
          <w:rFonts w:hint="default" w:ascii="Cambria" w:hAnsi="Cambria" w:cs="Cambria"/>
          <w:sz w:val="16"/>
          <w:szCs w:val="16"/>
        </w:rPr>
        <w:fldChar w:fldCharType="begin"/>
      </w:r>
      <w:r>
        <w:rPr>
          <w:rFonts w:hint="default" w:ascii="Cambria" w:hAnsi="Cambria" w:cs="Cambria"/>
          <w:sz w:val="16"/>
          <w:szCs w:val="16"/>
        </w:rPr>
        <w:instrText xml:space="preserve"> HYPERLINK "https://digidownload.libero.it/domingo7/harner.pdf" \h </w:instrText>
      </w:r>
      <w:r>
        <w:rPr>
          <w:rFonts w:hint="default" w:ascii="Cambria" w:hAnsi="Cambria" w:cs="Cambria"/>
          <w:sz w:val="16"/>
          <w:szCs w:val="16"/>
        </w:rPr>
        <w:fldChar w:fldCharType="separate"/>
      </w:r>
      <w:r>
        <w:rPr>
          <w:rStyle w:val="22"/>
          <w:rFonts w:hint="default" w:ascii="Cambria" w:hAnsi="Cambria" w:cs="Cambria"/>
          <w:sz w:val="16"/>
          <w:szCs w:val="16"/>
        </w:rPr>
        <w:t>https://digidownload.libero.it/domingo7/harner.pdf</w:t>
      </w:r>
      <w:r>
        <w:rPr>
          <w:rStyle w:val="22"/>
          <w:rFonts w:hint="default" w:ascii="Cambria" w:hAnsi="Cambria" w:cs="Cambria"/>
          <w:sz w:val="16"/>
          <w:szCs w:val="16"/>
        </w:rPr>
        <w:fldChar w:fldCharType="end"/>
      </w:r>
    </w:p>
    <w:p w14:paraId="4F425FFF">
      <w:pPr>
        <w:pStyle w:val="3"/>
        <w:keepNext w:val="0"/>
        <w:keepLines w:val="0"/>
        <w:pageBreakBefore w:val="0"/>
        <w:widowControl/>
        <w:kinsoku/>
        <w:wordWrap/>
        <w:overflowPunct/>
        <w:topLinePunct w:val="0"/>
        <w:autoSpaceDE/>
        <w:autoSpaceDN/>
        <w:bidi w:val="0"/>
        <w:adjustRightInd/>
        <w:snapToGrid/>
        <w:spacing w:before="60" w:after="60"/>
        <w:textAlignment w:val="auto"/>
        <w:rPr>
          <w:rFonts w:hint="default" w:ascii="Cambria" w:hAnsi="Cambria" w:cs="Cambria"/>
          <w:sz w:val="16"/>
          <w:szCs w:val="16"/>
        </w:rPr>
      </w:pPr>
      <w:r>
        <w:rPr>
          <w:rFonts w:hint="default" w:ascii="Cambria" w:hAnsi="Cambria" w:cs="Cambria"/>
          <w:sz w:val="16"/>
          <w:szCs w:val="16"/>
        </w:rPr>
        <w:fldChar w:fldCharType="begin"/>
      </w:r>
      <w:r>
        <w:rPr>
          <w:rFonts w:hint="default" w:ascii="Cambria" w:hAnsi="Cambria" w:cs="Cambria"/>
          <w:sz w:val="16"/>
          <w:szCs w:val="16"/>
        </w:rPr>
        <w:instrText xml:space="preserve"> HYPERLINK "https://www.biblegateway.com/passage/?search=John+1&amp;version=NASB1995" \h </w:instrText>
      </w:r>
      <w:r>
        <w:rPr>
          <w:rFonts w:hint="default" w:ascii="Cambria" w:hAnsi="Cambria" w:cs="Cambria"/>
          <w:sz w:val="16"/>
          <w:szCs w:val="16"/>
        </w:rPr>
        <w:fldChar w:fldCharType="separate"/>
      </w:r>
      <w:r>
        <w:rPr>
          <w:rStyle w:val="22"/>
          <w:rFonts w:hint="default" w:ascii="Cambria" w:hAnsi="Cambria" w:cs="Cambria"/>
          <w:sz w:val="16"/>
          <w:szCs w:val="16"/>
        </w:rPr>
        <w:t>[31]</w:t>
      </w:r>
      <w:r>
        <w:rPr>
          <w:rStyle w:val="22"/>
          <w:rFonts w:hint="default" w:ascii="Cambria" w:hAnsi="Cambria" w:cs="Cambria"/>
          <w:sz w:val="16"/>
          <w:szCs w:val="16"/>
        </w:rPr>
        <w:fldChar w:fldCharType="end"/>
      </w:r>
      <w:r>
        <w:rPr>
          <w:rFonts w:hint="default" w:ascii="Cambria" w:hAnsi="Cambria" w:cs="Cambria"/>
          <w:sz w:val="16"/>
          <w:szCs w:val="16"/>
        </w:rPr>
        <w:t xml:space="preserve"> </w:t>
      </w:r>
      <w:r>
        <w:rPr>
          <w:rFonts w:hint="default" w:ascii="Cambria" w:hAnsi="Cambria" w:cs="Cambria"/>
          <w:sz w:val="16"/>
          <w:szCs w:val="16"/>
        </w:rPr>
        <w:fldChar w:fldCharType="begin"/>
      </w:r>
      <w:r>
        <w:rPr>
          <w:rFonts w:hint="default" w:ascii="Cambria" w:hAnsi="Cambria" w:cs="Cambria"/>
          <w:sz w:val="16"/>
          <w:szCs w:val="16"/>
        </w:rPr>
        <w:instrText xml:space="preserve"> HYPERLINK "https://www.biblegateway.com/passage/?search=John+1&amp;version=NASB1995" \h </w:instrText>
      </w:r>
      <w:r>
        <w:rPr>
          <w:rFonts w:hint="default" w:ascii="Cambria" w:hAnsi="Cambria" w:cs="Cambria"/>
          <w:sz w:val="16"/>
          <w:szCs w:val="16"/>
        </w:rPr>
        <w:fldChar w:fldCharType="separate"/>
      </w:r>
      <w:r>
        <w:rPr>
          <w:rStyle w:val="22"/>
          <w:rFonts w:hint="default" w:ascii="Cambria" w:hAnsi="Cambria" w:cs="Cambria"/>
          <w:sz w:val="16"/>
          <w:szCs w:val="16"/>
        </w:rPr>
        <w:t>https://www.biblegateway.com/passage/?search=John+1&amp;version=NASB1995</w:t>
      </w:r>
      <w:r>
        <w:rPr>
          <w:rStyle w:val="22"/>
          <w:rFonts w:hint="default" w:ascii="Cambria" w:hAnsi="Cambria" w:cs="Cambria"/>
          <w:sz w:val="16"/>
          <w:szCs w:val="16"/>
        </w:rPr>
        <w:fldChar w:fldCharType="end"/>
      </w:r>
    </w:p>
    <w:p w14:paraId="5EFF00FE">
      <w:pPr>
        <w:pStyle w:val="3"/>
        <w:keepNext w:val="0"/>
        <w:keepLines w:val="0"/>
        <w:pageBreakBefore w:val="0"/>
        <w:widowControl/>
        <w:kinsoku/>
        <w:wordWrap/>
        <w:overflowPunct/>
        <w:topLinePunct w:val="0"/>
        <w:autoSpaceDE/>
        <w:autoSpaceDN/>
        <w:bidi w:val="0"/>
        <w:adjustRightInd/>
        <w:snapToGrid/>
        <w:spacing w:before="60" w:after="60"/>
        <w:textAlignment w:val="auto"/>
        <w:rPr>
          <w:rFonts w:hint="default" w:ascii="Cambria" w:hAnsi="Cambria" w:cs="Cambria"/>
          <w:sz w:val="16"/>
          <w:szCs w:val="16"/>
        </w:rPr>
      </w:pPr>
      <w:r>
        <w:rPr>
          <w:rFonts w:hint="default" w:ascii="Cambria" w:hAnsi="Cambria" w:cs="Cambria"/>
          <w:sz w:val="16"/>
          <w:szCs w:val="16"/>
        </w:rPr>
        <w:fldChar w:fldCharType="begin"/>
      </w:r>
      <w:r>
        <w:rPr>
          <w:rFonts w:hint="default" w:ascii="Cambria" w:hAnsi="Cambria" w:cs="Cambria"/>
          <w:sz w:val="16"/>
          <w:szCs w:val="16"/>
        </w:rPr>
        <w:instrText xml:space="preserve"> HYPERLINK "https://www.biblegateway.com/verse/en/Hebrews%201%3A3" \h </w:instrText>
      </w:r>
      <w:r>
        <w:rPr>
          <w:rFonts w:hint="default" w:ascii="Cambria" w:hAnsi="Cambria" w:cs="Cambria"/>
          <w:sz w:val="16"/>
          <w:szCs w:val="16"/>
        </w:rPr>
        <w:fldChar w:fldCharType="separate"/>
      </w:r>
      <w:r>
        <w:rPr>
          <w:rStyle w:val="22"/>
          <w:rFonts w:hint="default" w:ascii="Cambria" w:hAnsi="Cambria" w:cs="Cambria"/>
          <w:sz w:val="16"/>
          <w:szCs w:val="16"/>
        </w:rPr>
        <w:t>[32]</w:t>
      </w:r>
      <w:r>
        <w:rPr>
          <w:rStyle w:val="22"/>
          <w:rFonts w:hint="default" w:ascii="Cambria" w:hAnsi="Cambria" w:cs="Cambria"/>
          <w:sz w:val="16"/>
          <w:szCs w:val="16"/>
        </w:rPr>
        <w:fldChar w:fldCharType="end"/>
      </w:r>
      <w:r>
        <w:rPr>
          <w:rFonts w:hint="default" w:ascii="Cambria" w:hAnsi="Cambria" w:cs="Cambria"/>
          <w:sz w:val="16"/>
          <w:szCs w:val="16"/>
        </w:rPr>
        <w:t xml:space="preserve"> </w:t>
      </w:r>
      <w:r>
        <w:rPr>
          <w:rFonts w:hint="default" w:ascii="Cambria" w:hAnsi="Cambria" w:cs="Cambria"/>
          <w:sz w:val="16"/>
          <w:szCs w:val="16"/>
        </w:rPr>
        <w:fldChar w:fldCharType="begin"/>
      </w:r>
      <w:r>
        <w:rPr>
          <w:rFonts w:hint="default" w:ascii="Cambria" w:hAnsi="Cambria" w:cs="Cambria"/>
          <w:sz w:val="16"/>
          <w:szCs w:val="16"/>
        </w:rPr>
        <w:instrText xml:space="preserve"> HYPERLINK "https://www.biblegateway.com/verse/en/Hebrews%201%3A3" \h </w:instrText>
      </w:r>
      <w:r>
        <w:rPr>
          <w:rFonts w:hint="default" w:ascii="Cambria" w:hAnsi="Cambria" w:cs="Cambria"/>
          <w:sz w:val="16"/>
          <w:szCs w:val="16"/>
        </w:rPr>
        <w:fldChar w:fldCharType="separate"/>
      </w:r>
      <w:r>
        <w:rPr>
          <w:rStyle w:val="22"/>
          <w:rFonts w:hint="default" w:ascii="Cambria" w:hAnsi="Cambria" w:cs="Cambria"/>
          <w:sz w:val="16"/>
          <w:szCs w:val="16"/>
        </w:rPr>
        <w:t>https://www.biblegateway.com/verse/en/Hebrews%201%3A3</w:t>
      </w:r>
      <w:r>
        <w:rPr>
          <w:rStyle w:val="22"/>
          <w:rFonts w:hint="default" w:ascii="Cambria" w:hAnsi="Cambria" w:cs="Cambria"/>
          <w:sz w:val="16"/>
          <w:szCs w:val="16"/>
        </w:rPr>
        <w:fldChar w:fldCharType="end"/>
      </w:r>
    </w:p>
    <w:p w14:paraId="49E51C31">
      <w:pPr>
        <w:pStyle w:val="3"/>
        <w:keepNext w:val="0"/>
        <w:keepLines w:val="0"/>
        <w:pageBreakBefore w:val="0"/>
        <w:widowControl/>
        <w:kinsoku/>
        <w:wordWrap/>
        <w:overflowPunct/>
        <w:topLinePunct w:val="0"/>
        <w:autoSpaceDE/>
        <w:autoSpaceDN/>
        <w:bidi w:val="0"/>
        <w:adjustRightInd/>
        <w:snapToGrid/>
        <w:spacing w:before="60" w:after="60"/>
        <w:textAlignment w:val="auto"/>
        <w:rPr>
          <w:rFonts w:hint="default" w:ascii="Cambria" w:hAnsi="Cambria" w:cs="Cambria"/>
          <w:sz w:val="16"/>
          <w:szCs w:val="16"/>
        </w:rPr>
      </w:pPr>
      <w:r>
        <w:rPr>
          <w:rFonts w:hint="default" w:ascii="Cambria" w:hAnsi="Cambria" w:cs="Cambria"/>
          <w:sz w:val="16"/>
          <w:szCs w:val="16"/>
        </w:rPr>
        <w:fldChar w:fldCharType="begin"/>
      </w:r>
      <w:r>
        <w:rPr>
          <w:rFonts w:hint="default" w:ascii="Cambria" w:hAnsi="Cambria" w:cs="Cambria"/>
          <w:sz w:val="16"/>
          <w:szCs w:val="16"/>
        </w:rPr>
        <w:instrText xml:space="preserve"> HYPERLINK "https://etd.ohiolink.edu/acprod/odb_etd/ws/send_file/send?accession=athe1506350871336805&amp;disposition=inline" \h </w:instrText>
      </w:r>
      <w:r>
        <w:rPr>
          <w:rFonts w:hint="default" w:ascii="Cambria" w:hAnsi="Cambria" w:cs="Cambria"/>
          <w:sz w:val="16"/>
          <w:szCs w:val="16"/>
        </w:rPr>
        <w:fldChar w:fldCharType="separate"/>
      </w:r>
      <w:r>
        <w:rPr>
          <w:rStyle w:val="22"/>
          <w:rFonts w:hint="default" w:ascii="Cambria" w:hAnsi="Cambria" w:cs="Cambria"/>
          <w:sz w:val="16"/>
          <w:szCs w:val="16"/>
        </w:rPr>
        <w:t>[33]</w:t>
      </w:r>
      <w:r>
        <w:rPr>
          <w:rStyle w:val="22"/>
          <w:rFonts w:hint="default" w:ascii="Cambria" w:hAnsi="Cambria" w:cs="Cambria"/>
          <w:sz w:val="16"/>
          <w:szCs w:val="16"/>
        </w:rPr>
        <w:fldChar w:fldCharType="end"/>
      </w:r>
      <w:r>
        <w:rPr>
          <w:rFonts w:hint="default" w:ascii="Cambria" w:hAnsi="Cambria" w:cs="Cambria"/>
          <w:sz w:val="16"/>
          <w:szCs w:val="16"/>
        </w:rPr>
        <w:t xml:space="preserve"> </w:t>
      </w:r>
      <w:r>
        <w:rPr>
          <w:rFonts w:hint="default" w:ascii="Cambria" w:hAnsi="Cambria" w:cs="Cambria"/>
          <w:sz w:val="16"/>
          <w:szCs w:val="16"/>
        </w:rPr>
        <w:fldChar w:fldCharType="begin"/>
      </w:r>
      <w:r>
        <w:rPr>
          <w:rFonts w:hint="default" w:ascii="Cambria" w:hAnsi="Cambria" w:cs="Cambria"/>
          <w:sz w:val="16"/>
          <w:szCs w:val="16"/>
        </w:rPr>
        <w:instrText xml:space="preserve"> HYPERLINK "https://etd.ohiolink.edu/acprod/odb_etd/ws/send_file/send?accession=athe1506350871336805&amp;disposition=inline" \h </w:instrText>
      </w:r>
      <w:r>
        <w:rPr>
          <w:rFonts w:hint="default" w:ascii="Cambria" w:hAnsi="Cambria" w:cs="Cambria"/>
          <w:sz w:val="16"/>
          <w:szCs w:val="16"/>
        </w:rPr>
        <w:fldChar w:fldCharType="separate"/>
      </w:r>
      <w:r>
        <w:rPr>
          <w:rStyle w:val="22"/>
          <w:rFonts w:hint="default" w:ascii="Cambria" w:hAnsi="Cambria" w:cs="Cambria"/>
          <w:sz w:val="16"/>
          <w:szCs w:val="16"/>
        </w:rPr>
        <w:t>[34]</w:t>
      </w:r>
      <w:r>
        <w:rPr>
          <w:rStyle w:val="22"/>
          <w:rFonts w:hint="default" w:ascii="Cambria" w:hAnsi="Cambria" w:cs="Cambria"/>
          <w:sz w:val="16"/>
          <w:szCs w:val="16"/>
        </w:rPr>
        <w:fldChar w:fldCharType="end"/>
      </w:r>
      <w:r>
        <w:rPr>
          <w:rFonts w:hint="default" w:ascii="Cambria" w:hAnsi="Cambria" w:cs="Cambria"/>
          <w:sz w:val="16"/>
          <w:szCs w:val="16"/>
        </w:rPr>
        <w:t xml:space="preserve"> </w:t>
      </w:r>
      <w:r>
        <w:rPr>
          <w:rFonts w:hint="default" w:ascii="Cambria" w:hAnsi="Cambria" w:cs="Cambria"/>
          <w:sz w:val="16"/>
          <w:szCs w:val="16"/>
        </w:rPr>
        <w:fldChar w:fldCharType="begin"/>
      </w:r>
      <w:r>
        <w:rPr>
          <w:rFonts w:hint="default" w:ascii="Cambria" w:hAnsi="Cambria" w:cs="Cambria"/>
          <w:sz w:val="16"/>
          <w:szCs w:val="16"/>
        </w:rPr>
        <w:instrText xml:space="preserve"> HYPERLINK "https://etd.ohiolink.edu/acprod/odb_etd/ws/send_file/send?accession=athe1506350871336805&amp;disposition=inline" \h </w:instrText>
      </w:r>
      <w:r>
        <w:rPr>
          <w:rFonts w:hint="default" w:ascii="Cambria" w:hAnsi="Cambria" w:cs="Cambria"/>
          <w:sz w:val="16"/>
          <w:szCs w:val="16"/>
        </w:rPr>
        <w:fldChar w:fldCharType="separate"/>
      </w:r>
      <w:r>
        <w:rPr>
          <w:rStyle w:val="22"/>
          <w:rFonts w:hint="default" w:ascii="Cambria" w:hAnsi="Cambria" w:cs="Cambria"/>
          <w:sz w:val="16"/>
          <w:szCs w:val="16"/>
        </w:rPr>
        <w:t>https://etd.ohiolink.edu/acprod/odb_etd/ws/send_file/send?accession=athe1506350871336805&amp;disposition=inline</w:t>
      </w:r>
      <w:r>
        <w:rPr>
          <w:rStyle w:val="22"/>
          <w:rFonts w:hint="default" w:ascii="Cambria" w:hAnsi="Cambria" w:cs="Cambria"/>
          <w:sz w:val="16"/>
          <w:szCs w:val="16"/>
        </w:rPr>
        <w:fldChar w:fldCharType="end"/>
      </w:r>
    </w:p>
    <w:p w14:paraId="626CCA02">
      <w:pPr>
        <w:pStyle w:val="3"/>
        <w:keepNext w:val="0"/>
        <w:keepLines w:val="0"/>
        <w:pageBreakBefore w:val="0"/>
        <w:widowControl/>
        <w:kinsoku/>
        <w:wordWrap/>
        <w:overflowPunct/>
        <w:topLinePunct w:val="0"/>
        <w:autoSpaceDE/>
        <w:autoSpaceDN/>
        <w:bidi w:val="0"/>
        <w:adjustRightInd/>
        <w:snapToGrid/>
        <w:spacing w:before="60" w:after="60"/>
        <w:textAlignment w:val="auto"/>
        <w:rPr>
          <w:rFonts w:hint="default" w:ascii="Cambria" w:hAnsi="Cambria" w:cs="Cambria"/>
          <w:sz w:val="16"/>
          <w:szCs w:val="16"/>
        </w:rPr>
      </w:pPr>
      <w:r>
        <w:rPr>
          <w:rFonts w:hint="default" w:ascii="Cambria" w:hAnsi="Cambria" w:cs="Cambria"/>
          <w:sz w:val="16"/>
          <w:szCs w:val="16"/>
        </w:rPr>
        <w:fldChar w:fldCharType="begin"/>
      </w:r>
      <w:r>
        <w:rPr>
          <w:rFonts w:hint="default" w:ascii="Cambria" w:hAnsi="Cambria" w:cs="Cambria"/>
          <w:sz w:val="16"/>
          <w:szCs w:val="16"/>
        </w:rPr>
        <w:instrText xml:space="preserve"> HYPERLINK "https://etsjets.org/wp-content/uploads/2010/06/files_JETS-PDFs_49_49-4_JETS_49-4_739-766_Jowers.pdf" \h </w:instrText>
      </w:r>
      <w:r>
        <w:rPr>
          <w:rFonts w:hint="default" w:ascii="Cambria" w:hAnsi="Cambria" w:cs="Cambria"/>
          <w:sz w:val="16"/>
          <w:szCs w:val="16"/>
        </w:rPr>
        <w:fldChar w:fldCharType="separate"/>
      </w:r>
      <w:r>
        <w:rPr>
          <w:rStyle w:val="22"/>
          <w:rFonts w:hint="default" w:ascii="Cambria" w:hAnsi="Cambria" w:cs="Cambria"/>
          <w:sz w:val="16"/>
          <w:szCs w:val="16"/>
        </w:rPr>
        <w:t>[36]</w:t>
      </w:r>
      <w:r>
        <w:rPr>
          <w:rStyle w:val="22"/>
          <w:rFonts w:hint="default" w:ascii="Cambria" w:hAnsi="Cambria" w:cs="Cambria"/>
          <w:sz w:val="16"/>
          <w:szCs w:val="16"/>
        </w:rPr>
        <w:fldChar w:fldCharType="end"/>
      </w:r>
      <w:r>
        <w:rPr>
          <w:rFonts w:hint="default" w:ascii="Cambria" w:hAnsi="Cambria" w:cs="Cambria"/>
          <w:sz w:val="16"/>
          <w:szCs w:val="16"/>
        </w:rPr>
        <w:t xml:space="preserve"> </w:t>
      </w:r>
      <w:r>
        <w:rPr>
          <w:rFonts w:hint="default" w:ascii="Cambria" w:hAnsi="Cambria" w:cs="Cambria"/>
          <w:sz w:val="16"/>
          <w:szCs w:val="16"/>
        </w:rPr>
        <w:fldChar w:fldCharType="begin"/>
      </w:r>
      <w:r>
        <w:rPr>
          <w:rFonts w:hint="default" w:ascii="Cambria" w:hAnsi="Cambria" w:cs="Cambria"/>
          <w:sz w:val="16"/>
          <w:szCs w:val="16"/>
        </w:rPr>
        <w:instrText xml:space="preserve"> HYPERLINK "https://etsjets.org/wp-content/uploads/2010/06/files_JETS-PDFs_49_49-4_JETS_49-4_739-766_Jowers.pdf" \h </w:instrText>
      </w:r>
      <w:r>
        <w:rPr>
          <w:rFonts w:hint="default" w:ascii="Cambria" w:hAnsi="Cambria" w:cs="Cambria"/>
          <w:sz w:val="16"/>
          <w:szCs w:val="16"/>
        </w:rPr>
        <w:fldChar w:fldCharType="separate"/>
      </w:r>
      <w:r>
        <w:rPr>
          <w:rStyle w:val="22"/>
          <w:rFonts w:hint="default" w:ascii="Cambria" w:hAnsi="Cambria" w:cs="Cambria"/>
          <w:sz w:val="16"/>
          <w:szCs w:val="16"/>
        </w:rPr>
        <w:t>https://etsjets.org/wp-content/uploads/2010/06/files_JETS-PDFs_49_49-4_JETS_49-4_739-766_Jowers.pdf</w:t>
      </w:r>
      <w:r>
        <w:rPr>
          <w:rStyle w:val="22"/>
          <w:rFonts w:hint="default" w:ascii="Cambria" w:hAnsi="Cambria" w:cs="Cambria"/>
          <w:sz w:val="16"/>
          <w:szCs w:val="16"/>
        </w:rPr>
        <w:fldChar w:fldCharType="end"/>
      </w:r>
    </w:p>
    <w:p w14:paraId="3425CBE9">
      <w:pPr>
        <w:pStyle w:val="3"/>
        <w:keepNext w:val="0"/>
        <w:keepLines w:val="0"/>
        <w:pageBreakBefore w:val="0"/>
        <w:widowControl/>
        <w:kinsoku/>
        <w:wordWrap/>
        <w:overflowPunct/>
        <w:topLinePunct w:val="0"/>
        <w:autoSpaceDE/>
        <w:autoSpaceDN/>
        <w:bidi w:val="0"/>
        <w:adjustRightInd/>
        <w:snapToGrid/>
        <w:spacing w:before="60" w:after="60"/>
        <w:textAlignment w:val="auto"/>
        <w:rPr>
          <w:rFonts w:hint="default" w:ascii="Cambria" w:hAnsi="Cambria" w:cs="Cambria"/>
          <w:sz w:val="16"/>
          <w:szCs w:val="16"/>
        </w:rPr>
      </w:pPr>
      <w:r>
        <w:rPr>
          <w:rFonts w:hint="default" w:ascii="Cambria" w:hAnsi="Cambria" w:cs="Cambria"/>
          <w:sz w:val="16"/>
          <w:szCs w:val="16"/>
        </w:rPr>
        <w:fldChar w:fldCharType="begin"/>
      </w:r>
      <w:r>
        <w:rPr>
          <w:rFonts w:hint="default" w:ascii="Cambria" w:hAnsi="Cambria" w:cs="Cambria"/>
          <w:sz w:val="16"/>
          <w:szCs w:val="16"/>
        </w:rPr>
        <w:instrText xml:space="preserve"> HYPERLINK "https://tyndalebulletin.org/article/27690-king-of-kings-in-other-words-colossians-1-15a-as-a-designation-of-authority-rather-than-revelation.pdf" \h </w:instrText>
      </w:r>
      <w:r>
        <w:rPr>
          <w:rFonts w:hint="default" w:ascii="Cambria" w:hAnsi="Cambria" w:cs="Cambria"/>
          <w:sz w:val="16"/>
          <w:szCs w:val="16"/>
        </w:rPr>
        <w:fldChar w:fldCharType="separate"/>
      </w:r>
      <w:r>
        <w:rPr>
          <w:rStyle w:val="22"/>
          <w:rFonts w:hint="default" w:ascii="Cambria" w:hAnsi="Cambria" w:cs="Cambria"/>
          <w:sz w:val="16"/>
          <w:szCs w:val="16"/>
        </w:rPr>
        <w:t>[39]</w:t>
      </w:r>
      <w:r>
        <w:rPr>
          <w:rStyle w:val="22"/>
          <w:rFonts w:hint="default" w:ascii="Cambria" w:hAnsi="Cambria" w:cs="Cambria"/>
          <w:sz w:val="16"/>
          <w:szCs w:val="16"/>
        </w:rPr>
        <w:fldChar w:fldCharType="end"/>
      </w:r>
      <w:r>
        <w:rPr>
          <w:rFonts w:hint="default" w:ascii="Cambria" w:hAnsi="Cambria" w:cs="Cambria"/>
          <w:sz w:val="16"/>
          <w:szCs w:val="16"/>
        </w:rPr>
        <w:t xml:space="preserve"> </w:t>
      </w:r>
      <w:r>
        <w:rPr>
          <w:rFonts w:hint="default" w:ascii="Cambria" w:hAnsi="Cambria" w:cs="Cambria"/>
          <w:sz w:val="16"/>
          <w:szCs w:val="16"/>
        </w:rPr>
        <w:fldChar w:fldCharType="begin"/>
      </w:r>
      <w:r>
        <w:rPr>
          <w:rFonts w:hint="default" w:ascii="Cambria" w:hAnsi="Cambria" w:cs="Cambria"/>
          <w:sz w:val="16"/>
          <w:szCs w:val="16"/>
        </w:rPr>
        <w:instrText xml:space="preserve"> HYPERLINK "https://tyndalebulletin.org/article/27690-king-of-kings-in-other-words-colossians-1-15a-as-a-designation-of-authority-rather-than-revelation.pdf" \h </w:instrText>
      </w:r>
      <w:r>
        <w:rPr>
          <w:rFonts w:hint="default" w:ascii="Cambria" w:hAnsi="Cambria" w:cs="Cambria"/>
          <w:sz w:val="16"/>
          <w:szCs w:val="16"/>
        </w:rPr>
        <w:fldChar w:fldCharType="separate"/>
      </w:r>
      <w:r>
        <w:rPr>
          <w:rStyle w:val="22"/>
          <w:rFonts w:hint="default" w:ascii="Cambria" w:hAnsi="Cambria" w:cs="Cambria"/>
          <w:sz w:val="16"/>
          <w:szCs w:val="16"/>
        </w:rPr>
        <w:t>https://tyndalebulletin.org/article/27690-king-of-kings-in-other-words-colossians-1-15a-as-a-designation-of-authority-rather-than-revelation.pdf</w:t>
      </w:r>
      <w:r>
        <w:rPr>
          <w:rStyle w:val="22"/>
          <w:rFonts w:hint="default" w:ascii="Cambria" w:hAnsi="Cambria" w:cs="Cambria"/>
          <w:sz w:val="16"/>
          <w:szCs w:val="16"/>
        </w:rPr>
        <w:fldChar w:fldCharType="end"/>
      </w:r>
    </w:p>
    <w:p w14:paraId="0BDB95FD">
      <w:pPr>
        <w:pStyle w:val="3"/>
        <w:keepNext w:val="0"/>
        <w:keepLines w:val="0"/>
        <w:pageBreakBefore w:val="0"/>
        <w:widowControl/>
        <w:kinsoku/>
        <w:wordWrap/>
        <w:overflowPunct/>
        <w:topLinePunct w:val="0"/>
        <w:autoSpaceDE/>
        <w:autoSpaceDN/>
        <w:bidi w:val="0"/>
        <w:adjustRightInd/>
        <w:snapToGrid/>
        <w:spacing w:before="60" w:after="60"/>
        <w:textAlignment w:val="auto"/>
        <w:rPr>
          <w:rFonts w:hint="default" w:ascii="Cambria" w:hAnsi="Cambria" w:cs="Cambria"/>
          <w:sz w:val="16"/>
          <w:szCs w:val="16"/>
        </w:rPr>
      </w:pPr>
      <w:r>
        <w:rPr>
          <w:rFonts w:hint="default" w:ascii="Cambria" w:hAnsi="Cambria" w:cs="Cambria"/>
          <w:sz w:val="16"/>
          <w:szCs w:val="16"/>
        </w:rPr>
        <w:fldChar w:fldCharType="begin"/>
      </w:r>
      <w:r>
        <w:rPr>
          <w:rFonts w:hint="default" w:ascii="Cambria" w:hAnsi="Cambria" w:cs="Cambria"/>
          <w:sz w:val="16"/>
          <w:szCs w:val="16"/>
        </w:rPr>
        <w:instrText xml:space="preserve"> HYPERLINK "https://www.heavenonwheels.org/p/hebrews-your-throne-is-forever-and" \h </w:instrText>
      </w:r>
      <w:r>
        <w:rPr>
          <w:rFonts w:hint="default" w:ascii="Cambria" w:hAnsi="Cambria" w:cs="Cambria"/>
          <w:sz w:val="16"/>
          <w:szCs w:val="16"/>
        </w:rPr>
        <w:fldChar w:fldCharType="separate"/>
      </w:r>
      <w:r>
        <w:rPr>
          <w:rStyle w:val="22"/>
          <w:rFonts w:hint="default" w:ascii="Cambria" w:hAnsi="Cambria" w:cs="Cambria"/>
          <w:sz w:val="16"/>
          <w:szCs w:val="16"/>
        </w:rPr>
        <w:t>[41]</w:t>
      </w:r>
      <w:r>
        <w:rPr>
          <w:rStyle w:val="22"/>
          <w:rFonts w:hint="default" w:ascii="Cambria" w:hAnsi="Cambria" w:cs="Cambria"/>
          <w:sz w:val="16"/>
          <w:szCs w:val="16"/>
        </w:rPr>
        <w:fldChar w:fldCharType="end"/>
      </w:r>
      <w:r>
        <w:rPr>
          <w:rFonts w:hint="default" w:ascii="Cambria" w:hAnsi="Cambria" w:cs="Cambria"/>
          <w:sz w:val="16"/>
          <w:szCs w:val="16"/>
        </w:rPr>
        <w:t xml:space="preserve"> </w:t>
      </w:r>
      <w:r>
        <w:rPr>
          <w:rFonts w:hint="default" w:ascii="Cambria" w:hAnsi="Cambria" w:cs="Cambria"/>
          <w:sz w:val="16"/>
          <w:szCs w:val="16"/>
        </w:rPr>
        <w:fldChar w:fldCharType="begin"/>
      </w:r>
      <w:r>
        <w:rPr>
          <w:rFonts w:hint="default" w:ascii="Cambria" w:hAnsi="Cambria" w:cs="Cambria"/>
          <w:sz w:val="16"/>
          <w:szCs w:val="16"/>
        </w:rPr>
        <w:instrText xml:space="preserve"> HYPERLINK "https://www.heavenonwheels.org/p/hebrews-your-throne-is-forever-and" \h </w:instrText>
      </w:r>
      <w:r>
        <w:rPr>
          <w:rFonts w:hint="default" w:ascii="Cambria" w:hAnsi="Cambria" w:cs="Cambria"/>
          <w:sz w:val="16"/>
          <w:szCs w:val="16"/>
        </w:rPr>
        <w:fldChar w:fldCharType="separate"/>
      </w:r>
      <w:r>
        <w:rPr>
          <w:rStyle w:val="22"/>
          <w:rFonts w:hint="default" w:ascii="Cambria" w:hAnsi="Cambria" w:cs="Cambria"/>
          <w:sz w:val="16"/>
          <w:szCs w:val="16"/>
        </w:rPr>
        <w:t>https://www.heavenonwheels.org/p/hebrews-your-throne-is-forever-and</w:t>
      </w:r>
      <w:r>
        <w:rPr>
          <w:rStyle w:val="22"/>
          <w:rFonts w:hint="default" w:ascii="Cambria" w:hAnsi="Cambria" w:cs="Cambria"/>
          <w:sz w:val="16"/>
          <w:szCs w:val="16"/>
        </w:rPr>
        <w:fldChar w:fldCharType="end"/>
      </w:r>
    </w:p>
    <w:p w14:paraId="1C95F652">
      <w:pPr>
        <w:pStyle w:val="3"/>
        <w:keepNext w:val="0"/>
        <w:keepLines w:val="0"/>
        <w:pageBreakBefore w:val="0"/>
        <w:widowControl/>
        <w:kinsoku/>
        <w:wordWrap/>
        <w:overflowPunct/>
        <w:topLinePunct w:val="0"/>
        <w:autoSpaceDE/>
        <w:autoSpaceDN/>
        <w:bidi w:val="0"/>
        <w:adjustRightInd/>
        <w:snapToGrid/>
        <w:spacing w:before="60" w:after="60"/>
        <w:textAlignment w:val="auto"/>
        <w:rPr>
          <w:rFonts w:hint="default" w:ascii="Cambria" w:hAnsi="Cambria" w:cs="Cambria"/>
          <w:sz w:val="16"/>
          <w:szCs w:val="16"/>
        </w:rPr>
      </w:pPr>
      <w:r>
        <w:rPr>
          <w:rFonts w:hint="default" w:ascii="Cambria" w:hAnsi="Cambria" w:cs="Cambria"/>
          <w:sz w:val="16"/>
          <w:szCs w:val="16"/>
        </w:rPr>
        <w:fldChar w:fldCharType="begin"/>
      </w:r>
      <w:r>
        <w:rPr>
          <w:rFonts w:hint="default" w:ascii="Cambria" w:hAnsi="Cambria" w:cs="Cambria"/>
          <w:sz w:val="16"/>
          <w:szCs w:val="16"/>
        </w:rPr>
        <w:instrText xml:space="preserve"> HYPERLINK "https://www.biblegateway.com/passage/?search=Hebrews+1&amp;version=NASB1995" \h </w:instrText>
      </w:r>
      <w:r>
        <w:rPr>
          <w:rFonts w:hint="default" w:ascii="Cambria" w:hAnsi="Cambria" w:cs="Cambria"/>
          <w:sz w:val="16"/>
          <w:szCs w:val="16"/>
        </w:rPr>
        <w:fldChar w:fldCharType="separate"/>
      </w:r>
      <w:r>
        <w:rPr>
          <w:rStyle w:val="22"/>
          <w:rFonts w:hint="default" w:ascii="Cambria" w:hAnsi="Cambria" w:cs="Cambria"/>
          <w:sz w:val="16"/>
          <w:szCs w:val="16"/>
        </w:rPr>
        <w:t>[42]</w:t>
      </w:r>
      <w:r>
        <w:rPr>
          <w:rStyle w:val="22"/>
          <w:rFonts w:hint="default" w:ascii="Cambria" w:hAnsi="Cambria" w:cs="Cambria"/>
          <w:sz w:val="16"/>
          <w:szCs w:val="16"/>
        </w:rPr>
        <w:fldChar w:fldCharType="end"/>
      </w:r>
      <w:r>
        <w:rPr>
          <w:rFonts w:hint="default" w:ascii="Cambria" w:hAnsi="Cambria" w:cs="Cambria"/>
          <w:sz w:val="16"/>
          <w:szCs w:val="16"/>
        </w:rPr>
        <w:t xml:space="preserve"> </w:t>
      </w:r>
      <w:r>
        <w:rPr>
          <w:rFonts w:hint="default" w:ascii="Cambria" w:hAnsi="Cambria" w:cs="Cambria"/>
          <w:sz w:val="16"/>
          <w:szCs w:val="16"/>
        </w:rPr>
        <w:fldChar w:fldCharType="begin"/>
      </w:r>
      <w:r>
        <w:rPr>
          <w:rFonts w:hint="default" w:ascii="Cambria" w:hAnsi="Cambria" w:cs="Cambria"/>
          <w:sz w:val="16"/>
          <w:szCs w:val="16"/>
        </w:rPr>
        <w:instrText xml:space="preserve"> HYPERLINK "https://www.biblegateway.com/passage/?search=Hebrews+1&amp;version=NASB1995" \h </w:instrText>
      </w:r>
      <w:r>
        <w:rPr>
          <w:rFonts w:hint="default" w:ascii="Cambria" w:hAnsi="Cambria" w:cs="Cambria"/>
          <w:sz w:val="16"/>
          <w:szCs w:val="16"/>
        </w:rPr>
        <w:fldChar w:fldCharType="separate"/>
      </w:r>
      <w:r>
        <w:rPr>
          <w:rStyle w:val="22"/>
          <w:rFonts w:hint="default" w:ascii="Cambria" w:hAnsi="Cambria" w:cs="Cambria"/>
          <w:sz w:val="16"/>
          <w:szCs w:val="16"/>
        </w:rPr>
        <w:t>https://www.biblegateway.com/passage/?search=Hebrews+1&amp;version=NASB1995</w:t>
      </w:r>
      <w:r>
        <w:rPr>
          <w:rStyle w:val="22"/>
          <w:rFonts w:hint="default" w:ascii="Cambria" w:hAnsi="Cambria" w:cs="Cambria"/>
          <w:sz w:val="16"/>
          <w:szCs w:val="16"/>
        </w:rPr>
        <w:fldChar w:fldCharType="end"/>
      </w:r>
    </w:p>
    <w:p w14:paraId="27DA2062">
      <w:pPr>
        <w:pStyle w:val="3"/>
        <w:keepNext w:val="0"/>
        <w:keepLines w:val="0"/>
        <w:pageBreakBefore w:val="0"/>
        <w:widowControl/>
        <w:kinsoku/>
        <w:wordWrap/>
        <w:overflowPunct/>
        <w:topLinePunct w:val="0"/>
        <w:autoSpaceDE/>
        <w:autoSpaceDN/>
        <w:bidi w:val="0"/>
        <w:adjustRightInd/>
        <w:snapToGrid/>
        <w:spacing w:before="60" w:after="60"/>
        <w:textAlignment w:val="auto"/>
        <w:rPr>
          <w:rFonts w:hint="default" w:ascii="Cambria" w:hAnsi="Cambria" w:cs="Cambria"/>
          <w:sz w:val="16"/>
          <w:szCs w:val="16"/>
        </w:rPr>
      </w:pPr>
      <w:r>
        <w:rPr>
          <w:rFonts w:hint="default" w:ascii="Cambria" w:hAnsi="Cambria" w:cs="Cambria"/>
          <w:sz w:val="16"/>
          <w:szCs w:val="16"/>
        </w:rPr>
        <w:fldChar w:fldCharType="begin"/>
      </w:r>
      <w:r>
        <w:rPr>
          <w:rFonts w:hint="default" w:ascii="Cambria" w:hAnsi="Cambria" w:cs="Cambria"/>
          <w:sz w:val="16"/>
          <w:szCs w:val="16"/>
        </w:rPr>
        <w:instrText xml:space="preserve"> HYPERLINK "https://www.tyndalebulletin.org/article/29308-the-christology-of-titus-2-13-and-1-timothy-2-5.pdf" \h </w:instrText>
      </w:r>
      <w:r>
        <w:rPr>
          <w:rFonts w:hint="default" w:ascii="Cambria" w:hAnsi="Cambria" w:cs="Cambria"/>
          <w:sz w:val="16"/>
          <w:szCs w:val="16"/>
        </w:rPr>
        <w:fldChar w:fldCharType="separate"/>
      </w:r>
      <w:r>
        <w:rPr>
          <w:rStyle w:val="22"/>
          <w:rFonts w:hint="default" w:ascii="Cambria" w:hAnsi="Cambria" w:cs="Cambria"/>
          <w:sz w:val="16"/>
          <w:szCs w:val="16"/>
        </w:rPr>
        <w:t>[43]</w:t>
      </w:r>
      <w:r>
        <w:rPr>
          <w:rStyle w:val="22"/>
          <w:rFonts w:hint="default" w:ascii="Cambria" w:hAnsi="Cambria" w:cs="Cambria"/>
          <w:sz w:val="16"/>
          <w:szCs w:val="16"/>
        </w:rPr>
        <w:fldChar w:fldCharType="end"/>
      </w:r>
      <w:r>
        <w:rPr>
          <w:rFonts w:hint="default" w:ascii="Cambria" w:hAnsi="Cambria" w:cs="Cambria"/>
          <w:sz w:val="16"/>
          <w:szCs w:val="16"/>
        </w:rPr>
        <w:t xml:space="preserve"> </w:t>
      </w:r>
      <w:r>
        <w:rPr>
          <w:rFonts w:hint="default" w:ascii="Cambria" w:hAnsi="Cambria" w:cs="Cambria"/>
          <w:sz w:val="16"/>
          <w:szCs w:val="16"/>
        </w:rPr>
        <w:fldChar w:fldCharType="begin"/>
      </w:r>
      <w:r>
        <w:rPr>
          <w:rFonts w:hint="default" w:ascii="Cambria" w:hAnsi="Cambria" w:cs="Cambria"/>
          <w:sz w:val="16"/>
          <w:szCs w:val="16"/>
        </w:rPr>
        <w:instrText xml:space="preserve"> HYPERLINK "https://www.tyndalebulletin.org/article/29308-the-christology-of-titus-2-13-and-1-timothy-2-5.pdf" \h </w:instrText>
      </w:r>
      <w:r>
        <w:rPr>
          <w:rFonts w:hint="default" w:ascii="Cambria" w:hAnsi="Cambria" w:cs="Cambria"/>
          <w:sz w:val="16"/>
          <w:szCs w:val="16"/>
        </w:rPr>
        <w:fldChar w:fldCharType="separate"/>
      </w:r>
      <w:r>
        <w:rPr>
          <w:rStyle w:val="22"/>
          <w:rFonts w:hint="default" w:ascii="Cambria" w:hAnsi="Cambria" w:cs="Cambria"/>
          <w:sz w:val="16"/>
          <w:szCs w:val="16"/>
        </w:rPr>
        <w:t>[45]</w:t>
      </w:r>
      <w:r>
        <w:rPr>
          <w:rStyle w:val="22"/>
          <w:rFonts w:hint="default" w:ascii="Cambria" w:hAnsi="Cambria" w:cs="Cambria"/>
          <w:sz w:val="16"/>
          <w:szCs w:val="16"/>
        </w:rPr>
        <w:fldChar w:fldCharType="end"/>
      </w:r>
      <w:r>
        <w:rPr>
          <w:rFonts w:hint="default" w:ascii="Cambria" w:hAnsi="Cambria" w:cs="Cambria"/>
          <w:sz w:val="16"/>
          <w:szCs w:val="16"/>
        </w:rPr>
        <w:t xml:space="preserve"> </w:t>
      </w:r>
      <w:r>
        <w:rPr>
          <w:rFonts w:hint="default" w:ascii="Cambria" w:hAnsi="Cambria" w:cs="Cambria"/>
          <w:sz w:val="16"/>
          <w:szCs w:val="16"/>
        </w:rPr>
        <w:fldChar w:fldCharType="begin"/>
      </w:r>
      <w:r>
        <w:rPr>
          <w:rFonts w:hint="default" w:ascii="Cambria" w:hAnsi="Cambria" w:cs="Cambria"/>
          <w:sz w:val="16"/>
          <w:szCs w:val="16"/>
        </w:rPr>
        <w:instrText xml:space="preserve"> HYPERLINK "https://www.tyndalebulletin.org/article/29308-the-christology-of-titus-2-13-and-1-timothy-2-5.pdf" \h </w:instrText>
      </w:r>
      <w:r>
        <w:rPr>
          <w:rFonts w:hint="default" w:ascii="Cambria" w:hAnsi="Cambria" w:cs="Cambria"/>
          <w:sz w:val="16"/>
          <w:szCs w:val="16"/>
        </w:rPr>
        <w:fldChar w:fldCharType="separate"/>
      </w:r>
      <w:r>
        <w:rPr>
          <w:rStyle w:val="22"/>
          <w:rFonts w:hint="default" w:ascii="Cambria" w:hAnsi="Cambria" w:cs="Cambria"/>
          <w:sz w:val="16"/>
          <w:szCs w:val="16"/>
        </w:rPr>
        <w:t>https://www.tyndalebulletin.org/article/29308-the-christology-of-titus-2-13-and-1-timothy-2-5.pdf</w:t>
      </w:r>
      <w:r>
        <w:rPr>
          <w:rStyle w:val="22"/>
          <w:rFonts w:hint="default" w:ascii="Cambria" w:hAnsi="Cambria" w:cs="Cambria"/>
          <w:sz w:val="16"/>
          <w:szCs w:val="16"/>
        </w:rPr>
        <w:fldChar w:fldCharType="end"/>
      </w:r>
    </w:p>
    <w:p w14:paraId="754D7B48">
      <w:pPr>
        <w:pStyle w:val="3"/>
        <w:keepNext w:val="0"/>
        <w:keepLines w:val="0"/>
        <w:pageBreakBefore w:val="0"/>
        <w:widowControl/>
        <w:kinsoku/>
        <w:wordWrap/>
        <w:overflowPunct/>
        <w:topLinePunct w:val="0"/>
        <w:autoSpaceDE/>
        <w:autoSpaceDN/>
        <w:bidi w:val="0"/>
        <w:adjustRightInd/>
        <w:snapToGrid/>
        <w:spacing w:before="60" w:after="60"/>
        <w:textAlignment w:val="auto"/>
        <w:rPr>
          <w:rFonts w:hint="default" w:ascii="Cambria" w:hAnsi="Cambria" w:cs="Cambria"/>
          <w:sz w:val="16"/>
          <w:szCs w:val="16"/>
        </w:rPr>
      </w:pPr>
      <w:r>
        <w:rPr>
          <w:rFonts w:hint="default" w:ascii="Cambria" w:hAnsi="Cambria" w:cs="Cambria"/>
          <w:sz w:val="16"/>
          <w:szCs w:val="16"/>
        </w:rPr>
        <w:fldChar w:fldCharType="begin"/>
      </w:r>
      <w:r>
        <w:rPr>
          <w:rFonts w:hint="default" w:ascii="Cambria" w:hAnsi="Cambria" w:cs="Cambria"/>
          <w:sz w:val="16"/>
          <w:szCs w:val="16"/>
        </w:rPr>
        <w:instrText xml:space="preserve"> HYPERLINK "https://etsjets.org/wp-content/uploads/2013/03/files_JETS-PDFs_56_56-1_JETS_56-1_93-100_Porter.pdf" \h </w:instrText>
      </w:r>
      <w:r>
        <w:rPr>
          <w:rFonts w:hint="default" w:ascii="Cambria" w:hAnsi="Cambria" w:cs="Cambria"/>
          <w:sz w:val="16"/>
          <w:szCs w:val="16"/>
        </w:rPr>
        <w:fldChar w:fldCharType="separate"/>
      </w:r>
      <w:r>
        <w:rPr>
          <w:rStyle w:val="22"/>
          <w:rFonts w:hint="default" w:ascii="Cambria" w:hAnsi="Cambria" w:cs="Cambria"/>
          <w:sz w:val="16"/>
          <w:szCs w:val="16"/>
        </w:rPr>
        <w:t>[44]</w:t>
      </w:r>
      <w:r>
        <w:rPr>
          <w:rStyle w:val="22"/>
          <w:rFonts w:hint="default" w:ascii="Cambria" w:hAnsi="Cambria" w:cs="Cambria"/>
          <w:sz w:val="16"/>
          <w:szCs w:val="16"/>
        </w:rPr>
        <w:fldChar w:fldCharType="end"/>
      </w:r>
      <w:r>
        <w:rPr>
          <w:rFonts w:hint="default" w:ascii="Cambria" w:hAnsi="Cambria" w:cs="Cambria"/>
          <w:sz w:val="16"/>
          <w:szCs w:val="16"/>
        </w:rPr>
        <w:t xml:space="preserve"> </w:t>
      </w:r>
      <w:r>
        <w:rPr>
          <w:rFonts w:hint="default" w:ascii="Cambria" w:hAnsi="Cambria" w:cs="Cambria"/>
          <w:sz w:val="16"/>
          <w:szCs w:val="16"/>
        </w:rPr>
        <w:fldChar w:fldCharType="begin"/>
      </w:r>
      <w:r>
        <w:rPr>
          <w:rFonts w:hint="default" w:ascii="Cambria" w:hAnsi="Cambria" w:cs="Cambria"/>
          <w:sz w:val="16"/>
          <w:szCs w:val="16"/>
        </w:rPr>
        <w:instrText xml:space="preserve"> HYPERLINK "https://etsjets.org/wp-content/uploads/2013/03/files_JETS-PDFs_56_56-1_JETS_56-1_93-100_Porter.pdf" \h </w:instrText>
      </w:r>
      <w:r>
        <w:rPr>
          <w:rFonts w:hint="default" w:ascii="Cambria" w:hAnsi="Cambria" w:cs="Cambria"/>
          <w:sz w:val="16"/>
          <w:szCs w:val="16"/>
        </w:rPr>
        <w:fldChar w:fldCharType="separate"/>
      </w:r>
      <w:r>
        <w:rPr>
          <w:rStyle w:val="22"/>
          <w:rFonts w:hint="default" w:ascii="Cambria" w:hAnsi="Cambria" w:cs="Cambria"/>
          <w:sz w:val="16"/>
          <w:szCs w:val="16"/>
        </w:rPr>
        <w:t>https://etsjets.org/wp-content/uploads/2013/03/files_JETS-PDFs_56_56-1_JETS_56-1_93-100_Porter.pdf</w:t>
      </w:r>
      <w:r>
        <w:rPr>
          <w:rStyle w:val="22"/>
          <w:rFonts w:hint="default" w:ascii="Cambria" w:hAnsi="Cambria" w:cs="Cambria"/>
          <w:sz w:val="16"/>
          <w:szCs w:val="16"/>
        </w:rPr>
        <w:fldChar w:fldCharType="end"/>
      </w:r>
    </w:p>
    <w:p w14:paraId="47A26EFE">
      <w:pPr>
        <w:pStyle w:val="3"/>
        <w:keepNext w:val="0"/>
        <w:keepLines w:val="0"/>
        <w:pageBreakBefore w:val="0"/>
        <w:widowControl/>
        <w:kinsoku/>
        <w:wordWrap/>
        <w:overflowPunct/>
        <w:topLinePunct w:val="0"/>
        <w:autoSpaceDE/>
        <w:autoSpaceDN/>
        <w:bidi w:val="0"/>
        <w:adjustRightInd/>
        <w:snapToGrid/>
        <w:spacing w:before="60" w:after="60"/>
        <w:textAlignment w:val="auto"/>
        <w:rPr>
          <w:rFonts w:hint="default" w:ascii="Cambria" w:hAnsi="Cambria" w:cs="Cambria"/>
          <w:sz w:val="16"/>
          <w:szCs w:val="16"/>
        </w:rPr>
      </w:pPr>
      <w:r>
        <w:rPr>
          <w:rFonts w:hint="default" w:ascii="Cambria" w:hAnsi="Cambria" w:cs="Cambria"/>
          <w:sz w:val="16"/>
          <w:szCs w:val="16"/>
        </w:rPr>
        <w:fldChar w:fldCharType="begin"/>
      </w:r>
      <w:r>
        <w:rPr>
          <w:rFonts w:hint="default" w:ascii="Cambria" w:hAnsi="Cambria" w:cs="Cambria"/>
          <w:sz w:val="16"/>
          <w:szCs w:val="16"/>
        </w:rPr>
        <w:instrText xml:space="preserve"> HYPERLINK "https://www.altarnatemedia.com/post/is-jesus-metatron" \h </w:instrText>
      </w:r>
      <w:r>
        <w:rPr>
          <w:rFonts w:hint="default" w:ascii="Cambria" w:hAnsi="Cambria" w:cs="Cambria"/>
          <w:sz w:val="16"/>
          <w:szCs w:val="16"/>
        </w:rPr>
        <w:fldChar w:fldCharType="separate"/>
      </w:r>
      <w:r>
        <w:rPr>
          <w:rStyle w:val="22"/>
          <w:rFonts w:hint="default" w:ascii="Cambria" w:hAnsi="Cambria" w:cs="Cambria"/>
          <w:sz w:val="16"/>
          <w:szCs w:val="16"/>
        </w:rPr>
        <w:t>[51]</w:t>
      </w:r>
      <w:r>
        <w:rPr>
          <w:rStyle w:val="22"/>
          <w:rFonts w:hint="default" w:ascii="Cambria" w:hAnsi="Cambria" w:cs="Cambria"/>
          <w:sz w:val="16"/>
          <w:szCs w:val="16"/>
        </w:rPr>
        <w:fldChar w:fldCharType="end"/>
      </w:r>
      <w:r>
        <w:rPr>
          <w:rFonts w:hint="default" w:ascii="Cambria" w:hAnsi="Cambria" w:cs="Cambria"/>
          <w:sz w:val="16"/>
          <w:szCs w:val="16"/>
        </w:rPr>
        <w:t xml:space="preserve"> </w:t>
      </w:r>
      <w:r>
        <w:rPr>
          <w:rFonts w:hint="default" w:ascii="Cambria" w:hAnsi="Cambria" w:cs="Cambria"/>
          <w:sz w:val="16"/>
          <w:szCs w:val="16"/>
        </w:rPr>
        <w:fldChar w:fldCharType="begin"/>
      </w:r>
      <w:r>
        <w:rPr>
          <w:rFonts w:hint="default" w:ascii="Cambria" w:hAnsi="Cambria" w:cs="Cambria"/>
          <w:sz w:val="16"/>
          <w:szCs w:val="16"/>
        </w:rPr>
        <w:instrText xml:space="preserve"> HYPERLINK "https://www.altarnatemedia.com/post/is-jesus-metatron" \h </w:instrText>
      </w:r>
      <w:r>
        <w:rPr>
          <w:rFonts w:hint="default" w:ascii="Cambria" w:hAnsi="Cambria" w:cs="Cambria"/>
          <w:sz w:val="16"/>
          <w:szCs w:val="16"/>
        </w:rPr>
        <w:fldChar w:fldCharType="separate"/>
      </w:r>
      <w:r>
        <w:rPr>
          <w:rStyle w:val="22"/>
          <w:rFonts w:hint="default" w:ascii="Cambria" w:hAnsi="Cambria" w:cs="Cambria"/>
          <w:sz w:val="16"/>
          <w:szCs w:val="16"/>
        </w:rPr>
        <w:t>https://www.altarnatemedia.com/post/is-jesus-metatron</w:t>
      </w:r>
      <w:r>
        <w:rPr>
          <w:rStyle w:val="22"/>
          <w:rFonts w:hint="default" w:ascii="Cambria" w:hAnsi="Cambria" w:cs="Cambria"/>
          <w:sz w:val="16"/>
          <w:szCs w:val="16"/>
        </w:rPr>
        <w:fldChar w:fldCharType="end"/>
      </w:r>
    </w:p>
    <w:p w14:paraId="0FDE90E3">
      <w:pPr>
        <w:pStyle w:val="3"/>
        <w:keepNext w:val="0"/>
        <w:keepLines w:val="0"/>
        <w:pageBreakBefore w:val="0"/>
        <w:widowControl/>
        <w:kinsoku/>
        <w:wordWrap/>
        <w:overflowPunct/>
        <w:topLinePunct w:val="0"/>
        <w:autoSpaceDE/>
        <w:autoSpaceDN/>
        <w:bidi w:val="0"/>
        <w:adjustRightInd/>
        <w:snapToGrid/>
        <w:spacing w:before="60" w:after="60"/>
        <w:textAlignment w:val="auto"/>
        <w:rPr>
          <w:rFonts w:hint="default" w:ascii="Cambria" w:hAnsi="Cambria" w:cs="Cambria"/>
          <w:sz w:val="16"/>
          <w:szCs w:val="16"/>
        </w:rPr>
      </w:pPr>
      <w:r>
        <w:rPr>
          <w:rFonts w:hint="default" w:ascii="Cambria" w:hAnsi="Cambria" w:cs="Cambria"/>
          <w:sz w:val="16"/>
          <w:szCs w:val="16"/>
        </w:rPr>
        <w:fldChar w:fldCharType="begin"/>
      </w:r>
      <w:r>
        <w:rPr>
          <w:rFonts w:hint="default" w:ascii="Cambria" w:hAnsi="Cambria" w:cs="Cambria"/>
          <w:sz w:val="16"/>
          <w:szCs w:val="16"/>
        </w:rPr>
        <w:instrText xml:space="preserve"> HYPERLINK "https://larryhurtado.wordpress.com/2019/02/06/pre-existence-in-ancient-jewish-tradition-and-the-nt/" \h </w:instrText>
      </w:r>
      <w:r>
        <w:rPr>
          <w:rFonts w:hint="default" w:ascii="Cambria" w:hAnsi="Cambria" w:cs="Cambria"/>
          <w:sz w:val="16"/>
          <w:szCs w:val="16"/>
        </w:rPr>
        <w:fldChar w:fldCharType="separate"/>
      </w:r>
      <w:r>
        <w:rPr>
          <w:rStyle w:val="22"/>
          <w:rFonts w:hint="default" w:ascii="Cambria" w:hAnsi="Cambria" w:cs="Cambria"/>
          <w:sz w:val="16"/>
          <w:szCs w:val="16"/>
        </w:rPr>
        <w:t>[53]</w:t>
      </w:r>
      <w:r>
        <w:rPr>
          <w:rStyle w:val="22"/>
          <w:rFonts w:hint="default" w:ascii="Cambria" w:hAnsi="Cambria" w:cs="Cambria"/>
          <w:sz w:val="16"/>
          <w:szCs w:val="16"/>
        </w:rPr>
        <w:fldChar w:fldCharType="end"/>
      </w:r>
      <w:r>
        <w:rPr>
          <w:rFonts w:hint="default" w:ascii="Cambria" w:hAnsi="Cambria" w:cs="Cambria"/>
          <w:sz w:val="16"/>
          <w:szCs w:val="16"/>
        </w:rPr>
        <w:t xml:space="preserve"> </w:t>
      </w:r>
      <w:r>
        <w:rPr>
          <w:rFonts w:hint="default" w:ascii="Cambria" w:hAnsi="Cambria" w:cs="Cambria"/>
          <w:sz w:val="16"/>
          <w:szCs w:val="16"/>
        </w:rPr>
        <w:fldChar w:fldCharType="begin"/>
      </w:r>
      <w:r>
        <w:rPr>
          <w:rFonts w:hint="default" w:ascii="Cambria" w:hAnsi="Cambria" w:cs="Cambria"/>
          <w:sz w:val="16"/>
          <w:szCs w:val="16"/>
        </w:rPr>
        <w:instrText xml:space="preserve"> HYPERLINK "https://larryhurtado.wordpress.com/2019/02/06/pre-existence-in-ancient-jewish-tradition-and-the-nt/" \h </w:instrText>
      </w:r>
      <w:r>
        <w:rPr>
          <w:rFonts w:hint="default" w:ascii="Cambria" w:hAnsi="Cambria" w:cs="Cambria"/>
          <w:sz w:val="16"/>
          <w:szCs w:val="16"/>
        </w:rPr>
        <w:fldChar w:fldCharType="separate"/>
      </w:r>
      <w:r>
        <w:rPr>
          <w:rStyle w:val="22"/>
          <w:rFonts w:hint="default" w:ascii="Cambria" w:hAnsi="Cambria" w:cs="Cambria"/>
          <w:sz w:val="16"/>
          <w:szCs w:val="16"/>
        </w:rPr>
        <w:t>[54]</w:t>
      </w:r>
      <w:r>
        <w:rPr>
          <w:rStyle w:val="22"/>
          <w:rFonts w:hint="default" w:ascii="Cambria" w:hAnsi="Cambria" w:cs="Cambria"/>
          <w:sz w:val="16"/>
          <w:szCs w:val="16"/>
        </w:rPr>
        <w:fldChar w:fldCharType="end"/>
      </w:r>
      <w:r>
        <w:rPr>
          <w:rFonts w:hint="default" w:ascii="Cambria" w:hAnsi="Cambria" w:cs="Cambria"/>
          <w:sz w:val="16"/>
          <w:szCs w:val="16"/>
        </w:rPr>
        <w:t xml:space="preserve"> </w:t>
      </w:r>
      <w:r>
        <w:rPr>
          <w:rFonts w:hint="default" w:ascii="Cambria" w:hAnsi="Cambria" w:cs="Cambria"/>
          <w:sz w:val="16"/>
          <w:szCs w:val="16"/>
        </w:rPr>
        <w:fldChar w:fldCharType="begin"/>
      </w:r>
      <w:r>
        <w:rPr>
          <w:rFonts w:hint="default" w:ascii="Cambria" w:hAnsi="Cambria" w:cs="Cambria"/>
          <w:sz w:val="16"/>
          <w:szCs w:val="16"/>
        </w:rPr>
        <w:instrText xml:space="preserve"> HYPERLINK "https://larryhurtado.wordpress.com/2019/02/06/pre-existence-in-ancient-jewish-tradition-and-the-nt/" \h </w:instrText>
      </w:r>
      <w:r>
        <w:rPr>
          <w:rFonts w:hint="default" w:ascii="Cambria" w:hAnsi="Cambria" w:cs="Cambria"/>
          <w:sz w:val="16"/>
          <w:szCs w:val="16"/>
        </w:rPr>
        <w:fldChar w:fldCharType="separate"/>
      </w:r>
      <w:r>
        <w:rPr>
          <w:rStyle w:val="22"/>
          <w:rFonts w:hint="default" w:ascii="Cambria" w:hAnsi="Cambria" w:cs="Cambria"/>
          <w:sz w:val="16"/>
          <w:szCs w:val="16"/>
        </w:rPr>
        <w:t>https://larryhurtado.wordpress.com/2019/02/06/pre-existence-in-ancient-jewish-tradition-and-the-nt/</w:t>
      </w:r>
      <w:r>
        <w:rPr>
          <w:rStyle w:val="22"/>
          <w:rFonts w:hint="default" w:ascii="Cambria" w:hAnsi="Cambria" w:cs="Cambria"/>
          <w:sz w:val="16"/>
          <w:szCs w:val="16"/>
        </w:rPr>
        <w:fldChar w:fldCharType="end"/>
      </w:r>
    </w:p>
    <w:p w14:paraId="30CF9D0B">
      <w:pPr>
        <w:pStyle w:val="3"/>
        <w:keepNext w:val="0"/>
        <w:keepLines w:val="0"/>
        <w:pageBreakBefore w:val="0"/>
        <w:widowControl/>
        <w:kinsoku/>
        <w:wordWrap/>
        <w:overflowPunct/>
        <w:topLinePunct w:val="0"/>
        <w:autoSpaceDE/>
        <w:autoSpaceDN/>
        <w:bidi w:val="0"/>
        <w:adjustRightInd/>
        <w:snapToGrid/>
        <w:spacing w:before="60" w:after="60"/>
        <w:textAlignment w:val="auto"/>
        <w:rPr>
          <w:rFonts w:hint="default" w:ascii="Cambria" w:hAnsi="Cambria" w:cs="Cambria"/>
          <w:sz w:val="16"/>
          <w:szCs w:val="16"/>
        </w:rPr>
      </w:pPr>
      <w:r>
        <w:rPr>
          <w:rFonts w:hint="default" w:ascii="Cambria" w:hAnsi="Cambria" w:cs="Cambria"/>
          <w:sz w:val="16"/>
          <w:szCs w:val="16"/>
        </w:rPr>
        <w:fldChar w:fldCharType="begin"/>
      </w:r>
      <w:r>
        <w:rPr>
          <w:rFonts w:hint="default" w:ascii="Cambria" w:hAnsi="Cambria" w:cs="Cambria"/>
          <w:sz w:val="16"/>
          <w:szCs w:val="16"/>
        </w:rPr>
        <w:instrText xml:space="preserve"> HYPERLINK "https://www.biblegateway.com/passage/?search=Wisdom+of+Solomon+7%3A25-27&amp;version=NRSVUE" \h </w:instrText>
      </w:r>
      <w:r>
        <w:rPr>
          <w:rFonts w:hint="default" w:ascii="Cambria" w:hAnsi="Cambria" w:cs="Cambria"/>
          <w:sz w:val="16"/>
          <w:szCs w:val="16"/>
        </w:rPr>
        <w:fldChar w:fldCharType="separate"/>
      </w:r>
      <w:r>
        <w:rPr>
          <w:rStyle w:val="22"/>
          <w:rFonts w:hint="default" w:ascii="Cambria" w:hAnsi="Cambria" w:cs="Cambria"/>
          <w:sz w:val="16"/>
          <w:szCs w:val="16"/>
        </w:rPr>
        <w:t>[56]</w:t>
      </w:r>
      <w:r>
        <w:rPr>
          <w:rStyle w:val="22"/>
          <w:rFonts w:hint="default" w:ascii="Cambria" w:hAnsi="Cambria" w:cs="Cambria"/>
          <w:sz w:val="16"/>
          <w:szCs w:val="16"/>
        </w:rPr>
        <w:fldChar w:fldCharType="end"/>
      </w:r>
      <w:r>
        <w:rPr>
          <w:rFonts w:hint="default" w:ascii="Cambria" w:hAnsi="Cambria" w:cs="Cambria"/>
          <w:sz w:val="16"/>
          <w:szCs w:val="16"/>
        </w:rPr>
        <w:t xml:space="preserve"> </w:t>
      </w:r>
      <w:r>
        <w:rPr>
          <w:rFonts w:hint="default" w:ascii="Cambria" w:hAnsi="Cambria" w:cs="Cambria"/>
          <w:sz w:val="16"/>
          <w:szCs w:val="16"/>
        </w:rPr>
        <w:fldChar w:fldCharType="begin"/>
      </w:r>
      <w:r>
        <w:rPr>
          <w:rFonts w:hint="default" w:ascii="Cambria" w:hAnsi="Cambria" w:cs="Cambria"/>
          <w:sz w:val="16"/>
          <w:szCs w:val="16"/>
        </w:rPr>
        <w:instrText xml:space="preserve"> HYPERLINK "https://www.biblegateway.com/passage/?search=Wisdom+of+Solomon+7%3A25-27&amp;version=NRSVUE" \h </w:instrText>
      </w:r>
      <w:r>
        <w:rPr>
          <w:rFonts w:hint="default" w:ascii="Cambria" w:hAnsi="Cambria" w:cs="Cambria"/>
          <w:sz w:val="16"/>
          <w:szCs w:val="16"/>
        </w:rPr>
        <w:fldChar w:fldCharType="separate"/>
      </w:r>
      <w:r>
        <w:rPr>
          <w:rStyle w:val="22"/>
          <w:rFonts w:hint="default" w:ascii="Cambria" w:hAnsi="Cambria" w:cs="Cambria"/>
          <w:sz w:val="16"/>
          <w:szCs w:val="16"/>
        </w:rPr>
        <w:t>https://www.biblegateway.com/passage/?search=Wisdom+of+Solomon+7%3A25-27&amp;version=NRSVUE</w:t>
      </w:r>
      <w:r>
        <w:rPr>
          <w:rStyle w:val="22"/>
          <w:rFonts w:hint="default" w:ascii="Cambria" w:hAnsi="Cambria" w:cs="Cambria"/>
          <w:sz w:val="16"/>
          <w:szCs w:val="16"/>
        </w:rPr>
        <w:fldChar w:fldCharType="end"/>
      </w:r>
    </w:p>
    <w:bookmarkEnd w:id="9"/>
    <w:sectPr>
      <w:footerReference r:id="rId4" w:type="default"/>
      <w:footnotePr>
        <w:numRestart w:val="eachSect"/>
      </w:footnotePr>
      <w:pgMar w:top="1440" w:right="1080" w:bottom="1440" w:left="108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20B0004020202020204"/>
    <w:charset w:val="86"/>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Aptos">
    <w:altName w:val="Segoe U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20B0004020202020204"/>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 w:name="Cambria">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6E5691">
    <w:pPr>
      <w:pStyle w:val="1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wps:spPr>
                    <wps:txbx>
                      <w:txbxContent>
                        <w:p w14:paraId="68B9DFB1">
                          <w:pPr>
                            <w:pStyle w:val="17"/>
                          </w:pPr>
                          <w:r>
                            <w:fldChar w:fldCharType="begin"/>
                          </w:r>
                          <w:r>
                            <w:instrText xml:space="preserve"> PAGE  \* MERGEFORMAT </w:instrText>
                          </w:r>
                          <w:r>
                            <w:fldChar w:fldCharType="separate"/>
                          </w:r>
                          <w:r>
                            <w:t>1</w:t>
                          </w:r>
                          <w:r>
                            <w:fldChar w:fldCharType="end"/>
                          </w:r>
                        </w:p>
                      </w:txbxContent>
                    </wps:txbx>
                    <wps:bodyPr vert="horz" wrap="none" lIns="0" tIns="0" rIns="0" bIns="0" anchor="t" anchorCtr="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DOqXm5zwAAAAUBAAAPAAAAAAAAAAEAIAAAACIAAABk&#10;cnMvZG93bnJldi54bWxQSwECFAAUAAAACACHTuJASEIbLdYBAADGAwAADgAAAAAAAAABACAAAAAe&#10;AQAAZHJzL2Uyb0RvYy54bWxQSwUGAAAAAAYABgBZAQAAZgUAAAAA&#10;">
              <v:fill on="f" focussize="0,0"/>
              <v:stroke on="f"/>
              <v:imagedata o:title=""/>
              <o:lock v:ext="edit" aspectratio="f"/>
              <v:textbox inset="0mm,0mm,0mm,0mm" style="mso-fit-shape-to-text:t;">
                <w:txbxContent>
                  <w:p w14:paraId="68B9DFB1">
                    <w:pPr>
                      <w:pStyle w:val="1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AD03698"/>
    <w:rsid w:val="0B3E18E6"/>
    <w:rsid w:val="3BB02771"/>
    <w:rsid w:val="480D464F"/>
    <w:rsid w:val="57CA3C80"/>
    <w:rsid w:val="5A933E2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 w:eastAsia="en-US" w:bidi="ar-SA"/>
    </w:rPr>
  </w:style>
  <w:style w:type="paragraph" w:styleId="2">
    <w:name w:val="heading 1"/>
    <w:basedOn w:val="1"/>
    <w:next w:val="3"/>
    <w:link w:val="33"/>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4">
    <w:name w:val="heading 2"/>
    <w:basedOn w:val="1"/>
    <w:next w:val="3"/>
    <w:link w:val="34"/>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5">
    <w:name w:val="heading 3"/>
    <w:basedOn w:val="1"/>
    <w:next w:val="3"/>
    <w:link w:val="35"/>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6">
    <w:name w:val="heading 4"/>
    <w:basedOn w:val="1"/>
    <w:next w:val="3"/>
    <w:link w:val="36"/>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7">
    <w:name w:val="heading 5"/>
    <w:basedOn w:val="1"/>
    <w:next w:val="3"/>
    <w:link w:val="37"/>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8">
    <w:name w:val="heading 6"/>
    <w:basedOn w:val="1"/>
    <w:next w:val="3"/>
    <w:link w:val="38"/>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9">
    <w:name w:val="heading 7"/>
    <w:basedOn w:val="1"/>
    <w:next w:val="3"/>
    <w:link w:val="39"/>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10">
    <w:name w:val="heading 8"/>
    <w:basedOn w:val="1"/>
    <w:next w:val="3"/>
    <w:link w:val="40"/>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1">
    <w:name w:val="heading 9"/>
    <w:basedOn w:val="1"/>
    <w:next w:val="3"/>
    <w:link w:val="41"/>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2">
    <w:name w:val="Default Paragraph Font"/>
    <w:semiHidden/>
    <w:unhideWhenUsed/>
    <w:qFormat/>
    <w:uiPriority w:val="0"/>
  </w:style>
  <w:style w:type="table" w:default="1" w:styleId="13">
    <w:name w:val="Normal Table"/>
    <w:qFormat/>
    <w:uiPriority w:val="0"/>
    <w:tblPr>
      <w:tblCellMar>
        <w:top w:w="0" w:type="dxa"/>
        <w:left w:w="108" w:type="dxa"/>
        <w:bottom w:w="0" w:type="dxa"/>
        <w:right w:w="108" w:type="dxa"/>
      </w:tblCellMar>
    </w:tblPr>
  </w:style>
  <w:style w:type="paragraph" w:styleId="3">
    <w:name w:val="Body Text"/>
    <w:basedOn w:val="1"/>
    <w:link w:val="19"/>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qFormat/>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 w:eastAsia="en-US" w:bidi="ar-SA"/>
    </w:rPr>
  </w:style>
  <w:style w:type="paragraph" w:styleId="17">
    <w:name w:val="footer"/>
    <w:basedOn w:val="1"/>
    <w:qFormat/>
    <w:uiPriority w:val="0"/>
    <w:pPr>
      <w:tabs>
        <w:tab w:val="center" w:pos="4153"/>
        <w:tab w:val="right" w:pos="8306"/>
      </w:tabs>
      <w:snapToGrid w:val="0"/>
      <w:jc w:val="left"/>
    </w:pPr>
    <w:rPr>
      <w:sz w:val="18"/>
      <w:szCs w:val="18"/>
    </w:rPr>
  </w:style>
  <w:style w:type="character" w:styleId="18">
    <w:name w:val="footnote reference"/>
    <w:basedOn w:val="19"/>
    <w:qFormat/>
    <w:uiPriority w:val="0"/>
    <w:rPr>
      <w:vertAlign w:val="superscript"/>
    </w:rPr>
  </w:style>
  <w:style w:type="character" w:customStyle="1" w:styleId="19">
    <w:name w:val="Body Text Char"/>
    <w:basedOn w:val="12"/>
    <w:link w:val="3"/>
    <w:qFormat/>
    <w:uiPriority w:val="0"/>
  </w:style>
  <w:style w:type="paragraph" w:styleId="20">
    <w:name w:val="footnote text"/>
    <w:basedOn w:val="1"/>
    <w:unhideWhenUsed/>
    <w:qFormat/>
    <w:uiPriority w:val="9"/>
  </w:style>
  <w:style w:type="paragraph" w:styleId="21">
    <w:name w:val="header"/>
    <w:basedOn w:val="1"/>
    <w:qFormat/>
    <w:uiPriority w:val="0"/>
    <w:pPr>
      <w:tabs>
        <w:tab w:val="center" w:pos="4153"/>
        <w:tab w:val="right" w:pos="8306"/>
      </w:tabs>
      <w:snapToGrid w:val="0"/>
    </w:pPr>
    <w:rPr>
      <w:sz w:val="18"/>
      <w:szCs w:val="18"/>
    </w:rPr>
  </w:style>
  <w:style w:type="character" w:styleId="22">
    <w:name w:val="Hyperlink"/>
    <w:basedOn w:val="19"/>
    <w:qFormat/>
    <w:uiPriority w:val="0"/>
    <w:rPr>
      <w:color w:val="156082" w:themeColor="accent1"/>
      <w14:textFill>
        <w14:solidFill>
          <w14:schemeClr w14:val="accent1"/>
        </w14:solidFill>
      </w14:textFill>
    </w:rPr>
  </w:style>
  <w:style w:type="paragraph" w:styleId="23">
    <w:name w:val="Subtitle"/>
    <w:basedOn w:val="24"/>
    <w:next w:val="3"/>
    <w:link w:val="28"/>
    <w:qFormat/>
    <w:uiPriority w:val="11"/>
    <w:rPr>
      <w:rFonts w:eastAsiaTheme="majorEastAsia" w:cstheme="majorBidi"/>
      <w:spacing w:val="15"/>
      <w:sz w:val="28"/>
      <w:szCs w:val="28"/>
    </w:rPr>
  </w:style>
  <w:style w:type="paragraph" w:styleId="24">
    <w:name w:val="Title"/>
    <w:basedOn w:val="1"/>
    <w:next w:val="3"/>
    <w:link w:val="27"/>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customStyle="1" w:styleId="25">
    <w:name w:val="First Paragraph"/>
    <w:basedOn w:val="3"/>
    <w:next w:val="3"/>
    <w:qFormat/>
    <w:uiPriority w:val="0"/>
  </w:style>
  <w:style w:type="paragraph" w:customStyle="1" w:styleId="26">
    <w:name w:val="Compact"/>
    <w:basedOn w:val="3"/>
    <w:qFormat/>
    <w:uiPriority w:val="0"/>
    <w:pPr>
      <w:spacing w:before="36" w:after="36"/>
    </w:pPr>
  </w:style>
  <w:style w:type="character" w:customStyle="1" w:styleId="27">
    <w:name w:val="Title Char"/>
    <w:basedOn w:val="12"/>
    <w:link w:val="24"/>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2"/>
    <w:link w:val="2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customStyle="1" w:styleId="29">
    <w:name w:val="Author"/>
    <w:next w:val="3"/>
    <w:qFormat/>
    <w:uiPriority w:val="0"/>
    <w:pPr>
      <w:keepNext/>
      <w:keepLines/>
      <w:spacing w:after="200"/>
      <w:jc w:val="center"/>
    </w:pPr>
    <w:rPr>
      <w:rFonts w:asciiTheme="minorHAnsi" w:hAnsiTheme="minorHAnsi" w:eastAsiaTheme="minorHAnsi" w:cstheme="minorBidi"/>
      <w:sz w:val="24"/>
      <w:szCs w:val="24"/>
      <w:lang w:val="en" w:eastAsia="en-US" w:bidi="ar-SA"/>
    </w:rPr>
  </w:style>
  <w:style w:type="paragraph" w:customStyle="1" w:styleId="30">
    <w:name w:val="Abstract Title"/>
    <w:basedOn w:val="1"/>
    <w:next w:val="31"/>
    <w:qFormat/>
    <w:uiPriority w:val="0"/>
    <w:pPr>
      <w:keepNext/>
      <w:keepLines/>
      <w:spacing w:before="300" w:after="0"/>
      <w:jc w:val="center"/>
    </w:pPr>
    <w:rPr>
      <w:b/>
      <w:sz w:val="20"/>
      <w:szCs w:val="20"/>
    </w:rPr>
  </w:style>
  <w:style w:type="paragraph" w:customStyle="1" w:styleId="31">
    <w:name w:val="Abstract"/>
    <w:basedOn w:val="1"/>
    <w:next w:val="3"/>
    <w:qFormat/>
    <w:uiPriority w:val="0"/>
    <w:pPr>
      <w:keepNext/>
      <w:keepLines/>
      <w:spacing w:before="100" w:after="300"/>
    </w:pPr>
    <w:rPr>
      <w:sz w:val="20"/>
      <w:szCs w:val="20"/>
    </w:rPr>
  </w:style>
  <w:style w:type="paragraph" w:customStyle="1" w:styleId="32">
    <w:name w:val="Bibliography"/>
    <w:basedOn w:val="1"/>
    <w:qFormat/>
    <w:uiPriority w:val="0"/>
  </w:style>
  <w:style w:type="character" w:customStyle="1" w:styleId="33">
    <w:name w:val="Heading 1 Char"/>
    <w:basedOn w:val="12"/>
    <w:link w:val="2"/>
    <w:qFormat/>
    <w:uiPriority w:val="9"/>
    <w:rPr>
      <w:rFonts w:asciiTheme="majorHAnsi" w:hAnsiTheme="majorHAnsi" w:eastAsiaTheme="majorEastAsia" w:cstheme="majorBidi"/>
      <w:color w:val="104862" w:themeColor="accent1" w:themeShade="BF"/>
      <w:sz w:val="40"/>
      <w:szCs w:val="40"/>
    </w:rPr>
  </w:style>
  <w:style w:type="character" w:customStyle="1" w:styleId="34">
    <w:name w:val="Heading 2 Char"/>
    <w:basedOn w:val="12"/>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35">
    <w:name w:val="Heading 3 Char"/>
    <w:basedOn w:val="12"/>
    <w:link w:val="5"/>
    <w:semiHidden/>
    <w:uiPriority w:val="9"/>
    <w:rPr>
      <w:rFonts w:eastAsiaTheme="majorEastAsia" w:cstheme="majorBidi"/>
      <w:color w:val="104862" w:themeColor="accent1" w:themeShade="BF"/>
      <w:sz w:val="28"/>
      <w:szCs w:val="28"/>
    </w:rPr>
  </w:style>
  <w:style w:type="character" w:customStyle="1" w:styleId="36">
    <w:name w:val="Heading 4 Char"/>
    <w:basedOn w:val="12"/>
    <w:link w:val="6"/>
    <w:semiHidden/>
    <w:qFormat/>
    <w:uiPriority w:val="9"/>
    <w:rPr>
      <w:rFonts w:eastAsiaTheme="majorEastAsia" w:cstheme="majorBidi"/>
      <w:i/>
      <w:iCs/>
      <w:color w:val="104862" w:themeColor="accent1" w:themeShade="BF"/>
    </w:rPr>
  </w:style>
  <w:style w:type="character" w:customStyle="1" w:styleId="37">
    <w:name w:val="Heading 5 Char"/>
    <w:basedOn w:val="12"/>
    <w:link w:val="7"/>
    <w:semiHidden/>
    <w:qFormat/>
    <w:uiPriority w:val="9"/>
    <w:rPr>
      <w:rFonts w:eastAsiaTheme="majorEastAsia" w:cstheme="majorBidi"/>
      <w:color w:val="104862" w:themeColor="accent1" w:themeShade="BF"/>
    </w:rPr>
  </w:style>
  <w:style w:type="character" w:customStyle="1" w:styleId="38">
    <w:name w:val="Heading 6 Char"/>
    <w:basedOn w:val="12"/>
    <w:link w:val="8"/>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9">
    <w:name w:val="Heading 7 Char"/>
    <w:basedOn w:val="12"/>
    <w:link w:val="9"/>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40">
    <w:name w:val="Heading 8 Char"/>
    <w:basedOn w:val="12"/>
    <w:link w:val="10"/>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41">
    <w:name w:val="Heading 9 Char"/>
    <w:basedOn w:val="12"/>
    <w:link w:val="11"/>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paragraph" w:customStyle="1" w:styleId="42">
    <w:name w:val="Footnote Block Text"/>
    <w:basedOn w:val="20"/>
    <w:next w:val="20"/>
    <w:unhideWhenUsed/>
    <w:qFormat/>
    <w:uiPriority w:val="9"/>
    <w:pPr>
      <w:spacing w:before="100" w:after="100"/>
      <w:ind w:left="480" w:right="480" w:firstLine="0"/>
    </w:pPr>
  </w:style>
  <w:style w:type="table" w:customStyle="1" w:styleId="43">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4">
    <w:name w:val="Definition Term"/>
    <w:basedOn w:val="1"/>
    <w:next w:val="45"/>
    <w:qFormat/>
    <w:uiPriority w:val="0"/>
    <w:pPr>
      <w:keepNext/>
      <w:keepLines/>
      <w:spacing w:after="0"/>
    </w:pPr>
    <w:rPr>
      <w:b/>
    </w:rPr>
  </w:style>
  <w:style w:type="paragraph" w:customStyle="1" w:styleId="45">
    <w:name w:val="Definition"/>
    <w:basedOn w:val="1"/>
    <w:qFormat/>
    <w:uiPriority w:val="0"/>
  </w:style>
  <w:style w:type="paragraph" w:customStyle="1" w:styleId="46">
    <w:name w:val="Table Caption"/>
    <w:basedOn w:val="15"/>
    <w:qFormat/>
    <w:uiPriority w:val="0"/>
    <w:pPr>
      <w:keepNext/>
    </w:pPr>
  </w:style>
  <w:style w:type="paragraph" w:customStyle="1" w:styleId="47">
    <w:name w:val="Image Caption"/>
    <w:basedOn w:val="15"/>
    <w:qFormat/>
    <w:uiPriority w:val="0"/>
  </w:style>
  <w:style w:type="paragraph" w:customStyle="1" w:styleId="48">
    <w:name w:val="Figure"/>
    <w:basedOn w:val="1"/>
    <w:qFormat/>
    <w:uiPriority w:val="0"/>
  </w:style>
  <w:style w:type="paragraph" w:customStyle="1" w:styleId="49">
    <w:name w:val="Captioned Figure"/>
    <w:basedOn w:val="48"/>
    <w:qFormat/>
    <w:uiPriority w:val="0"/>
    <w:pPr>
      <w:keepNext/>
    </w:pPr>
  </w:style>
  <w:style w:type="character" w:customStyle="1" w:styleId="50">
    <w:name w:val="Verbatim Char"/>
    <w:basedOn w:val="19"/>
    <w:link w:val="51"/>
    <w:qFormat/>
    <w:uiPriority w:val="0"/>
    <w:rPr>
      <w:rFonts w:ascii="Consolas" w:hAnsi="Consolas"/>
      <w:sz w:val="22"/>
    </w:rPr>
  </w:style>
  <w:style w:type="paragraph" w:customStyle="1" w:styleId="51">
    <w:name w:val="Source Code"/>
    <w:basedOn w:val="1"/>
    <w:link w:val="50"/>
    <w:qFormat/>
    <w:uiPriority w:val="0"/>
    <w:pPr>
      <w:wordWrap w:val="0"/>
    </w:pPr>
  </w:style>
  <w:style w:type="character" w:customStyle="1" w:styleId="52">
    <w:name w:val="Section Number"/>
    <w:basedOn w:val="19"/>
    <w:qFormat/>
    <w:uiPriority w:val="0"/>
  </w:style>
  <w:style w:type="paragraph" w:customStyle="1" w:styleId="53">
    <w:name w:val="TOC Heading"/>
    <w:basedOn w:val="2"/>
    <w:next w:val="3"/>
    <w:unhideWhenUsed/>
    <w:qFormat/>
    <w:uiPriority w:val="39"/>
    <w:pPr>
      <w:spacing w:before="240" w:line="259" w:lineRule="auto"/>
      <w:outlineLvl w:val="9"/>
    </w:pPr>
    <w:rPr>
      <w:rFonts w:asciiTheme="majorHAnsi" w:hAnsiTheme="majorHAnsi" w:eastAsiaTheme="majorEastAsia" w:cstheme="majorBidi"/>
      <w:color w:val="104862" w:themeColor="accent1" w:themeShade="BF"/>
    </w:rPr>
  </w:style>
  <w:style w:type="character" w:customStyle="1" w:styleId="54">
    <w:name w:val="KeywordTok"/>
    <w:basedOn w:val="50"/>
    <w:qFormat/>
    <w:uiPriority w:val="0"/>
    <w:rPr>
      <w:b/>
      <w:color w:val="007020"/>
    </w:rPr>
  </w:style>
  <w:style w:type="character" w:customStyle="1" w:styleId="55">
    <w:name w:val="DataTypeTok"/>
    <w:basedOn w:val="50"/>
    <w:qFormat/>
    <w:uiPriority w:val="0"/>
    <w:rPr>
      <w:color w:val="902000"/>
    </w:rPr>
  </w:style>
  <w:style w:type="character" w:customStyle="1" w:styleId="56">
    <w:name w:val="DecValTok"/>
    <w:basedOn w:val="50"/>
    <w:qFormat/>
    <w:uiPriority w:val="0"/>
    <w:rPr>
      <w:color w:val="40A070"/>
    </w:rPr>
  </w:style>
  <w:style w:type="character" w:customStyle="1" w:styleId="57">
    <w:name w:val="BaseNTok"/>
    <w:basedOn w:val="50"/>
    <w:qFormat/>
    <w:uiPriority w:val="0"/>
    <w:rPr>
      <w:color w:val="40A070"/>
    </w:rPr>
  </w:style>
  <w:style w:type="character" w:customStyle="1" w:styleId="58">
    <w:name w:val="FloatTok"/>
    <w:basedOn w:val="50"/>
    <w:qFormat/>
    <w:uiPriority w:val="0"/>
    <w:rPr>
      <w:color w:val="40A070"/>
    </w:rPr>
  </w:style>
  <w:style w:type="character" w:customStyle="1" w:styleId="59">
    <w:name w:val="ConstantTok"/>
    <w:basedOn w:val="50"/>
    <w:qFormat/>
    <w:uiPriority w:val="0"/>
    <w:rPr>
      <w:color w:val="880000"/>
    </w:rPr>
  </w:style>
  <w:style w:type="character" w:customStyle="1" w:styleId="60">
    <w:name w:val="CharTok"/>
    <w:basedOn w:val="50"/>
    <w:qFormat/>
    <w:uiPriority w:val="0"/>
    <w:rPr>
      <w:color w:val="4070A0"/>
    </w:rPr>
  </w:style>
  <w:style w:type="character" w:customStyle="1" w:styleId="61">
    <w:name w:val="SpecialCharTok"/>
    <w:basedOn w:val="50"/>
    <w:qFormat/>
    <w:uiPriority w:val="0"/>
    <w:rPr>
      <w:color w:val="4070A0"/>
    </w:rPr>
  </w:style>
  <w:style w:type="character" w:customStyle="1" w:styleId="62">
    <w:name w:val="StringTok"/>
    <w:basedOn w:val="50"/>
    <w:qFormat/>
    <w:uiPriority w:val="0"/>
    <w:rPr>
      <w:color w:val="4070A0"/>
    </w:rPr>
  </w:style>
  <w:style w:type="character" w:customStyle="1" w:styleId="63">
    <w:name w:val="VerbatimStringTok"/>
    <w:basedOn w:val="50"/>
    <w:qFormat/>
    <w:uiPriority w:val="0"/>
    <w:rPr>
      <w:color w:val="4070A0"/>
    </w:rPr>
  </w:style>
  <w:style w:type="character" w:customStyle="1" w:styleId="64">
    <w:name w:val="SpecialStringTok"/>
    <w:basedOn w:val="50"/>
    <w:qFormat/>
    <w:uiPriority w:val="0"/>
    <w:rPr>
      <w:color w:val="BB6688"/>
    </w:rPr>
  </w:style>
  <w:style w:type="character" w:customStyle="1" w:styleId="65">
    <w:name w:val="ImportTok"/>
    <w:basedOn w:val="50"/>
    <w:qFormat/>
    <w:uiPriority w:val="0"/>
    <w:rPr>
      <w:b/>
      <w:color w:val="008000"/>
    </w:rPr>
  </w:style>
  <w:style w:type="character" w:customStyle="1" w:styleId="66">
    <w:name w:val="CommentTok"/>
    <w:basedOn w:val="50"/>
    <w:qFormat/>
    <w:uiPriority w:val="0"/>
    <w:rPr>
      <w:i/>
      <w:color w:val="60A0B0"/>
    </w:rPr>
  </w:style>
  <w:style w:type="character" w:customStyle="1" w:styleId="67">
    <w:name w:val="DocumentationTok"/>
    <w:basedOn w:val="50"/>
    <w:qFormat/>
    <w:uiPriority w:val="0"/>
    <w:rPr>
      <w:i/>
      <w:color w:val="BA2121"/>
    </w:rPr>
  </w:style>
  <w:style w:type="character" w:customStyle="1" w:styleId="68">
    <w:name w:val="AnnotationTok"/>
    <w:basedOn w:val="50"/>
    <w:qFormat/>
    <w:uiPriority w:val="0"/>
    <w:rPr>
      <w:b/>
      <w:i/>
      <w:color w:val="60A0B0"/>
    </w:rPr>
  </w:style>
  <w:style w:type="character" w:customStyle="1" w:styleId="69">
    <w:name w:val="CommentVarTok"/>
    <w:basedOn w:val="50"/>
    <w:qFormat/>
    <w:uiPriority w:val="0"/>
    <w:rPr>
      <w:b/>
      <w:i/>
      <w:color w:val="60A0B0"/>
    </w:rPr>
  </w:style>
  <w:style w:type="character" w:customStyle="1" w:styleId="70">
    <w:name w:val="OtherTok"/>
    <w:basedOn w:val="50"/>
    <w:qFormat/>
    <w:uiPriority w:val="0"/>
    <w:rPr>
      <w:color w:val="007020"/>
    </w:rPr>
  </w:style>
  <w:style w:type="character" w:customStyle="1" w:styleId="71">
    <w:name w:val="FunctionTok"/>
    <w:basedOn w:val="50"/>
    <w:qFormat/>
    <w:uiPriority w:val="0"/>
    <w:rPr>
      <w:color w:val="06287E"/>
    </w:rPr>
  </w:style>
  <w:style w:type="character" w:customStyle="1" w:styleId="72">
    <w:name w:val="VariableTok"/>
    <w:basedOn w:val="50"/>
    <w:qFormat/>
    <w:uiPriority w:val="0"/>
    <w:rPr>
      <w:color w:val="19177C"/>
    </w:rPr>
  </w:style>
  <w:style w:type="character" w:customStyle="1" w:styleId="73">
    <w:name w:val="ControlFlowTok"/>
    <w:basedOn w:val="50"/>
    <w:qFormat/>
    <w:uiPriority w:val="0"/>
    <w:rPr>
      <w:b/>
      <w:color w:val="007020"/>
    </w:rPr>
  </w:style>
  <w:style w:type="character" w:customStyle="1" w:styleId="74">
    <w:name w:val="OperatorTok"/>
    <w:basedOn w:val="50"/>
    <w:qFormat/>
    <w:uiPriority w:val="0"/>
    <w:rPr>
      <w:color w:val="666666"/>
    </w:rPr>
  </w:style>
  <w:style w:type="character" w:customStyle="1" w:styleId="75">
    <w:name w:val="BuiltInTok"/>
    <w:basedOn w:val="50"/>
    <w:qFormat/>
    <w:uiPriority w:val="0"/>
    <w:rPr>
      <w:color w:val="008000"/>
    </w:rPr>
  </w:style>
  <w:style w:type="character" w:customStyle="1" w:styleId="76">
    <w:name w:val="ExtensionTok"/>
    <w:basedOn w:val="50"/>
    <w:qFormat/>
    <w:uiPriority w:val="0"/>
  </w:style>
  <w:style w:type="character" w:customStyle="1" w:styleId="77">
    <w:name w:val="PreprocessorTok"/>
    <w:basedOn w:val="50"/>
    <w:qFormat/>
    <w:uiPriority w:val="0"/>
    <w:rPr>
      <w:color w:val="BC7A00"/>
    </w:rPr>
  </w:style>
  <w:style w:type="character" w:customStyle="1" w:styleId="78">
    <w:name w:val="AttributeTok"/>
    <w:basedOn w:val="50"/>
    <w:qFormat/>
    <w:uiPriority w:val="0"/>
    <w:rPr>
      <w:color w:val="7D9029"/>
    </w:rPr>
  </w:style>
  <w:style w:type="character" w:customStyle="1" w:styleId="79">
    <w:name w:val="RegionMarkerTok"/>
    <w:basedOn w:val="50"/>
    <w:qFormat/>
    <w:uiPriority w:val="0"/>
  </w:style>
  <w:style w:type="character" w:customStyle="1" w:styleId="80">
    <w:name w:val="InformationTok"/>
    <w:basedOn w:val="50"/>
    <w:qFormat/>
    <w:uiPriority w:val="0"/>
    <w:rPr>
      <w:b/>
      <w:i/>
      <w:color w:val="60A0B0"/>
    </w:rPr>
  </w:style>
  <w:style w:type="character" w:customStyle="1" w:styleId="81">
    <w:name w:val="WarningTok"/>
    <w:basedOn w:val="50"/>
    <w:qFormat/>
    <w:uiPriority w:val="0"/>
    <w:rPr>
      <w:b/>
      <w:i/>
      <w:color w:val="60A0B0"/>
    </w:rPr>
  </w:style>
  <w:style w:type="character" w:customStyle="1" w:styleId="82">
    <w:name w:val="AlertTok"/>
    <w:basedOn w:val="50"/>
    <w:qFormat/>
    <w:uiPriority w:val="0"/>
    <w:rPr>
      <w:b/>
      <w:color w:val="FF0000"/>
    </w:rPr>
  </w:style>
  <w:style w:type="character" w:customStyle="1" w:styleId="83">
    <w:name w:val="ErrorTok"/>
    <w:basedOn w:val="50"/>
    <w:qFormat/>
    <w:uiPriority w:val="0"/>
    <w:rPr>
      <w:b/>
      <w:color w:val="FF0000"/>
    </w:rPr>
  </w:style>
  <w:style w:type="character" w:customStyle="1" w:styleId="84">
    <w:name w:val="NormalTok"/>
    <w:basedOn w:val="50"/>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3545</Words>
  <Characters>25468</Characters>
  <Lines>12</Lines>
  <Paragraphs>8</Paragraphs>
  <TotalTime>17</TotalTime>
  <ScaleCrop>false</ScaleCrop>
  <LinksUpToDate>false</LinksUpToDate>
  <CharactersWithSpaces>28917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2026-06-17T06:25:00Z</dcterms:created>
  <dc:creator>Lance Nacabuan</dc:creator>
  <cp:lastModifiedBy>Lance Nacabuan</cp:lastModifiedBy>
  <dcterms:modified xsi:type="dcterms:W3CDTF">2026-06-17T08:50:28Z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y fmtid="{D5CDD505-2E9C-101B-9397-08002B2CF9AE}" pid="3" name="KSOTemplateDocerSaveRecord">
    <vt:lpwstr>eyJoZGlkIjoiZWJhNDExZDQ3MDVjNjRmZWRjM2Q4YWMwZGY0MzIxZWYiLCJ1c2VySWQiOiI4ODEzMzk0ODkwNzQ3In0=</vt:lpwstr>
  </property>
  <property fmtid="{D5CDD505-2E9C-101B-9397-08002B2CF9AE}" pid="4" name="KSOProductBuildVer">
    <vt:lpwstr>1033-12.1.0.26880</vt:lpwstr>
  </property>
  <property fmtid="{D5CDD505-2E9C-101B-9397-08002B2CF9AE}" pid="5" name="ICV">
    <vt:lpwstr>74F8620CA25243F8A4CD6164C54E0534_13</vt:lpwstr>
  </property>
</Properties>
</file>