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after="156" w:line="360" w:lineRule="auto"/>
        <w:jc w:val="center"/>
        <w:rPr>
          <w:rFonts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FF0000"/>
          <w:sz w:val="36"/>
          <w:szCs w:val="36"/>
        </w:rPr>
        <w:t>第</w:t>
      </w:r>
      <w:r>
        <w:rPr>
          <w:rFonts w:ascii="黑体" w:hAnsi="黑体" w:eastAsia="黑体"/>
          <w:color w:val="FF0000"/>
          <w:sz w:val="36"/>
          <w:szCs w:val="36"/>
        </w:rPr>
        <w:t>2</w:t>
      </w:r>
      <w:r>
        <w:rPr>
          <w:rFonts w:hint="eastAsia" w:ascii="黑体" w:hAnsi="黑体" w:eastAsia="黑体"/>
          <w:color w:val="FF0000"/>
          <w:sz w:val="36"/>
          <w:szCs w:val="36"/>
        </w:rPr>
        <w:t>章</w:t>
      </w:r>
      <w:r>
        <w:rPr>
          <w:rFonts w:ascii="黑体" w:hAnsi="黑体" w:eastAsia="黑体"/>
          <w:color w:val="FF0000"/>
          <w:sz w:val="36"/>
          <w:szCs w:val="36"/>
        </w:rPr>
        <w:t xml:space="preserve"> </w:t>
      </w:r>
      <w:r>
        <w:rPr>
          <w:rFonts w:hint="eastAsia" w:ascii="黑体" w:hAnsi="黑体" w:eastAsia="黑体"/>
          <w:color w:val="FF0000"/>
          <w:sz w:val="36"/>
          <w:szCs w:val="36"/>
        </w:rPr>
        <w:t>关系数据库基础-课后自测</w:t>
      </w:r>
    </w:p>
    <w:p>
      <w:pPr>
        <w:spacing w:line="340" w:lineRule="exact"/>
        <w:jc w:val="center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（习题集及课后自测参考答案）</w:t>
      </w:r>
    </w:p>
    <w:p>
      <w:pPr>
        <w:pStyle w:val="2"/>
        <w:spacing w:before="156" w:after="156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2.8 练习与实践2</w:t>
      </w: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一、单选题</w:t>
      </w:r>
    </w:p>
    <w:p>
      <w:pPr>
        <w:widowControl/>
        <w:topLinePunct/>
        <w:snapToGrid w:val="0"/>
        <w:ind w:left="399" w:leftChars="190" w:firstLine="20"/>
        <w:jc w:val="left"/>
        <w:rPr>
          <w:rFonts w:ascii="宋体" w:hAnsi="宋体"/>
          <w:color w:val="FF0000"/>
          <w:sz w:val="22"/>
          <w:szCs w:val="22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</w:t>
      </w:r>
      <w:r>
        <w:rPr>
          <w:rFonts w:hint="eastAsia" w:ascii="宋体" w:hAnsi="宋体"/>
          <w:color w:val="FF0000"/>
          <w:sz w:val="22"/>
          <w:szCs w:val="22"/>
          <w:lang w:val="en-US" w:eastAsia="zh-CN"/>
        </w:rPr>
        <w:t>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（1）对关系模型叙述错误的是（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</w:t>
      </w:r>
      <w:r>
        <w:rPr>
          <w:rFonts w:hint="eastAsia"/>
          <w:kern w:val="0"/>
          <w:szCs w:val="21"/>
        </w:rPr>
        <w:t>。</w:t>
      </w:r>
      <w:r>
        <w:rPr>
          <w:kern w:val="0"/>
          <w:szCs w:val="21"/>
        </w:rPr>
        <w:t> 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A．建立在严格的数学理论、集合论和谓词演算公式的基础之上    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B．微机DBMS绝大部分采取关系数据模型     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C．用二维表表示关系模型是其一大特点 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     D．不具有连接操作的DBMS也可以是关系数据库系统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D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关系模型</w:t>
      </w:r>
      <w:r>
        <w:rPr>
          <w:rFonts w:hint="eastAsia"/>
          <w:kern w:val="0"/>
          <w:szCs w:val="21"/>
        </w:rPr>
        <w:t>的概念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2.[单选题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（2）关系数据库管理系统应能实现的专门关系运算包括（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A．排序、索引、统计</w:t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B．选择、投影、连接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C．关联、更新、排序</w:t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D．显示、打印、制表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B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/>
          <w:kern w:val="0"/>
          <w:szCs w:val="21"/>
        </w:rPr>
        <w:t>RDBMS</w:t>
      </w:r>
      <w:r>
        <w:rPr>
          <w:kern w:val="0"/>
          <w:szCs w:val="21"/>
        </w:rPr>
        <w:t>能实现的专门关系运算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ind w:firstLine="1"/>
        <w:rPr>
          <w:bCs/>
          <w:szCs w:val="21"/>
        </w:rPr>
      </w:pPr>
      <w:r>
        <w:rPr>
          <w:bCs/>
          <w:szCs w:val="21"/>
        </w:rPr>
        <w:t xml:space="preserve">   </w:t>
      </w:r>
      <w:r>
        <w:rPr>
          <w:rFonts w:hint="eastAsia" w:ascii="宋体" w:hAnsi="宋体"/>
          <w:color w:val="FF0000"/>
          <w:sz w:val="22"/>
          <w:szCs w:val="22"/>
        </w:rPr>
        <w:t>3.[单选题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</w:t>
      </w:r>
      <w:r>
        <w:rPr>
          <w:rFonts w:hint="eastAsia" w:ascii="宋体" w:hAnsi="宋体"/>
          <w:color w:val="FF0000"/>
          <w:sz w:val="22"/>
          <w:szCs w:val="22"/>
          <w:lang w:val="en-US" w:eastAsia="zh-CN"/>
        </w:rPr>
        <w:t>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bCs/>
          <w:szCs w:val="21"/>
        </w:rPr>
        <w:t>（3）笛卡儿积是（　）进行运算</w:t>
      </w:r>
      <w:r>
        <w:rPr>
          <w:rFonts w:hint="eastAsia"/>
          <w:bCs/>
          <w:szCs w:val="21"/>
        </w:rPr>
        <w:t>。</w:t>
      </w:r>
    </w:p>
    <w:p>
      <w:pPr>
        <w:ind w:firstLine="420" w:firstLineChars="200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>A．向关系的垂直方向</w:t>
      </w:r>
    </w:p>
    <w:p>
      <w:pPr>
        <w:ind w:firstLine="420" w:firstLineChars="200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>B．向关系的水平方向</w:t>
      </w:r>
    </w:p>
    <w:p>
      <w:pPr>
        <w:ind w:firstLine="420" w:firstLineChars="200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>C．既向关系的水平方向也向关系的垂直方向</w:t>
      </w:r>
    </w:p>
    <w:p>
      <w:pPr>
        <w:ind w:firstLine="420" w:firstLineChars="200"/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>D．先向关系的垂直方向，然后再向关系的水平方向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B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bCs/>
          <w:szCs w:val="21"/>
        </w:rPr>
        <w:t>笛卡儿积运算</w:t>
      </w:r>
      <w:r>
        <w:rPr>
          <w:rFonts w:hint="eastAsia"/>
          <w:bCs/>
          <w:szCs w:val="21"/>
        </w:rPr>
        <w:t>的理解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ind w:firstLine="420" w:firstLineChars="200"/>
        <w:rPr>
          <w:bCs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4.[单选题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（4）关系模型中，一个关键字是（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A．可由多个任意属性组成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B．至多由一个属性组成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C．可由一个或多个其值能惟一标识该关系模式中任何记录的属性组成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D．以上都不是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C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关系模型中关键字</w:t>
      </w:r>
      <w:r>
        <w:rPr>
          <w:rFonts w:hint="eastAsia"/>
          <w:kern w:val="0"/>
          <w:szCs w:val="21"/>
        </w:rPr>
        <w:t>的属性组成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5.[单选题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</w:t>
      </w:r>
      <w:r>
        <w:rPr>
          <w:rFonts w:hint="eastAsia" w:ascii="宋体" w:hAnsi="宋体"/>
          <w:color w:val="FF0000"/>
          <w:sz w:val="22"/>
          <w:szCs w:val="22"/>
          <w:lang w:val="en-US" w:eastAsia="zh-CN"/>
        </w:rPr>
        <w:t>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（5）自然连接是构成新关系的有效方法。一般情况下，当对关系R和S使用自然连接时，要求R和S含有一个或多个共有的（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A．记录    B．行      C．记录      D．属性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D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自然连接</w:t>
      </w:r>
      <w:r>
        <w:rPr>
          <w:rFonts w:hint="eastAsia"/>
          <w:kern w:val="0"/>
          <w:szCs w:val="21"/>
        </w:rPr>
        <w:t>的概念及理解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6.[单选题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（6）关系运算中花费时间可能最长的运算是（</w:t>
      </w:r>
      <w:r>
        <w:rPr>
          <w:rFonts w:hint="eastAsia"/>
          <w:kern w:val="0"/>
          <w:szCs w:val="21"/>
        </w:rPr>
        <w:t xml:space="preserve">  </w:t>
      </w:r>
      <w:r>
        <w:rPr>
          <w:kern w:val="0"/>
          <w:szCs w:val="21"/>
        </w:rPr>
        <w:t>）。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A．投影    B．选择    C．笛卡尔积   D．除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C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专门</w:t>
      </w:r>
      <w:r>
        <w:rPr>
          <w:kern w:val="0"/>
          <w:szCs w:val="21"/>
        </w:rPr>
        <w:t>关系模式的</w:t>
      </w:r>
      <w:r>
        <w:rPr>
          <w:rFonts w:hint="eastAsia"/>
          <w:kern w:val="0"/>
          <w:szCs w:val="21"/>
        </w:rPr>
        <w:t>理解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7.[单选题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（7）关系模式的任何属性（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A．不可再分</w:t>
      </w:r>
      <w:r>
        <w:rPr>
          <w:rFonts w:hint="eastAsia"/>
          <w:kern w:val="0"/>
          <w:szCs w:val="21"/>
        </w:rPr>
        <w:t xml:space="preserve">                        </w:t>
      </w:r>
      <w:r>
        <w:rPr>
          <w:kern w:val="0"/>
          <w:szCs w:val="21"/>
        </w:rPr>
        <w:t>B．可再分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C．命名在该关系模式中可以不惟一    D．以上都不是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A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关系模式的</w:t>
      </w:r>
      <w:r>
        <w:rPr>
          <w:rFonts w:hint="eastAsia"/>
          <w:kern w:val="0"/>
          <w:szCs w:val="21"/>
        </w:rPr>
        <w:t>基本规则和要求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8.[单选题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（8）在关系代数的传统集合运算中，假定有关系R和S，运算结果为W。如果W中的记录属于R，并且属于S，则W为（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）运算的结果。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 xml:space="preserve">A. 笛卡尔积        B.并          </w:t>
      </w:r>
    </w:p>
    <w:p>
      <w:pPr>
        <w:widowControl/>
        <w:topLinePunct/>
        <w:snapToGrid w:val="0"/>
        <w:ind w:left="399" w:leftChars="190" w:firstLine="438" w:firstLineChars="209"/>
        <w:jc w:val="left"/>
        <w:rPr>
          <w:kern w:val="0"/>
          <w:szCs w:val="21"/>
        </w:rPr>
      </w:pPr>
      <w:r>
        <w:rPr>
          <w:kern w:val="0"/>
          <w:szCs w:val="21"/>
        </w:rPr>
        <w:t>C．差              D．交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D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</w:t>
      </w:r>
      <w:r>
        <w:rPr>
          <w:rFonts w:hint="eastAsia"/>
          <w:kern w:val="0"/>
          <w:szCs w:val="21"/>
        </w:rPr>
        <w:t>运输</w:t>
      </w:r>
      <w:r>
        <w:rPr>
          <w:kern w:val="0"/>
          <w:szCs w:val="21"/>
        </w:rPr>
        <w:t>基本操作的</w:t>
      </w:r>
      <w:r>
        <w:rPr>
          <w:rFonts w:hint="eastAsia"/>
          <w:kern w:val="0"/>
          <w:szCs w:val="21"/>
        </w:rPr>
        <w:t>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438" w:firstLineChars="209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9.[单选题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（9）数据完整性约束条件主要指（　）</w:t>
      </w:r>
      <w:r>
        <w:rPr>
          <w:rFonts w:hint="eastAsia"/>
          <w:kern w:val="0"/>
          <w:szCs w:val="21"/>
        </w:rPr>
        <w:t>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A. 用户操作权限的约束           B．用户口令校对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C. 值的约束和结构的约束         D. 并发控制的约束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C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数据完整性约束条件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10.[单选题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（10）关系代数的五个基本操作是（　）</w:t>
      </w:r>
      <w:r>
        <w:rPr>
          <w:rFonts w:hint="eastAsia"/>
          <w:kern w:val="0"/>
          <w:szCs w:val="21"/>
        </w:rPr>
        <w:t>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A. 并、交、差、笛卡儿积、除法   B．并、交、选取、笛卡儿积、除法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C. 并、交、选取、投影、除法     D．并、选取、差、笛卡儿积、投影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D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</w:t>
      </w:r>
      <w:r>
        <w:rPr>
          <w:rFonts w:hint="eastAsia"/>
          <w:kern w:val="0"/>
          <w:szCs w:val="21"/>
        </w:rPr>
        <w:t>运输</w:t>
      </w:r>
      <w:r>
        <w:rPr>
          <w:kern w:val="0"/>
          <w:szCs w:val="21"/>
        </w:rPr>
        <w:t>基本操作的</w:t>
      </w:r>
      <w:r>
        <w:rPr>
          <w:rFonts w:hint="eastAsia"/>
          <w:kern w:val="0"/>
          <w:szCs w:val="21"/>
        </w:rPr>
        <w:t>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11.[单选题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（11）以下有关空值的叙述中不正确的是（　）</w:t>
      </w:r>
      <w:r>
        <w:rPr>
          <w:rFonts w:hint="eastAsia"/>
          <w:kern w:val="0"/>
          <w:szCs w:val="21"/>
        </w:rPr>
        <w:t>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A. 用=NULL查询指定列为空值的记录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B. 包含空值的表达式其计算结果为空值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C. 聚集函数通常忽略（参考答案）空值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>　</w:t>
      </w:r>
      <w:r>
        <w:rPr>
          <w:kern w:val="0"/>
          <w:szCs w:val="21"/>
        </w:rPr>
        <w:tab/>
      </w:r>
      <w:r>
        <w:rPr>
          <w:kern w:val="0"/>
          <w:szCs w:val="21"/>
        </w:rPr>
        <w:t>D．对允许空值的列排序时，包含空值的记录总是排在最前面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 xml:space="preserve"> A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空值的</w:t>
      </w:r>
      <w:r>
        <w:rPr>
          <w:rFonts w:hint="eastAsia"/>
          <w:kern w:val="0"/>
          <w:szCs w:val="21"/>
        </w:rPr>
        <w:t>概念及表示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12.[单选题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（12）自然连接是（　）进行运算</w:t>
      </w:r>
      <w:r>
        <w:rPr>
          <w:rFonts w:hint="eastAsia"/>
          <w:kern w:val="0"/>
          <w:szCs w:val="21"/>
        </w:rPr>
        <w:t>。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A．向关系的垂直方向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B．向关系的水平方向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C．既向关系的水平方向也向关系的垂直方向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>D．先向关系的垂直方向，然后再向关系的水平方向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 xml:space="preserve"> C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自然连接</w:t>
      </w:r>
      <w:r>
        <w:rPr>
          <w:rFonts w:hint="eastAsia"/>
          <w:kern w:val="0"/>
          <w:szCs w:val="21"/>
        </w:rPr>
        <w:t>概念及</w:t>
      </w:r>
      <w:r>
        <w:rPr>
          <w:kern w:val="0"/>
          <w:szCs w:val="21"/>
        </w:rPr>
        <w:t>运算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left="399" w:leftChars="190" w:firstLine="20"/>
        <w:jc w:val="left"/>
        <w:rPr>
          <w:kern w:val="0"/>
          <w:szCs w:val="21"/>
        </w:rPr>
      </w:pP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二、填空题</w:t>
      </w:r>
    </w:p>
    <w:p>
      <w:pPr>
        <w:snapToGrid w:val="0"/>
        <w:spacing w:beforeLines="20" w:afterLines="20"/>
        <w:ind w:firstLine="424" w:firstLineChars="202"/>
        <w:jc w:val="left"/>
        <w:rPr>
          <w:rFonts w:eastAsia="黑体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（1）一个关系模式的定义格式为</w:t>
      </w:r>
      <w:r>
        <w:rPr>
          <w:kern w:val="0"/>
          <w:szCs w:val="21"/>
          <w:u w:val="single"/>
        </w:rPr>
        <w:t xml:space="preserve">                           </w:t>
      </w:r>
      <w:r>
        <w:rPr>
          <w:kern w:val="0"/>
          <w:szCs w:val="21"/>
        </w:rPr>
        <w:t xml:space="preserve"> 。   </w:t>
      </w:r>
    </w:p>
    <w:p>
      <w:pPr>
        <w:spacing w:before="120" w:after="120"/>
        <w:ind w:firstLine="424" w:firstLineChars="193"/>
        <w:rPr>
          <w:color w:val="FF0000"/>
          <w:sz w:val="22"/>
          <w:szCs w:val="22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关系名(属性名</w:t>
      </w:r>
      <w:r>
        <w:rPr>
          <w:kern w:val="0"/>
          <w:szCs w:val="21"/>
        </w:rPr>
        <w:t>1，属性名2，…，属性名n)</w:t>
      </w:r>
      <w:r>
        <w:rPr>
          <w:rFonts w:hint="eastAsia"/>
          <w:kern w:val="0"/>
          <w:szCs w:val="21"/>
        </w:rPr>
        <w:t>，如学生（学号,姓名,性别,专业）</w:t>
      </w:r>
    </w:p>
    <w:p>
      <w:pPr>
        <w:spacing w:before="120" w:after="120"/>
        <w:ind w:firstLine="405" w:firstLineChars="193"/>
        <w:rPr>
          <w:szCs w:val="21"/>
        </w:rPr>
      </w:pPr>
      <w:r>
        <w:rPr>
          <w:rFonts w:hAnsi="Arial"/>
          <w:color w:val="333333"/>
          <w:szCs w:val="21"/>
          <w:shd w:val="clear" w:color="auto" w:fill="FFFFFF"/>
        </w:rPr>
        <w:t>【答案</w:t>
      </w:r>
      <w:r>
        <w:rPr>
          <w:color w:val="333333"/>
          <w:szCs w:val="21"/>
          <w:shd w:val="clear" w:color="auto" w:fill="FFFFFF"/>
        </w:rPr>
        <w:t>2</w:t>
      </w:r>
      <w:r>
        <w:rPr>
          <w:rFonts w:hAnsi="Arial"/>
          <w:color w:val="333333"/>
          <w:szCs w:val="21"/>
          <w:shd w:val="clear" w:color="auto" w:fill="FFFFFF"/>
        </w:rPr>
        <w:t>】一个</w:t>
      </w:r>
      <w:r>
        <w:rPr>
          <w:rStyle w:val="12"/>
          <w:rFonts w:hAnsi="Arial"/>
          <w:i w:val="0"/>
          <w:iCs w:val="0"/>
          <w:color w:val="CC0000"/>
          <w:szCs w:val="21"/>
          <w:shd w:val="clear" w:color="auto" w:fill="FFFFFF"/>
        </w:rPr>
        <w:t>关系模式</w:t>
      </w:r>
      <w:r>
        <w:rPr>
          <w:rFonts w:hAnsi="Arial"/>
          <w:color w:val="333333"/>
          <w:szCs w:val="21"/>
          <w:shd w:val="clear" w:color="auto" w:fill="FFFFFF"/>
        </w:rPr>
        <w:t>应当是一个五元组。它可以形式化地表示为：</w:t>
      </w:r>
      <w:r>
        <w:rPr>
          <w:color w:val="333333"/>
          <w:szCs w:val="21"/>
          <w:shd w:val="clear" w:color="auto" w:fill="FFFFFF"/>
        </w:rPr>
        <w:t>R(U,D,DOM,F)</w:t>
      </w:r>
      <w:r>
        <w:rPr>
          <w:rFonts w:hAnsi="Arial"/>
          <w:color w:val="333333"/>
          <w:szCs w:val="21"/>
          <w:shd w:val="clear" w:color="auto" w:fill="FFFFFF"/>
        </w:rPr>
        <w:t>。其中</w:t>
      </w:r>
      <w:r>
        <w:rPr>
          <w:color w:val="333333"/>
          <w:szCs w:val="21"/>
          <w:shd w:val="clear" w:color="auto" w:fill="FFFFFF"/>
        </w:rPr>
        <w:t>R</w:t>
      </w:r>
      <w:r>
        <w:rPr>
          <w:rFonts w:hAnsi="Arial"/>
          <w:color w:val="333333"/>
          <w:szCs w:val="21"/>
          <w:shd w:val="clear" w:color="auto" w:fill="FFFFFF"/>
        </w:rPr>
        <w:t>为关系名，</w:t>
      </w:r>
      <w:r>
        <w:rPr>
          <w:color w:val="333333"/>
          <w:szCs w:val="21"/>
          <w:shd w:val="clear" w:color="auto" w:fill="FFFFFF"/>
        </w:rPr>
        <w:t>U</w:t>
      </w:r>
      <w:r>
        <w:rPr>
          <w:rFonts w:hAnsi="Arial"/>
          <w:color w:val="333333"/>
          <w:szCs w:val="21"/>
          <w:shd w:val="clear" w:color="auto" w:fill="FFFFFF"/>
        </w:rPr>
        <w:t>为组成该关系的属性名集合，</w:t>
      </w:r>
      <w:r>
        <w:rPr>
          <w:color w:val="333333"/>
          <w:szCs w:val="21"/>
          <w:shd w:val="clear" w:color="auto" w:fill="FFFFFF"/>
        </w:rPr>
        <w:t>D</w:t>
      </w:r>
      <w:r>
        <w:rPr>
          <w:rFonts w:hAnsi="Arial"/>
          <w:color w:val="333333"/>
          <w:szCs w:val="21"/>
          <w:shd w:val="clear" w:color="auto" w:fill="FFFFFF"/>
        </w:rPr>
        <w:t>为属性组</w:t>
      </w:r>
      <w:r>
        <w:rPr>
          <w:color w:val="333333"/>
          <w:szCs w:val="21"/>
          <w:shd w:val="clear" w:color="auto" w:fill="FFFFFF"/>
        </w:rPr>
        <w:t>U</w:t>
      </w:r>
      <w:r>
        <w:rPr>
          <w:rFonts w:hAnsi="Arial"/>
          <w:color w:val="333333"/>
          <w:szCs w:val="21"/>
          <w:shd w:val="clear" w:color="auto" w:fill="FFFFFF"/>
        </w:rPr>
        <w:t>中属性所来自的域，</w:t>
      </w:r>
      <w:r>
        <w:rPr>
          <w:color w:val="333333"/>
          <w:szCs w:val="21"/>
          <w:shd w:val="clear" w:color="auto" w:fill="FFFFFF"/>
        </w:rPr>
        <w:t>DOM</w:t>
      </w:r>
      <w:r>
        <w:rPr>
          <w:rFonts w:hAnsi="Arial"/>
          <w:color w:val="333333"/>
          <w:szCs w:val="21"/>
          <w:shd w:val="clear" w:color="auto" w:fill="FFFFFF"/>
        </w:rPr>
        <w:t>为属性向域的映象集合，</w:t>
      </w:r>
      <w:r>
        <w:rPr>
          <w:color w:val="333333"/>
          <w:szCs w:val="21"/>
          <w:shd w:val="clear" w:color="auto" w:fill="FFFFFF"/>
        </w:rPr>
        <w:t>F</w:t>
      </w:r>
      <w:r>
        <w:rPr>
          <w:rFonts w:hAnsi="Arial"/>
          <w:color w:val="333333"/>
          <w:szCs w:val="21"/>
          <w:shd w:val="clear" w:color="auto" w:fill="FFFFFF"/>
        </w:rPr>
        <w:t>为属性间数据的依赖关系集合。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关系模式的定义格式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2.[填空题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（2）一个关系模式的定义主要包括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、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、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、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 xml:space="preserve">和 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 xml:space="preserve">。    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关系名，属性名，属性类型，属性长度，关键字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关系模式的定义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3.[填空题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（3）关系代数运算中，传统的集合运算有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、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、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和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 xml:space="preserve">。   </w:t>
      </w:r>
    </w:p>
    <w:p>
      <w:pPr>
        <w:spacing w:before="120" w:after="120"/>
        <w:ind w:firstLine="405" w:firstLineChars="193"/>
      </w:pPr>
      <w:r>
        <w:rPr>
          <w:kern w:val="0"/>
          <w:szCs w:val="21"/>
        </w:rPr>
        <w:t xml:space="preserve"> </w:t>
      </w: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笛卡尔积，并，交，差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传统的集合运算</w:t>
      </w:r>
      <w:r>
        <w:rPr>
          <w:rFonts w:hint="eastAsia"/>
          <w:kern w:val="0"/>
          <w:szCs w:val="21"/>
        </w:rPr>
        <w:t>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4.[填空题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（4）关系代数运算中，基本的运算是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 xml:space="preserve">、 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、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、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  <w:u w:val="single"/>
        </w:rPr>
        <w:t xml:space="preserve"> </w:t>
      </w:r>
      <w:r>
        <w:rPr>
          <w:kern w:val="0"/>
          <w:szCs w:val="21"/>
        </w:rPr>
        <w:t xml:space="preserve">和 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 xml:space="preserve">。    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并，差，笛卡尔积，投影，选择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关系运算中</w:t>
      </w:r>
      <w:r>
        <w:rPr>
          <w:rFonts w:hint="eastAsia"/>
          <w:kern w:val="0"/>
          <w:szCs w:val="21"/>
        </w:rPr>
        <w:t>（最常用）</w:t>
      </w:r>
      <w:r>
        <w:rPr>
          <w:kern w:val="0"/>
          <w:szCs w:val="21"/>
        </w:rPr>
        <w:t>的基本运算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rFonts w:hint="eastAsia" w:eastAsia="宋体"/>
          <w:kern w:val="0"/>
          <w:szCs w:val="21"/>
          <w:u w:val="none"/>
          <w:lang w:eastAsia="zh-CN"/>
        </w:rPr>
      </w:pPr>
      <w:r>
        <w:rPr>
          <w:rFonts w:hint="eastAsia" w:ascii="宋体" w:hAnsi="宋体"/>
          <w:color w:val="FF0000"/>
          <w:sz w:val="22"/>
          <w:szCs w:val="22"/>
        </w:rPr>
        <w:t>5.[填空题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（5）关系代数运算中，专门的关系运算有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、</w:t>
      </w:r>
      <w:r>
        <w:rPr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  <w:u w:val="single"/>
          <w:lang w:val="en-US" w:eastAsia="zh-CN"/>
        </w:rPr>
        <w:t xml:space="preserve"> </w:t>
      </w:r>
      <w:r>
        <w:rPr>
          <w:kern w:val="0"/>
          <w:szCs w:val="21"/>
          <w:u w:val="single"/>
        </w:rPr>
        <w:t xml:space="preserve"> </w:t>
      </w:r>
      <w:r>
        <w:rPr>
          <w:rFonts w:hint="eastAsia"/>
          <w:kern w:val="0"/>
          <w:szCs w:val="21"/>
          <w:u w:val="none"/>
          <w:lang w:eastAsia="zh-CN"/>
        </w:rPr>
        <w:t>、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 xml:space="preserve"> 和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 xml:space="preserve">。   </w:t>
      </w:r>
    </w:p>
    <w:p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</w:t>
      </w: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选择，投影，连接，除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专门的关系运算</w:t>
      </w:r>
      <w:r>
        <w:rPr>
          <w:rFonts w:hint="eastAsia"/>
          <w:kern w:val="0"/>
          <w:szCs w:val="21"/>
        </w:rPr>
        <w:t>的种类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284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*6.[填空题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（6）关系数据库中基于数学上两类运算是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和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关系代数，关系演算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关系数据库中基于数学</w:t>
      </w:r>
      <w:r>
        <w:rPr>
          <w:rFonts w:hint="eastAsia"/>
          <w:kern w:val="0"/>
          <w:szCs w:val="21"/>
        </w:rPr>
        <w:t>的</w:t>
      </w:r>
      <w:r>
        <w:rPr>
          <w:kern w:val="0"/>
          <w:szCs w:val="21"/>
        </w:rPr>
        <w:t>两类运算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7.[填空题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（7）已知系(系编号，系名称，系主任，电话，地点)和学生(学号，姓名，性别，入学日期，专业，系编号)两个关系，系关系的主键是________，系关系的外键________，学生关系的主键是________，外键________。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系编号，无，学号，系编号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 xml:space="preserve"> 主键、外键概念的理解及应用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8.[填空题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（8）完整性约束条件所用的对象有_____________、_____________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</w:rPr>
        <w:t>和______________。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列，元组（记录），关系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完整性约束条件所用的对象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284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*9.[填空题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（9）关系代数是用对关系的运算来表达查询的，而关系演算是用</w:t>
      </w:r>
    </w:p>
    <w:p>
      <w:pPr>
        <w:widowControl/>
        <w:topLinePunct/>
        <w:snapToGrid w:val="0"/>
        <w:jc w:val="left"/>
        <w:rPr>
          <w:kern w:val="0"/>
          <w:szCs w:val="21"/>
        </w:rPr>
      </w:pPr>
      <w:r>
        <w:rPr>
          <w:kern w:val="0"/>
          <w:szCs w:val="21"/>
          <w:u w:val="single"/>
        </w:rPr>
        <w:t>　　　　</w:t>
      </w:r>
      <w:r>
        <w:rPr>
          <w:rFonts w:hint="eastAsia"/>
          <w:kern w:val="0"/>
          <w:szCs w:val="21"/>
          <w:u w:val="single"/>
        </w:rPr>
        <w:t xml:space="preserve">  </w:t>
      </w:r>
      <w:r>
        <w:rPr>
          <w:kern w:val="0"/>
          <w:szCs w:val="21"/>
        </w:rPr>
        <w:t>查询的，它又分为</w:t>
      </w:r>
      <w:r>
        <w:rPr>
          <w:kern w:val="0"/>
          <w:szCs w:val="21"/>
          <w:u w:val="single"/>
        </w:rPr>
        <w:t>　　　　　　</w:t>
      </w:r>
      <w:r>
        <w:rPr>
          <w:kern w:val="0"/>
          <w:szCs w:val="21"/>
        </w:rPr>
        <w:t>演算和</w:t>
      </w:r>
      <w:r>
        <w:rPr>
          <w:kern w:val="0"/>
          <w:szCs w:val="21"/>
          <w:u w:val="single"/>
        </w:rPr>
        <w:t>　　　　　　</w:t>
      </w:r>
      <w:r>
        <w:rPr>
          <w:kern w:val="0"/>
          <w:szCs w:val="21"/>
        </w:rPr>
        <w:t>演算两种。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谓词表达，元组关系，域关系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关系演算</w:t>
      </w:r>
      <w:r>
        <w:rPr>
          <w:rFonts w:hint="eastAsia"/>
          <w:kern w:val="0"/>
          <w:szCs w:val="21"/>
        </w:rPr>
        <w:t>的查询及其种类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10.[填空题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（10）传统的集合“交、并、差”运算施加于两个关系时，这两个关系的</w:t>
      </w:r>
      <w:r>
        <w:rPr>
          <w:kern w:val="0"/>
          <w:szCs w:val="21"/>
          <w:u w:val="single"/>
        </w:rPr>
        <w:t>　　　　</w:t>
      </w:r>
      <w:r>
        <w:rPr>
          <w:kern w:val="0"/>
          <w:szCs w:val="21"/>
        </w:rPr>
        <w:t>必须相等，</w:t>
      </w:r>
      <w:r>
        <w:rPr>
          <w:kern w:val="0"/>
          <w:szCs w:val="21"/>
          <w:u w:val="single"/>
        </w:rPr>
        <w:t>　　　　　</w:t>
      </w:r>
      <w:r>
        <w:rPr>
          <w:kern w:val="0"/>
          <w:szCs w:val="21"/>
        </w:rPr>
        <w:t>必须取自同一个域。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ascii="Palatino Linotype" w:hAnsi="宋体"/>
          <w:kern w:val="0"/>
          <w:szCs w:val="21"/>
        </w:rPr>
        <w:t xml:space="preserve"> 属性个数（关系的元数），相对应的属性（列或字段）值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传统的集合运算</w:t>
      </w:r>
      <w:r>
        <w:rPr>
          <w:rFonts w:hint="eastAsia"/>
          <w:kern w:val="0"/>
          <w:szCs w:val="21"/>
        </w:rPr>
        <w:t>规则及要求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11.[填空题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 xml:space="preserve">（11）关系数据库中两类关系运算是 </w:t>
      </w:r>
      <w:r>
        <w:rPr>
          <w:kern w:val="0"/>
          <w:szCs w:val="21"/>
          <w:u w:val="single"/>
        </w:rPr>
        <w:t xml:space="preserve">　　　　　 </w:t>
      </w:r>
      <w:r>
        <w:rPr>
          <w:kern w:val="0"/>
          <w:szCs w:val="21"/>
        </w:rPr>
        <w:t xml:space="preserve">和 </w:t>
      </w:r>
      <w:r>
        <w:rPr>
          <w:kern w:val="0"/>
          <w:szCs w:val="21"/>
          <w:u w:val="single"/>
        </w:rPr>
        <w:t>　　　　　</w:t>
      </w:r>
      <w:r>
        <w:rPr>
          <w:kern w:val="0"/>
          <w:szCs w:val="21"/>
        </w:rPr>
        <w:t>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>传统的关系运算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专门的关系运算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关系数据库中关系运算</w:t>
      </w:r>
      <w:r>
        <w:rPr>
          <w:rFonts w:hint="eastAsia"/>
          <w:kern w:val="0"/>
          <w:szCs w:val="21"/>
        </w:rPr>
        <w:t>的种类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12.[填空题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（12）在一个实体表示的关系（数据表）中，称</w:t>
      </w:r>
      <w:r>
        <w:rPr>
          <w:kern w:val="0"/>
          <w:szCs w:val="21"/>
          <w:u w:val="single"/>
        </w:rPr>
        <w:t>　　　　　　　　　</w:t>
      </w:r>
      <w:r>
        <w:rPr>
          <w:kern w:val="0"/>
          <w:szCs w:val="21"/>
        </w:rPr>
        <w:t>为关键字。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ascii="Palatino Linotype" w:hAnsi="宋体"/>
          <w:kern w:val="0"/>
          <w:szCs w:val="21"/>
        </w:rPr>
        <w:t xml:space="preserve"> 能唯一标识实体的属性或属性组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关键字</w:t>
      </w:r>
      <w:r>
        <w:rPr>
          <w:rFonts w:hint="eastAsia"/>
          <w:kern w:val="0"/>
          <w:szCs w:val="21"/>
        </w:rPr>
        <w:t>（或主键）概念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widowControl/>
        <w:topLinePunct/>
        <w:snapToGrid w:val="0"/>
        <w:ind w:firstLine="420"/>
        <w:jc w:val="left"/>
        <w:rPr>
          <w:kern w:val="0"/>
          <w:szCs w:val="21"/>
        </w:rPr>
      </w:pP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</w:t>
      </w:r>
      <w:r>
        <w:rPr>
          <w:rFonts w:ascii="黑体" w:hAnsi="宋体" w:eastAsia="黑体"/>
          <w:sz w:val="24"/>
        </w:rPr>
        <w:t>简答</w:t>
      </w:r>
      <w:r>
        <w:rPr>
          <w:rFonts w:hint="eastAsia" w:ascii="黑体" w:hAnsi="宋体" w:eastAsia="黑体"/>
          <w:sz w:val="24"/>
        </w:rPr>
        <w:t>题</w:t>
      </w:r>
    </w:p>
    <w:p>
      <w:pPr>
        <w:snapToGrid w:val="0"/>
        <w:spacing w:beforeLines="20" w:afterLines="20"/>
        <w:ind w:firstLine="424" w:firstLineChars="202"/>
        <w:jc w:val="left"/>
        <w:rPr>
          <w:rFonts w:eastAsia="黑体"/>
        </w:rPr>
      </w:pPr>
    </w:p>
    <w:p>
      <w:pPr>
        <w:snapToGrid w:val="0"/>
        <w:spacing w:line="240" w:lineRule="exact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1）简述等值连接与自然连接的区别。 </w:t>
      </w:r>
    </w:p>
    <w:p>
      <w:pPr>
        <w:spacing w:before="120" w:after="120"/>
        <w:ind w:firstLine="424" w:firstLineChars="193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</w:rPr>
        <w:t xml:space="preserve"> </w:t>
      </w:r>
      <w:r>
        <w:rPr>
          <w:rFonts w:hint="eastAsia"/>
          <w:b/>
          <w:kern w:val="0"/>
          <w:szCs w:val="21"/>
          <w:u w:val="single"/>
        </w:rPr>
        <w:t>等值连接</w:t>
      </w:r>
      <w:r>
        <w:rPr>
          <w:rFonts w:hint="eastAsia"/>
          <w:kern w:val="0"/>
          <w:szCs w:val="21"/>
        </w:rPr>
        <w:t>是连接运算的一种常用的连接方式。是条件连接（或称θ连接）在连接运算符为“=”号时的一个特例。</w:t>
      </w:r>
    </w:p>
    <w:p>
      <w:pPr>
        <w:spacing w:before="120" w:after="120"/>
        <w:ind w:firstLine="407" w:firstLineChars="193"/>
        <w:rPr>
          <w:kern w:val="0"/>
          <w:szCs w:val="21"/>
        </w:rPr>
      </w:pPr>
      <w:r>
        <w:rPr>
          <w:rFonts w:hint="eastAsia"/>
          <w:b/>
          <w:kern w:val="0"/>
          <w:szCs w:val="21"/>
          <w:u w:val="single"/>
        </w:rPr>
        <w:t>自然连接</w:t>
      </w:r>
      <w:r>
        <w:rPr>
          <w:rFonts w:hint="eastAsia"/>
          <w:kern w:val="0"/>
          <w:szCs w:val="21"/>
        </w:rPr>
        <w:t>是除去重复属性（列）的等值连接。两者之间的区别和联系为: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①</w:t>
      </w:r>
      <w:r>
        <w:rPr>
          <w:rFonts w:hint="eastAsia"/>
          <w:kern w:val="0"/>
          <w:szCs w:val="21"/>
        </w:rPr>
        <w:t>自然连接一定是等值连接，但等值连接不一定是自然连接。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②</w:t>
      </w:r>
      <w:r>
        <w:rPr>
          <w:rFonts w:hint="eastAsia"/>
          <w:kern w:val="0"/>
          <w:szCs w:val="21"/>
        </w:rPr>
        <w:t>等值连接要求相等的分量，不一定是公共属性；而自然连接要求相等的分量必须是公共属性。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③</w:t>
      </w:r>
      <w:r>
        <w:rPr>
          <w:rFonts w:hint="eastAsia"/>
          <w:kern w:val="0"/>
          <w:szCs w:val="21"/>
        </w:rPr>
        <w:t>等值连接不把重复的属性除去；而自然连接要把重复的属性除去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等值连接与自然连接的</w:t>
      </w:r>
      <w:r>
        <w:rPr>
          <w:rFonts w:hint="eastAsia"/>
          <w:kern w:val="0"/>
          <w:szCs w:val="21"/>
        </w:rPr>
        <w:t>概念及</w:t>
      </w:r>
      <w:r>
        <w:rPr>
          <w:kern w:val="0"/>
          <w:szCs w:val="21"/>
        </w:rPr>
        <w:t>区别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spacing w:line="240" w:lineRule="exact"/>
        <w:ind w:firstLine="424" w:firstLineChars="202"/>
        <w:jc w:val="left"/>
        <w:rPr>
          <w:kern w:val="0"/>
          <w:szCs w:val="21"/>
        </w:rPr>
      </w:pPr>
    </w:p>
    <w:p>
      <w:pPr>
        <w:snapToGrid w:val="0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2.[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2）设有如下所示的关系S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(S#,SNAME,AGE,SEX)、C(C#,CNAME,TEACHER)和SC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(S#,C#,GRADE)，试用关系代数表达式表示下列查询语句：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(1)检索“程军”老师所授课程的课程号(C#)和课程名(CNAME)。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(2)检索年龄大于21的男学生学号(S#)和姓名(SNAME)。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(3)检索至少选修“程军”老师所授全部课程的学生姓名(SNAME)。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(4)检索”李强”同学不学课程的课程号(C#)。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(5)检索至少选修两门课程的学生学号(S#)。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(6)检索全部学生都选修的课程的课程号(C#)和课程名(CNAME)。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(7)检索选修课程包含“程军”老师所授课程之一的学生学号(S#)。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(8)检索选修课程号为k1和k5的学生学号(S#)。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(9)检索选修全部课程的学生姓名(SNAME)。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(10)检索选修课程包含学号为2的学生所修课程的学生学号(S#)。</w:t>
      </w:r>
    </w:p>
    <w:p>
      <w:pPr>
        <w:snapToGrid w:val="0"/>
        <w:ind w:firstLine="8" w:firstLineChars="4"/>
        <w:rPr>
          <w:kern w:val="0"/>
          <w:szCs w:val="21"/>
        </w:rPr>
      </w:pPr>
      <w:r>
        <w:rPr>
          <w:kern w:val="0"/>
          <w:szCs w:val="21"/>
        </w:rPr>
        <w:t xml:space="preserve">    (11)检索选修课程名为“C语言”的学生学号(S#)和姓名(SNAME)。</w:t>
      </w:r>
    </w:p>
    <w:p>
      <w:pPr>
        <w:spacing w:before="120" w:after="120"/>
        <w:ind w:firstLine="424" w:firstLineChars="193"/>
        <w:rPr>
          <w:rFonts w:ascii="宋体" w:hAnsi="宋体"/>
          <w:color w:val="FF0000"/>
          <w:sz w:val="22"/>
          <w:szCs w:val="22"/>
        </w:rPr>
      </w:pPr>
      <w:r>
        <w:rPr>
          <w:rFonts w:ascii="宋体" w:hAnsi="宋体"/>
          <w:color w:val="FF0000"/>
          <w:sz w:val="22"/>
          <w:szCs w:val="22"/>
        </w:rPr>
        <w:pict>
          <v:rect id="_x0000_s1030" o:spid="_x0000_s1030" o:spt="1" style="position:absolute;left:0pt;margin-left:177.35pt;margin-top:2.95pt;height:217.8pt;width:331.15pt;z-index:25165824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ind w:firstLine="425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请参考</w:t>
                  </w:r>
                  <w:r>
                    <w:rPr>
                      <w:rFonts w:ascii="宋体" w:hAnsi="宋体"/>
                      <w:szCs w:val="21"/>
                    </w:rPr>
                    <w:t>下面几个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关系代数综合运算</w:t>
                  </w:r>
                  <w:r>
                    <w:rPr>
                      <w:rFonts w:hint="eastAsia" w:ascii="宋体" w:hAnsi="宋体"/>
                      <w:color w:val="FF0000"/>
                      <w:szCs w:val="21"/>
                    </w:rPr>
                    <w:t>应用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的</w:t>
                  </w:r>
                  <w:r>
                    <w:rPr>
                      <w:rFonts w:hint="eastAsia" w:ascii="黑体" w:hAnsi="黑体" w:eastAsia="黑体"/>
                      <w:color w:val="FF0000"/>
                    </w:rPr>
                    <w:t>案例</w:t>
                  </w:r>
                  <w:r>
                    <w:rPr>
                      <w:rFonts w:ascii="宋体" w:hAnsi="宋体"/>
                      <w:szCs w:val="21"/>
                    </w:rPr>
                    <w:t>。</w:t>
                  </w:r>
                </w:p>
                <w:p>
                  <w:pPr>
                    <w:adjustRightInd w:val="0"/>
                    <w:snapToGrid w:val="0"/>
                    <w:ind w:firstLine="425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设有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商品销售数据库</w:t>
                  </w:r>
                  <w:r>
                    <w:rPr>
                      <w:rFonts w:hint="eastAsia" w:ascii="宋体" w:hAnsi="宋体"/>
                      <w:color w:val="FF0000"/>
                      <w:szCs w:val="21"/>
                    </w:rPr>
                    <w:t>有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三个关系</w:t>
                  </w:r>
                  <w:r>
                    <w:rPr>
                      <w:rFonts w:hint="eastAsia" w:ascii="宋体" w:hAnsi="宋体"/>
                      <w:color w:val="FF0000"/>
                      <w:szCs w:val="21"/>
                    </w:rPr>
                    <w:t>（表）</w:t>
                  </w:r>
                  <w:r>
                    <w:rPr>
                      <w:rFonts w:ascii="宋体" w:hAnsi="宋体"/>
                      <w:szCs w:val="21"/>
                    </w:rPr>
                    <w:t>，包括商品关系、售货员关系和售货关系。</w:t>
                  </w:r>
                  <w:r>
                    <w:rPr>
                      <w:rFonts w:ascii="宋体" w:hAnsi="宋体"/>
                      <w:color w:val="FF0000"/>
                      <w:szCs w:val="21"/>
                    </w:rPr>
                    <w:t>三个关系的关系模式</w:t>
                  </w:r>
                  <w:r>
                    <w:rPr>
                      <w:rFonts w:ascii="宋体" w:hAnsi="宋体"/>
                      <w:szCs w:val="21"/>
                    </w:rPr>
                    <w:t>如下：</w:t>
                  </w:r>
                </w:p>
                <w:p>
                  <w:pPr>
                    <w:adjustRightInd w:val="0"/>
                    <w:snapToGrid w:val="0"/>
                    <w:ind w:firstLine="425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会员（</w:t>
                  </w:r>
                  <w:r>
                    <w:rPr>
                      <w:rFonts w:eastAsia="楷体"/>
                      <w:sz w:val="18"/>
                      <w:szCs w:val="18"/>
                    </w:rPr>
                    <w:t>会员ID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姓名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性别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所在地区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家庭住址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手机号码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入会时间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会员等级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）</w:t>
                  </w:r>
                </w:p>
                <w:p>
                  <w:pPr>
                    <w:adjustRightInd w:val="0"/>
                    <w:snapToGrid w:val="0"/>
                    <w:ind w:firstLine="425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商品（</w:t>
                  </w:r>
                  <w:r>
                    <w:rPr>
                      <w:rFonts w:eastAsia="楷体"/>
                      <w:sz w:val="18"/>
                      <w:szCs w:val="18"/>
                    </w:rPr>
                    <w:t>商品ID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商品名称，价格，品牌，型号，颜色，生产商，产地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）</w:t>
                  </w:r>
                </w:p>
                <w:p>
                  <w:pPr>
                    <w:adjustRightInd w:val="0"/>
                    <w:snapToGrid w:val="0"/>
                    <w:ind w:firstLine="425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订货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（</w:t>
                  </w:r>
                  <w:r>
                    <w:rPr>
                      <w:rFonts w:eastAsia="楷体"/>
                      <w:sz w:val="18"/>
                      <w:szCs w:val="18"/>
                    </w:rPr>
                    <w:t>商品ID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会员ID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姓名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商品名称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总价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提交时间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是否付款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运送方式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重量</w:t>
                  </w:r>
                  <w:r>
                    <w:rPr>
                      <w:rFonts w:hint="eastAsia" w:eastAsia="楷体"/>
                      <w:sz w:val="18"/>
                      <w:szCs w:val="18"/>
                    </w:rPr>
                    <w:t>,</w:t>
                  </w:r>
                  <w:r>
                    <w:rPr>
                      <w:rFonts w:eastAsia="楷体"/>
                      <w:sz w:val="18"/>
                      <w:szCs w:val="18"/>
                    </w:rPr>
                    <w:t>运费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）</w:t>
                  </w:r>
                </w:p>
                <w:p>
                  <w:pPr>
                    <w:adjustRightInd w:val="0"/>
                    <w:snapToGrid w:val="0"/>
                    <w:spacing w:beforeLines="20"/>
                    <w:ind w:firstLine="482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①</w:t>
                  </w:r>
                  <w:r>
                    <w:rPr>
                      <w:rFonts w:hint="eastAsia" w:ascii="宋体" w:hAnsi="宋体"/>
                      <w:szCs w:val="21"/>
                    </w:rPr>
                    <w:t>查询产地是上海的商品信息。</w:t>
                  </w:r>
                </w:p>
                <w:p>
                  <w:pPr>
                    <w:adjustRightInd w:val="0"/>
                    <w:snapToGrid w:val="0"/>
                    <w:ind w:firstLine="835" w:firstLineChars="398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σ</w:t>
                  </w:r>
                  <w:r>
                    <w:rPr>
                      <w:rFonts w:hint="eastAsia" w:ascii="宋体" w:hAnsi="宋体"/>
                      <w:szCs w:val="21"/>
                      <w:vertAlign w:val="subscript"/>
                    </w:rPr>
                    <w:t xml:space="preserve">产地=‘上海’ </w:t>
                  </w:r>
                  <w:r>
                    <w:rPr>
                      <w:rFonts w:hint="eastAsia" w:ascii="宋体" w:hAnsi="宋体"/>
                      <w:szCs w:val="21"/>
                    </w:rPr>
                    <w:t>(</w: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商品</w:t>
                  </w:r>
                  <w:r>
                    <w:rPr>
                      <w:rFonts w:hint="eastAsia" w:ascii="宋体" w:hAnsi="宋体"/>
                      <w:szCs w:val="21"/>
                    </w:rPr>
                    <w:t>)</w:t>
                  </w:r>
                </w:p>
                <w:p>
                  <w:pPr>
                    <w:adjustRightInd w:val="0"/>
                    <w:snapToGrid w:val="0"/>
                    <w:ind w:firstLine="488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②</w:t>
                  </w:r>
                  <w:r>
                    <w:rPr>
                      <w:rFonts w:hint="eastAsia" w:ascii="宋体" w:hAnsi="宋体"/>
                      <w:szCs w:val="21"/>
                    </w:rPr>
                    <w:t>查询产地是上海的</w:t>
                  </w:r>
                  <w:r>
                    <w:rPr>
                      <w:rFonts w:ascii="宋体" w:hAnsi="宋体"/>
                      <w:szCs w:val="21"/>
                    </w:rPr>
                    <w:t>商品ID，商品名称</w:t>
                  </w:r>
                  <w:r>
                    <w:rPr>
                      <w:rFonts w:hint="eastAsia" w:ascii="宋体" w:hAnsi="宋体"/>
                      <w:szCs w:val="21"/>
                    </w:rPr>
                    <w:t>。</w:t>
                  </w:r>
                </w:p>
                <w:p>
                  <w:pPr>
                    <w:adjustRightInd w:val="0"/>
                    <w:snapToGrid w:val="0"/>
                    <w:ind w:firstLine="821" w:firstLineChars="39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sym w:font="Symbol" w:char="F070"/>
                  </w:r>
                  <w:r>
                    <w:rPr>
                      <w:rFonts w:ascii="宋体" w:hAnsi="宋体"/>
                      <w:szCs w:val="21"/>
                      <w:vertAlign w:val="subscript"/>
                    </w:rPr>
                    <w:t>商品ID，商品名称</w:t>
                  </w:r>
                  <w:r>
                    <w:rPr>
                      <w:rFonts w:hint="eastAsia" w:ascii="宋体" w:hAnsi="宋体"/>
                      <w:szCs w:val="21"/>
                    </w:rPr>
                    <w:t>（σ</w:t>
                  </w:r>
                  <w:r>
                    <w:rPr>
                      <w:rFonts w:hint="eastAsia" w:ascii="宋体" w:hAnsi="宋体"/>
                      <w:szCs w:val="21"/>
                      <w:vertAlign w:val="subscript"/>
                    </w:rPr>
                    <w:t>产地=‘上海’</w:t>
                  </w:r>
                  <w:r>
                    <w:rPr>
                      <w:rFonts w:hint="eastAsia" w:ascii="宋体" w:hAnsi="宋体"/>
                      <w:szCs w:val="21"/>
                    </w:rPr>
                    <w:t>（</w: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商品</w:t>
                  </w:r>
                  <w:r>
                    <w:rPr>
                      <w:rFonts w:hint="eastAsia" w:ascii="宋体" w:hAnsi="宋体"/>
                      <w:szCs w:val="21"/>
                    </w:rPr>
                    <w:t xml:space="preserve">）） </w:t>
                  </w:r>
                </w:p>
                <w:p>
                  <w:pPr>
                    <w:adjustRightInd w:val="0"/>
                    <w:snapToGrid w:val="0"/>
                    <w:ind w:firstLine="488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③</w:t>
                  </w:r>
                  <w:r>
                    <w:rPr>
                      <w:rFonts w:hint="eastAsia" w:ascii="宋体" w:hAnsi="宋体"/>
                      <w:szCs w:val="21"/>
                    </w:rPr>
                    <w:t>查询购买上海商品的会员的手机号码。</w:t>
                  </w:r>
                </w:p>
                <w:p>
                  <w:pPr>
                    <w:adjustRightInd w:val="0"/>
                    <w:snapToGrid w:val="0"/>
                    <w:ind w:firstLine="835" w:firstLineChars="398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sym w:font="Symbol" w:char="F070"/>
                  </w:r>
                  <w:r>
                    <w:rPr>
                      <w:rFonts w:hint="eastAsia" w:ascii="宋体" w:hAnsi="宋体"/>
                      <w:bCs/>
                      <w:szCs w:val="21"/>
                      <w:vertAlign w:val="subscript"/>
                    </w:rPr>
                    <w:t>手机号码</w:t>
                  </w:r>
                  <w:r>
                    <w:rPr>
                      <w:rFonts w:hint="eastAsia" w:ascii="宋体" w:hAnsi="宋体"/>
                      <w:szCs w:val="21"/>
                    </w:rPr>
                    <w:t>（σ</w:t>
                  </w:r>
                  <w:r>
                    <w:rPr>
                      <w:rFonts w:hint="eastAsia" w:ascii="宋体" w:hAnsi="宋体"/>
                      <w:szCs w:val="21"/>
                      <w:vertAlign w:val="subscript"/>
                    </w:rPr>
                    <w:t>产地=‘上海’</w:t>
                  </w:r>
                  <w:r>
                    <w:rPr>
                      <w:rFonts w:hint="eastAsia" w:ascii="宋体" w:hAnsi="宋体"/>
                      <w:szCs w:val="21"/>
                    </w:rPr>
                    <w:t>（</w: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商品</w:t>
                  </w:r>
                  <w:r>
                    <w:rPr>
                      <w:rFonts w:hint="eastAsia" w:ascii="宋体" w:hAnsi="宋体"/>
                      <w:position w:val="-18"/>
                      <w:sz w:val="18"/>
                      <w:szCs w:val="18"/>
                    </w:rPr>
                    <w:object>
                      <v:shape id="_x0000_i1025" o:spt="75" type="#_x0000_t75" style="height:19.95pt;width:17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6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5">
                        <o:LockedField>false</o:LockedField>
                      </o:OLEObject>
                    </w:object>
                  </w:r>
                  <w:r>
                    <w:rPr>
                      <w:rFonts w:hint="eastAsia" w:ascii="宋体" w:hAnsi="宋体"/>
                      <w:sz w:val="18"/>
                      <w:szCs w:val="18"/>
                    </w:rPr>
                    <w:t>订货</w:t>
                  </w:r>
                  <w:r>
                    <w:rPr>
                      <w:rFonts w:hint="eastAsia" w:ascii="宋体" w:hAnsi="宋体"/>
                      <w:position w:val="-18"/>
                      <w:sz w:val="18"/>
                      <w:szCs w:val="18"/>
                    </w:rPr>
                    <w:object>
                      <v:shape id="_x0000_i1026" o:spt="75" type="#_x0000_t75" style="height:19.95pt;width:17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6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7">
                        <o:LockedField>false</o:LockedField>
                      </o:OLEObject>
                    </w:objec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会员</w:t>
                  </w:r>
                  <w:r>
                    <w:rPr>
                      <w:rFonts w:hint="eastAsia" w:ascii="宋体" w:hAnsi="宋体"/>
                      <w:szCs w:val="21"/>
                    </w:rPr>
                    <w:t>））</w:t>
                  </w:r>
                </w:p>
                <w:p>
                  <w:pPr>
                    <w:adjustRightInd w:val="0"/>
                    <w:snapToGrid w:val="0"/>
                    <w:ind w:firstLine="488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④</w:t>
                  </w:r>
                  <w:r>
                    <w:rPr>
                      <w:rFonts w:hint="eastAsia" w:ascii="宋体" w:hAnsi="宋体"/>
                      <w:szCs w:val="21"/>
                    </w:rPr>
                    <w:t>查询购买亘立科技所有商品的会员姓名。</w:t>
                  </w:r>
                </w:p>
                <w:p>
                  <w:pPr>
                    <w:autoSpaceDE w:val="0"/>
                    <w:autoSpaceDN w:val="0"/>
                    <w:adjustRightInd w:val="0"/>
                    <w:snapToGrid w:val="0"/>
                    <w:ind w:right="-873" w:firstLine="735" w:firstLineChars="35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sym w:font="Symbol" w:char="F070"/>
                  </w:r>
                  <w:r>
                    <w:rPr>
                      <w:rFonts w:hint="eastAsia" w:ascii="宋体" w:hAnsi="宋体"/>
                      <w:bCs/>
                      <w:szCs w:val="21"/>
                      <w:vertAlign w:val="subscript"/>
                    </w:rPr>
                    <w:t>姓名</w:t>
                  </w:r>
                  <w:r>
                    <w:rPr>
                      <w:rFonts w:hint="eastAsia" w:ascii="宋体" w:hAnsi="宋体"/>
                      <w:szCs w:val="21"/>
                    </w:rPr>
                    <w:t>（（</w:t>
                  </w:r>
                  <w:r>
                    <w:rPr>
                      <w:rFonts w:hint="eastAsia" w:ascii="宋体" w:hAnsi="宋体"/>
                      <w:szCs w:val="21"/>
                    </w:rPr>
                    <w:sym w:font="Symbol" w:char="F070"/>
                  </w:r>
                  <w:r>
                    <w:rPr>
                      <w:rFonts w:hint="eastAsia" w:ascii="宋体" w:hAnsi="宋体"/>
                      <w:bCs/>
                      <w:szCs w:val="21"/>
                      <w:vertAlign w:val="subscript"/>
                    </w:rPr>
                    <w:t>商品ID</w:t>
                  </w:r>
                  <w:r>
                    <w:rPr>
                      <w:rFonts w:hint="eastAsia" w:ascii="宋体" w:hAnsi="宋体"/>
                      <w:szCs w:val="21"/>
                    </w:rPr>
                    <w:t>（</w: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订货</w:t>
                  </w:r>
                  <w:r>
                    <w:rPr>
                      <w:rFonts w:ascii="宋体" w:hAnsi="宋体"/>
                      <w:szCs w:val="21"/>
                    </w:rPr>
                    <w:t>）</w:t>
                  </w:r>
                  <w:r>
                    <w:rPr>
                      <w:rFonts w:hint="eastAsia" w:ascii="宋体" w:hAnsi="宋体"/>
                      <w:szCs w:val="21"/>
                    </w:rPr>
                    <w:t>÷</w:t>
                  </w:r>
                  <w:r>
                    <w:rPr>
                      <w:rFonts w:hint="eastAsia" w:ascii="宋体" w:hAnsi="宋体"/>
                      <w:szCs w:val="21"/>
                    </w:rPr>
                    <w:sym w:font="Symbol" w:char="F070"/>
                  </w:r>
                  <w:r>
                    <w:rPr>
                      <w:rFonts w:hint="eastAsia" w:ascii="宋体" w:hAnsi="宋体"/>
                      <w:bCs/>
                      <w:szCs w:val="21"/>
                      <w:vertAlign w:val="subscript"/>
                    </w:rPr>
                    <w:t>商品ID</w:t>
                  </w:r>
                  <w:r>
                    <w:rPr>
                      <w:rFonts w:hint="eastAsia" w:ascii="宋体" w:hAnsi="宋体"/>
                      <w:szCs w:val="21"/>
                    </w:rPr>
                    <w:t>（σ</w:t>
                  </w:r>
                  <w:r>
                    <w:rPr>
                      <w:rFonts w:hint="eastAsia" w:ascii="宋体" w:hAnsi="宋体"/>
                      <w:bCs/>
                      <w:szCs w:val="21"/>
                      <w:vertAlign w:val="subscript"/>
                    </w:rPr>
                    <w:t>生产商=“亘立科技”</w:t>
                  </w:r>
                  <w:r>
                    <w:rPr>
                      <w:rFonts w:hint="eastAsia" w:ascii="宋体" w:hAnsi="宋体"/>
                      <w:szCs w:val="21"/>
                    </w:rPr>
                    <w:t>（</w: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商品</w:t>
                  </w:r>
                  <w:r>
                    <w:rPr>
                      <w:rFonts w:hint="eastAsia" w:ascii="宋体" w:hAnsi="宋体"/>
                      <w:szCs w:val="21"/>
                    </w:rPr>
                    <w:t>）））</w:t>
                  </w:r>
                  <w:r>
                    <w:rPr>
                      <w:rFonts w:hint="eastAsia" w:ascii="宋体" w:hAnsi="宋体"/>
                      <w:position w:val="-18"/>
                      <w:szCs w:val="21"/>
                    </w:rPr>
                    <w:object>
                      <v:shape id="_x0000_i1027" o:spt="75" type="#_x0000_t75" style="height:19.95pt;width:17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7" DrawAspect="Content" ObjectID="_1468075727" r:id="rId8">
                        <o:LockedField>false</o:LockedField>
                      </o:OLEObject>
                    </w:object>
                  </w:r>
                  <w:r>
                    <w:rPr>
                      <w:rFonts w:hint="eastAsia" w:ascii="楷体" w:hAnsi="楷体" w:eastAsia="楷体"/>
                      <w:sz w:val="18"/>
                      <w:szCs w:val="18"/>
                    </w:rPr>
                    <w:t>订货</w:t>
                  </w:r>
                  <w:r>
                    <w:rPr>
                      <w:rFonts w:hint="eastAsia" w:ascii="宋体" w:hAnsi="宋体"/>
                      <w:szCs w:val="21"/>
                    </w:rPr>
                    <w:t>）</w:t>
                  </w:r>
                </w:p>
                <w:p/>
              </w:txbxContent>
            </v:textbox>
          </v:rect>
        </w:pict>
      </w:r>
      <w:r>
        <w:rPr>
          <w:rFonts w:hint="eastAsia" w:ascii="宋体" w:hAnsi="宋体"/>
          <w:color w:val="FF0000"/>
          <w:sz w:val="22"/>
          <w:szCs w:val="22"/>
        </w:rPr>
        <w:t>[答案]</w:t>
      </w:r>
    </w:p>
    <w:p>
      <w:pPr>
        <w:adjustRightInd w:val="0"/>
        <w:snapToGrid w:val="0"/>
        <w:ind w:firstLine="388" w:firstLineChars="185"/>
        <w:rPr>
          <w:kern w:val="0"/>
          <w:szCs w:val="21"/>
        </w:rPr>
      </w:pPr>
      <w:r>
        <w:rPr>
          <w:kern w:val="0"/>
          <w:szCs w:val="21"/>
        </w:rPr>
        <w:t>(1)</w:t>
      </w:r>
      <w:r>
        <w:rPr>
          <w:kern w:val="0"/>
          <w:sz w:val="24"/>
        </w:rPr>
        <w:t xml:space="preserve"> </w:t>
      </w:r>
      <w:r>
        <w:rPr>
          <w:rFonts w:hint="eastAsia" w:ascii="宋体" w:hAnsi="宋体"/>
          <w:sz w:val="24"/>
        </w:rPr>
        <w:sym w:font="Symbol" w:char="F070"/>
      </w:r>
      <w:r>
        <w:rPr>
          <w:kern w:val="0"/>
          <w:szCs w:val="21"/>
        </w:rPr>
        <w:t xml:space="preserve"> </w:t>
      </w:r>
      <w:r>
        <w:rPr>
          <w:kern w:val="0"/>
          <w:sz w:val="18"/>
          <w:szCs w:val="18"/>
          <w:vertAlign w:val="subscript"/>
        </w:rPr>
        <w:t>C#</w:t>
      </w:r>
      <w:r>
        <w:rPr>
          <w:rFonts w:hint="eastAsia"/>
          <w:kern w:val="0"/>
          <w:sz w:val="18"/>
          <w:szCs w:val="18"/>
          <w:vertAlign w:val="subscript"/>
        </w:rPr>
        <w:t>,</w:t>
      </w:r>
      <w:r>
        <w:rPr>
          <w:kern w:val="0"/>
          <w:sz w:val="18"/>
          <w:szCs w:val="18"/>
          <w:vertAlign w:val="subscript"/>
        </w:rPr>
        <w:t>CNAME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b/>
          <w:sz w:val="24"/>
        </w:rPr>
        <w:t>σ</w:t>
      </w:r>
      <w:r>
        <w:rPr>
          <w:rFonts w:ascii="宋体" w:hAnsi="宋体"/>
          <w:szCs w:val="21"/>
          <w:vertAlign w:val="subscript"/>
        </w:rPr>
        <w:t>TEACHER</w:t>
      </w:r>
      <w:r>
        <w:rPr>
          <w:rFonts w:hint="eastAsia" w:ascii="宋体" w:hAnsi="宋体"/>
          <w:szCs w:val="21"/>
          <w:vertAlign w:val="subscript"/>
        </w:rPr>
        <w:t xml:space="preserve"> =‘程军'</w:t>
      </w:r>
      <w:r>
        <w:rPr>
          <w:rFonts w:hint="eastAsia" w:ascii="宋体" w:hAnsi="宋体"/>
          <w:szCs w:val="21"/>
        </w:rPr>
        <w:t>(</w:t>
      </w:r>
      <w:r>
        <w:rPr>
          <w:kern w:val="0"/>
          <w:szCs w:val="21"/>
        </w:rPr>
        <w:t>C</w:t>
      </w:r>
      <w:r>
        <w:rPr>
          <w:rFonts w:hint="eastAsia" w:ascii="宋体" w:hAnsi="宋体"/>
          <w:szCs w:val="21"/>
        </w:rPr>
        <w:t>))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)</w:t>
      </w:r>
      <w:r>
        <w:rPr>
          <w:rFonts w:hint="eastAsia" w:ascii="宋体" w:hAnsi="宋体"/>
          <w:sz w:val="24"/>
        </w:rPr>
        <w:sym w:font="Symbol" w:char="F070"/>
      </w:r>
      <w:r>
        <w:rPr>
          <w:kern w:val="0"/>
          <w:sz w:val="18"/>
          <w:szCs w:val="18"/>
          <w:vertAlign w:val="subscript"/>
        </w:rPr>
        <w:t xml:space="preserve"> </w:t>
      </w:r>
      <w:r>
        <w:rPr>
          <w:rFonts w:hint="eastAsia"/>
          <w:kern w:val="0"/>
          <w:sz w:val="18"/>
          <w:szCs w:val="18"/>
          <w:vertAlign w:val="subscript"/>
        </w:rPr>
        <w:t>S</w:t>
      </w:r>
      <w:r>
        <w:rPr>
          <w:kern w:val="0"/>
          <w:sz w:val="18"/>
          <w:szCs w:val="18"/>
          <w:vertAlign w:val="subscript"/>
        </w:rPr>
        <w:t>#</w:t>
      </w:r>
      <w:r>
        <w:rPr>
          <w:rFonts w:hint="eastAsia"/>
          <w:kern w:val="0"/>
          <w:sz w:val="18"/>
          <w:szCs w:val="18"/>
          <w:vertAlign w:val="subscript"/>
        </w:rPr>
        <w:t>,S</w:t>
      </w:r>
      <w:r>
        <w:rPr>
          <w:kern w:val="0"/>
          <w:sz w:val="18"/>
          <w:szCs w:val="18"/>
          <w:vertAlign w:val="subscript"/>
        </w:rPr>
        <w:t>NAME</w:t>
      </w:r>
      <w:r>
        <w:rPr>
          <w:rFonts w:hint="eastAsia" w:ascii="宋体" w:hAnsi="宋体"/>
          <w:szCs w:val="21"/>
        </w:rPr>
        <w:t xml:space="preserve"> (</w:t>
      </w:r>
      <w:r>
        <w:rPr>
          <w:rFonts w:hint="eastAsia" w:ascii="宋体" w:hAnsi="宋体"/>
          <w:b/>
          <w:sz w:val="24"/>
        </w:rPr>
        <w:t>σ</w:t>
      </w:r>
      <w:r>
        <w:rPr>
          <w:rFonts w:hint="eastAsia"/>
          <w:kern w:val="0"/>
          <w:szCs w:val="21"/>
          <w:vertAlign w:val="subscript"/>
        </w:rPr>
        <w:t>年</w:t>
      </w:r>
      <w:r>
        <w:rPr>
          <w:rFonts w:hint="eastAsia"/>
          <w:kern w:val="0"/>
          <w:sz w:val="18"/>
          <w:szCs w:val="18"/>
          <w:vertAlign w:val="subscript"/>
        </w:rPr>
        <w:t>龄</w:t>
      </w:r>
      <w:r>
        <w:rPr>
          <w:rFonts w:hint="eastAsia" w:ascii="宋体" w:hAnsi="宋体"/>
          <w:kern w:val="0"/>
          <w:sz w:val="18"/>
          <w:szCs w:val="18"/>
          <w:vertAlign w:val="subscript"/>
        </w:rPr>
        <w:t>&gt;</w:t>
      </w:r>
      <w:r>
        <w:rPr>
          <w:rFonts w:hint="eastAsia"/>
          <w:kern w:val="0"/>
          <w:sz w:val="18"/>
          <w:szCs w:val="18"/>
          <w:vertAlign w:val="subscript"/>
        </w:rPr>
        <w:t>21,</w:t>
      </w:r>
      <w:r>
        <w:rPr>
          <w:rFonts w:hint="eastAsia" w:ascii="宋体" w:hAnsi="宋体"/>
          <w:szCs w:val="21"/>
          <w:vertAlign w:val="subscript"/>
        </w:rPr>
        <w:t>性别 =‘男'</w:t>
      </w:r>
      <w:r>
        <w:rPr>
          <w:rFonts w:hint="eastAsia" w:ascii="宋体" w:hAnsi="宋体"/>
          <w:szCs w:val="21"/>
        </w:rPr>
        <w:t>(</w:t>
      </w:r>
      <w:r>
        <w:rPr>
          <w:rFonts w:hint="eastAsia"/>
          <w:kern w:val="0"/>
          <w:szCs w:val="21"/>
        </w:rPr>
        <w:t>S</w:t>
      </w:r>
      <w:r>
        <w:rPr>
          <w:rFonts w:hint="eastAsia" w:ascii="宋体" w:hAnsi="宋体"/>
          <w:szCs w:val="21"/>
        </w:rPr>
        <w:t>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35" w:afterAutospacing="0" w:line="165" w:lineRule="atLeast"/>
        <w:ind w:left="0" w:leftChars="0" w:right="0" w:firstLine="367" w:firstLineChars="175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)</w:t>
      </w:r>
      <w:r>
        <w:rPr>
          <w:rFonts w:hint="eastAsia" w:ascii="Times New Roman" w:hAnsi="Times New Roman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(</w:t>
      </w:r>
      <w:bookmarkStart w:id="0" w:name="_GoBack"/>
      <w:bookmarkEnd w:id="0"/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kern w:val="0"/>
          <w:sz w:val="21"/>
          <w:szCs w:val="21"/>
          <w:lang w:val="en-US" w:eastAsia="zh-CN" w:bidi="ar-SA"/>
        </w:rPr>
        <w:t>注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instrText xml:space="preserve"> HYPERLINK "https://www.ppkao.com/tiku/shiti/10889409.html" </w:instrTex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fldChar w:fldCharType="separate"/>
      </w:r>
      <w:r>
        <w:rPr>
          <w:rStyle w:val="13"/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后续查看网站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)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4</w:t>
      </w:r>
      <w:r>
        <w:rPr>
          <w:kern w:val="0"/>
          <w:szCs w:val="21"/>
        </w:rPr>
        <w:t xml:space="preserve">) 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)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6</w:t>
      </w:r>
      <w:r>
        <w:rPr>
          <w:kern w:val="0"/>
          <w:szCs w:val="21"/>
        </w:rPr>
        <w:t>)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7</w:t>
      </w:r>
      <w:r>
        <w:rPr>
          <w:kern w:val="0"/>
          <w:szCs w:val="21"/>
        </w:rPr>
        <w:t xml:space="preserve">) 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>)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9</w:t>
      </w:r>
      <w:r>
        <w:rPr>
          <w:kern w:val="0"/>
          <w:szCs w:val="21"/>
        </w:rPr>
        <w:t xml:space="preserve">) 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(1</w:t>
      </w:r>
      <w:r>
        <w:rPr>
          <w:rFonts w:hint="eastAsia"/>
          <w:kern w:val="0"/>
          <w:szCs w:val="21"/>
        </w:rPr>
        <w:t>0</w:t>
      </w:r>
      <w:r>
        <w:rPr>
          <w:kern w:val="0"/>
          <w:szCs w:val="21"/>
        </w:rPr>
        <w:t>)</w:t>
      </w:r>
    </w:p>
    <w:p>
      <w:pPr>
        <w:spacing w:before="120" w:after="120"/>
        <w:ind w:firstLine="405" w:firstLineChars="193"/>
      </w:pPr>
      <w:r>
        <w:rPr>
          <w:kern w:val="0"/>
          <w:szCs w:val="21"/>
        </w:rPr>
        <w:t>(1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)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sym w:font="Symbol" w:char="F070"/>
      </w:r>
      <w:r>
        <w:rPr>
          <w:kern w:val="0"/>
          <w:sz w:val="18"/>
          <w:szCs w:val="18"/>
          <w:vertAlign w:val="subscript"/>
        </w:rPr>
        <w:t xml:space="preserve"> </w:t>
      </w:r>
      <w:r>
        <w:rPr>
          <w:rFonts w:hint="eastAsia"/>
          <w:kern w:val="0"/>
          <w:sz w:val="18"/>
          <w:szCs w:val="18"/>
          <w:vertAlign w:val="subscript"/>
        </w:rPr>
        <w:t>S</w:t>
      </w:r>
      <w:r>
        <w:rPr>
          <w:kern w:val="0"/>
          <w:sz w:val="18"/>
          <w:szCs w:val="18"/>
          <w:vertAlign w:val="subscript"/>
        </w:rPr>
        <w:t>#</w:t>
      </w:r>
      <w:r>
        <w:rPr>
          <w:rFonts w:hint="eastAsia"/>
          <w:kern w:val="0"/>
          <w:sz w:val="18"/>
          <w:szCs w:val="18"/>
          <w:vertAlign w:val="subscript"/>
        </w:rPr>
        <w:t>,S</w:t>
      </w:r>
      <w:r>
        <w:rPr>
          <w:kern w:val="0"/>
          <w:sz w:val="18"/>
          <w:szCs w:val="18"/>
          <w:vertAlign w:val="subscript"/>
        </w:rPr>
        <w:t>NAME</w:t>
      </w:r>
      <w:r>
        <w:rPr>
          <w:rFonts w:hint="eastAsia" w:ascii="宋体" w:hAnsi="宋体"/>
          <w:szCs w:val="21"/>
        </w:rPr>
        <w:t xml:space="preserve"> (</w:t>
      </w:r>
      <w:r>
        <w:rPr>
          <w:rFonts w:hint="eastAsia" w:ascii="宋体" w:hAnsi="宋体"/>
          <w:b/>
          <w:sz w:val="24"/>
        </w:rPr>
        <w:t>σ</w:t>
      </w:r>
      <w:r>
        <w:rPr>
          <w:rFonts w:ascii="宋体" w:hAnsi="宋体"/>
          <w:szCs w:val="21"/>
          <w:vertAlign w:val="subscript"/>
        </w:rPr>
        <w:t>CNAME</w:t>
      </w:r>
      <w:r>
        <w:rPr>
          <w:rFonts w:hint="eastAsia" w:ascii="宋体" w:hAnsi="宋体"/>
          <w:szCs w:val="21"/>
          <w:vertAlign w:val="subscript"/>
        </w:rPr>
        <w:t xml:space="preserve"> =‘C语言'</w:t>
      </w:r>
      <w:r>
        <w:rPr>
          <w:rFonts w:hint="eastAsia" w:ascii="宋体" w:hAnsi="宋体"/>
          <w:szCs w:val="21"/>
        </w:rPr>
        <w:t>(（</w:t>
      </w:r>
      <w:r>
        <w:rPr>
          <w:rFonts w:eastAsia="楷体"/>
          <w:sz w:val="18"/>
          <w:szCs w:val="18"/>
        </w:rPr>
        <w:t>C</w:t>
      </w:r>
      <w:r>
        <w:rPr>
          <w:position w:val="-18"/>
          <w:sz w:val="18"/>
          <w:szCs w:val="18"/>
        </w:rPr>
        <w:object>
          <v:shape id="_x0000_i1028" o:spt="75" type="#_x0000_t75" style="height:19.95pt;width:17.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sz w:val="18"/>
          <w:szCs w:val="18"/>
        </w:rPr>
        <w:t>SC</w:t>
      </w:r>
      <w:r>
        <w:rPr>
          <w:rFonts w:hint="eastAsia" w:ascii="宋体" w:hAnsi="宋体"/>
          <w:szCs w:val="21"/>
        </w:rPr>
        <w:t>))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关系代数表达式表示查询语句</w:t>
      </w:r>
      <w:r>
        <w:rPr>
          <w:rFonts w:hint="eastAsia"/>
          <w:kern w:val="0"/>
          <w:szCs w:val="21"/>
        </w:rPr>
        <w:t>的方法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ind w:firstLine="8" w:firstLineChars="4"/>
        <w:rPr>
          <w:kern w:val="0"/>
          <w:szCs w:val="21"/>
        </w:rPr>
      </w:pPr>
    </w:p>
    <w:p>
      <w:pPr>
        <w:snapToGrid w:val="0"/>
        <w:spacing w:line="240" w:lineRule="exact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3.[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3）设有如图所示的关系R和S，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720"/>
        <w:gridCol w:w="722"/>
        <w:gridCol w:w="700"/>
        <w:gridCol w:w="721"/>
        <w:gridCol w:w="719"/>
        <w:gridCol w:w="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  <w:tcBorders>
              <w:top w:val="nil"/>
              <w:left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R: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</w:p>
        </w:tc>
        <w:tc>
          <w:tcPr>
            <w:tcW w:w="722" w:type="dxa"/>
            <w:tcBorders>
              <w:top w:val="nil"/>
              <w:left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S:</w:t>
            </w:r>
          </w:p>
        </w:tc>
        <w:tc>
          <w:tcPr>
            <w:tcW w:w="719" w:type="dxa"/>
            <w:tcBorders>
              <w:top w:val="nil"/>
              <w:left w:val="nil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napToGrid w:val="0"/>
              <w:spacing w:line="240" w:lineRule="exact"/>
              <w:ind w:firstLine="8" w:firstLineChars="4"/>
              <w:jc w:val="left"/>
              <w:rPr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20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21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19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1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20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21" w:type="dxa"/>
            <w:tcBorders>
              <w:bottom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19" w:type="dxa"/>
            <w:tcBorders>
              <w:bottom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1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color w:val="FF0000"/>
                <w:kern w:val="0"/>
                <w:sz w:val="18"/>
                <w:szCs w:val="18"/>
              </w:rPr>
            </w:pPr>
            <w:r>
              <w:rPr>
                <w:color w:val="FF0000"/>
                <w:kern w:val="0"/>
                <w:sz w:val="18"/>
                <w:szCs w:val="18"/>
              </w:rPr>
              <w:t>b</w:t>
            </w:r>
          </w:p>
        </w:tc>
        <w:tc>
          <w:tcPr>
            <w:tcW w:w="720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color w:val="FF0000"/>
                <w:kern w:val="0"/>
                <w:sz w:val="18"/>
                <w:szCs w:val="18"/>
              </w:rPr>
            </w:pPr>
            <w:r>
              <w:rPr>
                <w:color w:val="FF0000"/>
                <w:kern w:val="0"/>
                <w:sz w:val="18"/>
                <w:szCs w:val="18"/>
              </w:rPr>
              <w:t>a</w:t>
            </w:r>
          </w:p>
        </w:tc>
        <w:tc>
          <w:tcPr>
            <w:tcW w:w="722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color w:val="FF0000"/>
                <w:kern w:val="0"/>
                <w:sz w:val="18"/>
                <w:szCs w:val="18"/>
              </w:rPr>
            </w:pPr>
            <w:r>
              <w:rPr>
                <w:color w:val="FF0000"/>
                <w:kern w:val="0"/>
                <w:sz w:val="18"/>
                <w:szCs w:val="18"/>
              </w:rPr>
              <w:t>f</w:t>
            </w:r>
          </w:p>
        </w:tc>
        <w:tc>
          <w:tcPr>
            <w:tcW w:w="700" w:type="dxa"/>
            <w:tcBorders>
              <w:top w:val="nil"/>
              <w:bottom w:val="nil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2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d</w:t>
            </w:r>
          </w:p>
        </w:tc>
        <w:tc>
          <w:tcPr>
            <w:tcW w:w="7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  <w:tcBorders>
              <w:bottom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  <w:tc>
          <w:tcPr>
            <w:tcW w:w="720" w:type="dxa"/>
            <w:tcBorders>
              <w:bottom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22" w:type="dxa"/>
            <w:tcBorders>
              <w:bottom w:val="single" w:color="auto" w:sz="4" w:space="0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1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spacing w:line="240" w:lineRule="exact"/>
        <w:ind w:firstLine="424" w:firstLineChars="202"/>
        <w:jc w:val="left"/>
        <w:rPr>
          <w:kern w:val="0"/>
          <w:szCs w:val="21"/>
        </w:rPr>
      </w:pPr>
      <w:r>
        <w:rPr>
          <w:kern w:val="0"/>
          <w:szCs w:val="21"/>
        </w:rPr>
        <w:t>计算下列运算的值。</w:t>
      </w:r>
    </w:p>
    <w:p>
      <w:pPr>
        <w:snapToGrid w:val="0"/>
        <w:ind w:firstLine="8" w:firstLineChars="4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(1) R-S</w:t>
      </w:r>
    </w:p>
    <w:p>
      <w:pPr>
        <w:snapToGrid w:val="0"/>
        <w:ind w:firstLine="8" w:firstLineChars="4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 xml:space="preserve">(2) </w:t>
      </w:r>
      <w:r>
        <w:rPr>
          <w:kern w:val="0"/>
          <w:szCs w:val="21"/>
        </w:rPr>
        <w:object>
          <v:shape id="_x0000_i1029" o:spt="75" type="#_x0000_t75" style="height:15.7pt;width:33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1">
            <o:LockedField>false</o:LockedField>
          </o:OLEObject>
        </w:objec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 xml:space="preserve"> (1) R-S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6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09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613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09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613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  <w:tc>
          <w:tcPr>
            <w:tcW w:w="709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613" w:type="dxa"/>
          </w:tcPr>
          <w:p>
            <w:pPr>
              <w:snapToGrid w:val="0"/>
              <w:spacing w:line="240" w:lineRule="exact"/>
              <w:ind w:firstLine="7" w:firstLineChars="4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</w:t>
            </w:r>
          </w:p>
        </w:tc>
      </w:tr>
    </w:tbl>
    <w:p>
      <w:pPr>
        <w:spacing w:before="120" w:after="120"/>
        <w:ind w:firstLine="1245" w:firstLineChars="593"/>
      </w:pPr>
      <w:r>
        <w:rPr>
          <w:kern w:val="0"/>
          <w:szCs w:val="21"/>
        </w:rPr>
        <w:t xml:space="preserve">(2) </w:t>
      </w:r>
      <w:r>
        <w:rPr>
          <w:kern w:val="0"/>
          <w:szCs w:val="21"/>
        </w:rPr>
        <w:object>
          <v:shape id="_x0000_i1030" o:spt="75" type="#_x0000_t75" style="height:15.7pt;width:33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3">
            <o:LockedField>false</o:LockedField>
          </o:OLEObject>
        </w:objec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71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1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b</w:t>
            </w:r>
          </w:p>
        </w:tc>
        <w:tc>
          <w:tcPr>
            <w:tcW w:w="719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d</w:t>
            </w:r>
          </w:p>
        </w:tc>
        <w:tc>
          <w:tcPr>
            <w:tcW w:w="7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0" w:lineRule="exact"/>
              <w:ind w:firstLine="7" w:firstLineChars="4"/>
              <w:jc w:val="left"/>
              <w:textAlignment w:val="auto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</w:tr>
    </w:tbl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关系R和S</w:t>
      </w:r>
      <w:r>
        <w:rPr>
          <w:rFonts w:hint="eastAsia"/>
          <w:kern w:val="0"/>
          <w:szCs w:val="21"/>
        </w:rPr>
        <w:t>的差运算和投影运算方法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ind w:firstLine="8" w:firstLineChars="4"/>
        <w:jc w:val="left"/>
        <w:rPr>
          <w:kern w:val="0"/>
          <w:szCs w:val="21"/>
        </w:rPr>
      </w:pPr>
    </w:p>
    <w:p>
      <w:pPr>
        <w:snapToGrid w:val="0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4.[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4）设有关系R，S如下图，求R</w:t>
      </w:r>
      <w:r>
        <w:rPr>
          <w:kern w:val="0"/>
          <w:szCs w:val="21"/>
        </w:rPr>
        <w:drawing>
          <wp:inline distT="0" distB="0" distL="0" distR="0">
            <wp:extent cx="257175" cy="147955"/>
            <wp:effectExtent l="19050" t="0" r="9525" b="0"/>
            <wp:docPr id="2" name="图片 396" descr="lianj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96" descr="lianji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4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S。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720"/>
        <w:gridCol w:w="722"/>
        <w:gridCol w:w="700"/>
        <w:gridCol w:w="721"/>
        <w:gridCol w:w="893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  <w:r>
              <w:t>R: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</w:p>
        </w:tc>
        <w:tc>
          <w:tcPr>
            <w:tcW w:w="72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  <w:r>
              <w:t>S:</w:t>
            </w:r>
          </w:p>
        </w:tc>
        <w:tc>
          <w:tcPr>
            <w:tcW w:w="89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2" w:type="dxa"/>
            <w:tcBorders>
              <w:top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学号</w:t>
            </w:r>
          </w:p>
        </w:tc>
        <w:tc>
          <w:tcPr>
            <w:tcW w:w="720" w:type="dxa"/>
            <w:tcBorders>
              <w:top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</w:t>
            </w:r>
          </w:p>
        </w:tc>
        <w:tc>
          <w:tcPr>
            <w:tcW w:w="722" w:type="dxa"/>
            <w:tcBorders>
              <w:top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年龄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学号</w:t>
            </w:r>
          </w:p>
        </w:tc>
        <w:tc>
          <w:tcPr>
            <w:tcW w:w="893" w:type="dxa"/>
            <w:tcBorders>
              <w:top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课程名</w:t>
            </w:r>
          </w:p>
        </w:tc>
        <w:tc>
          <w:tcPr>
            <w:tcW w:w="720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7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张三</w:t>
            </w:r>
          </w:p>
        </w:tc>
        <w:tc>
          <w:tcPr>
            <w:tcW w:w="72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1" w:type="dxa"/>
            <w:tcBorders>
              <w:bottom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893" w:type="dxa"/>
            <w:tcBorders>
              <w:bottom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20" w:type="dxa"/>
            <w:tcBorders>
              <w:top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22" w:type="dxa"/>
            <w:tcBorders>
              <w:bottom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720" w:type="dxa"/>
            <w:tcBorders>
              <w:bottom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722" w:type="dxa"/>
            <w:tcBorders>
              <w:bottom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nil"/>
              <w:bottom w:val="nil"/>
              <w:right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89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2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722" w:type="dxa"/>
            <w:tcBorders>
              <w:left w:val="nil"/>
              <w:bottom w:val="nil"/>
              <w:right w:val="nil"/>
            </w:tcBorders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nil"/>
              <w:bottom w:val="nil"/>
              <w:right w:val="nil"/>
            </w:tcBorders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英语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</w:tr>
    </w:tbl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 xml:space="preserve"> R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 w:ascii="仿宋" w:hAnsi="仿宋" w:eastAsia="仿宋"/>
          <w:kern w:val="0"/>
          <w:szCs w:val="21"/>
        </w:rPr>
        <w:t xml:space="preserve">X </w:t>
      </w:r>
      <w:r>
        <w:rPr>
          <w:kern w:val="0"/>
          <w:szCs w:val="21"/>
        </w:rPr>
        <w:t>S</w:t>
      </w:r>
    </w:p>
    <w:tbl>
      <w:tblPr>
        <w:tblStyle w:val="9"/>
        <w:tblW w:w="0" w:type="auto"/>
        <w:tblInd w:w="20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709"/>
        <w:gridCol w:w="608"/>
        <w:gridCol w:w="810"/>
        <w:gridCol w:w="850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r>
              <w:rPr>
                <w:rFonts w:hint="eastAsia"/>
                <w:sz w:val="18"/>
                <w:szCs w:val="18"/>
              </w:rPr>
              <w:t>学号.R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年龄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学号</w:t>
            </w:r>
            <w:r>
              <w:rPr>
                <w:rFonts w:hint="eastAsia"/>
                <w:sz w:val="18"/>
                <w:szCs w:val="18"/>
              </w:rPr>
              <w:t>.S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课程名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001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张三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1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001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张三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张三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英语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002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1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002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002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1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002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英语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</w:tr>
    </w:tbl>
    <w:p>
      <w:pPr>
        <w:spacing w:before="120" w:after="120"/>
        <w:ind w:firstLine="1245" w:firstLineChars="593"/>
      </w:pPr>
      <w:r>
        <w:rPr>
          <w:kern w:val="0"/>
          <w:szCs w:val="21"/>
        </w:rPr>
        <w:t>R</w:t>
      </w:r>
      <w:r>
        <w:rPr>
          <w:kern w:val="0"/>
          <w:szCs w:val="21"/>
        </w:rPr>
        <w:drawing>
          <wp:inline distT="0" distB="0" distL="0" distR="0">
            <wp:extent cx="211455" cy="121285"/>
            <wp:effectExtent l="19050" t="0" r="0" b="0"/>
            <wp:docPr id="1" name="图片 396" descr="lianj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96" descr="lianji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80" cy="12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S</w:t>
      </w:r>
    </w:p>
    <w:tbl>
      <w:tblPr>
        <w:tblStyle w:val="9"/>
        <w:tblW w:w="0" w:type="auto"/>
        <w:tblInd w:w="20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709"/>
        <w:gridCol w:w="608"/>
        <w:gridCol w:w="810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r>
              <w:rPr>
                <w:rFonts w:hint="eastAsia"/>
                <w:sz w:val="18"/>
                <w:szCs w:val="18"/>
              </w:rPr>
              <w:t>学号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年龄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课程名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001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张三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李四</w:t>
            </w:r>
          </w:p>
        </w:tc>
        <w:tc>
          <w:tcPr>
            <w:tcW w:w="60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1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英语</w:t>
            </w:r>
          </w:p>
        </w:tc>
        <w:tc>
          <w:tcPr>
            <w:tcW w:w="85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</w:tr>
    </w:tbl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kern w:val="0"/>
          <w:szCs w:val="21"/>
        </w:rPr>
        <w:drawing>
          <wp:inline distT="0" distB="0" distL="0" distR="0">
            <wp:extent cx="211455" cy="121285"/>
            <wp:effectExtent l="19050" t="0" r="0" b="0"/>
            <wp:docPr id="3" name="图片 396" descr="lianj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96" descr="lianji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80" cy="12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S</w:t>
      </w:r>
      <w:r>
        <w:rPr>
          <w:rFonts w:hint="eastAsia"/>
          <w:kern w:val="0"/>
          <w:szCs w:val="21"/>
        </w:rPr>
        <w:t>运算方法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ind w:firstLine="420" w:firstLineChars="200"/>
        <w:rPr>
          <w:kern w:val="0"/>
          <w:szCs w:val="21"/>
        </w:rPr>
      </w:pPr>
    </w:p>
    <w:p>
      <w:pPr>
        <w:ind w:firstLine="440" w:firstLineChars="200"/>
        <w:rPr>
          <w:bCs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5.[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难度:3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5）</w:t>
      </w:r>
      <w:r>
        <w:rPr>
          <w:bCs/>
          <w:szCs w:val="21"/>
        </w:rPr>
        <w:t>设关系R，S分别如下，求R÷S的结果。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850"/>
        <w:gridCol w:w="851"/>
        <w:gridCol w:w="448"/>
        <w:gridCol w:w="544"/>
        <w:gridCol w:w="567"/>
        <w:gridCol w:w="5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875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t>R：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</w:p>
        </w:tc>
        <w:tc>
          <w:tcPr>
            <w:tcW w:w="54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  <w:r>
              <w:t>S：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48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567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533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448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567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533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448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567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533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448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  <w:tcBorders>
              <w:bottom w:val="single" w:color="auto" w:sz="4" w:space="0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567" w:type="dxa"/>
            <w:tcBorders>
              <w:bottom w:val="single" w:color="auto" w:sz="4" w:space="0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533" w:type="dxa"/>
            <w:tcBorders>
              <w:bottom w:val="single" w:color="auto" w:sz="4" w:space="0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44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  <w:tcBorders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33" w:type="dxa"/>
            <w:tcBorders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44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44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875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50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851" w:type="dxa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44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</w:tbl>
    <w:p>
      <w:pPr>
        <w:adjustRightInd w:val="0"/>
        <w:snapToGrid w:val="0"/>
        <w:ind w:firstLine="330" w:firstLineChars="150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b/>
          <w:bCs/>
          <w:kern w:val="0"/>
          <w:szCs w:val="21"/>
        </w:rPr>
        <w:t xml:space="preserve"> 除运算的计算过程</w:t>
      </w:r>
      <w:r>
        <w:rPr>
          <w:kern w:val="0"/>
          <w:szCs w:val="21"/>
        </w:rPr>
        <w:t>具体</w:t>
      </w:r>
      <w:r>
        <w:rPr>
          <w:rFonts w:hint="eastAsia"/>
          <w:kern w:val="0"/>
          <w:szCs w:val="21"/>
        </w:rPr>
        <w:t>步骤为</w:t>
      </w:r>
      <w:r>
        <w:rPr>
          <w:kern w:val="0"/>
          <w:szCs w:val="21"/>
        </w:rPr>
        <w:t>：</w:t>
      </w:r>
    </w:p>
    <w:p>
      <w:pPr>
        <w:adjustRightInd w:val="0"/>
        <w:snapToGrid w:val="0"/>
        <w:ind w:left="0" w:leftChars="0" w:firstLine="638" w:firstLineChars="304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1）</w:t>
      </w:r>
      <w:r>
        <w:rPr>
          <w:rFonts w:hint="eastAsia"/>
          <w:kern w:val="0"/>
          <w:szCs w:val="21"/>
        </w:rPr>
        <w:t>分（</w:t>
      </w:r>
      <w:r>
        <w:rPr>
          <w:kern w:val="0"/>
          <w:szCs w:val="21"/>
        </w:rPr>
        <w:t>像集</w:t>
      </w:r>
      <w:r>
        <w:rPr>
          <w:rFonts w:hint="eastAsia"/>
          <w:kern w:val="0"/>
          <w:szCs w:val="21"/>
        </w:rPr>
        <w:t>属性和结果属性）。</w:t>
      </w:r>
      <w:r>
        <w:rPr>
          <w:kern w:val="0"/>
          <w:szCs w:val="21"/>
        </w:rPr>
        <w:t>关系R中</w:t>
      </w:r>
      <w:r>
        <w:rPr>
          <w:rFonts w:hint="eastAsia"/>
          <w:kern w:val="0"/>
          <w:szCs w:val="21"/>
        </w:rPr>
        <w:t>查找与S相同的</w:t>
      </w:r>
      <w:r>
        <w:rPr>
          <w:kern w:val="0"/>
          <w:szCs w:val="21"/>
        </w:rPr>
        <w:t>属性组</w:t>
      </w:r>
      <w:r>
        <w:rPr>
          <w:rFonts w:hint="eastAsia"/>
          <w:kern w:val="0"/>
          <w:szCs w:val="21"/>
        </w:rPr>
        <w:t>BC</w:t>
      </w:r>
      <w:r>
        <w:rPr>
          <w:kern w:val="0"/>
          <w:szCs w:val="21"/>
        </w:rPr>
        <w:t>，</w:t>
      </w:r>
      <w:r>
        <w:rPr>
          <w:rFonts w:hint="eastAsia"/>
          <w:kern w:val="0"/>
          <w:szCs w:val="21"/>
        </w:rPr>
        <w:t>构成</w:t>
      </w:r>
      <w:r>
        <w:rPr>
          <w:kern w:val="0"/>
          <w:szCs w:val="21"/>
        </w:rPr>
        <w:t>像集</w:t>
      </w:r>
      <w:r>
        <w:rPr>
          <w:rFonts w:hint="eastAsia"/>
          <w:kern w:val="0"/>
          <w:szCs w:val="21"/>
        </w:rPr>
        <w:t>属性</w:t>
      </w:r>
      <w:r>
        <w:rPr>
          <w:kern w:val="0"/>
          <w:szCs w:val="21"/>
        </w:rPr>
        <w:t>：</w:t>
      </w:r>
    </w:p>
    <w:p>
      <w:pPr>
        <w:adjustRightInd w:val="0"/>
        <w:snapToGrid w:val="0"/>
        <w:ind w:left="0" w:leftChars="0" w:firstLine="638" w:firstLineChars="304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1020445" cy="1040130"/>
            <wp:effectExtent l="19050" t="0" r="8027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1163" cy="1041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，</w:t>
      </w:r>
      <w:r>
        <w:rPr>
          <w:rFonts w:hint="eastAsia"/>
          <w:kern w:val="0"/>
          <w:szCs w:val="21"/>
        </w:rPr>
        <w:t>并可以得到</w:t>
      </w:r>
      <w:r>
        <w:rPr>
          <w:kern w:val="0"/>
          <w:szCs w:val="21"/>
        </w:rPr>
        <w:t>关系R</w:t>
      </w:r>
      <w:r>
        <w:rPr>
          <w:rFonts w:hint="eastAsia"/>
          <w:kern w:val="0"/>
          <w:szCs w:val="21"/>
        </w:rPr>
        <w:t>的结果属性</w:t>
      </w:r>
      <w:r>
        <w:rPr>
          <w:kern w:val="0"/>
          <w:szCs w:val="21"/>
        </w:rPr>
        <w:drawing>
          <wp:inline distT="0" distB="0" distL="0" distR="0">
            <wp:extent cx="510540" cy="1005840"/>
            <wp:effectExtent l="19050" t="0" r="3772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52" cy="1008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，即</w:t>
      </w:r>
      <w:r>
        <w:rPr>
          <w:kern w:val="0"/>
          <w:szCs w:val="21"/>
        </w:rPr>
        <w:t>{a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, a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, a</w:t>
      </w:r>
      <w:r>
        <w:rPr>
          <w:rFonts w:hint="eastAsia"/>
          <w:kern w:val="0"/>
          <w:szCs w:val="21"/>
        </w:rPr>
        <w:t>3</w:t>
      </w:r>
      <w:r>
        <w:rPr>
          <w:kern w:val="0"/>
          <w:szCs w:val="21"/>
        </w:rPr>
        <w:t xml:space="preserve">, a </w:t>
      </w:r>
      <w:r>
        <w:rPr>
          <w:rFonts w:hint="eastAsia"/>
          <w:kern w:val="0"/>
          <w:szCs w:val="21"/>
        </w:rPr>
        <w:t>4</w:t>
      </w:r>
      <w:r>
        <w:rPr>
          <w:kern w:val="0"/>
          <w:szCs w:val="21"/>
        </w:rPr>
        <w:t>}。</w:t>
      </w:r>
    </w:p>
    <w:p>
      <w:pPr>
        <w:adjustRightInd w:val="0"/>
        <w:snapToGrid w:val="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2）投影</w:t>
      </w:r>
      <w:r>
        <w:rPr>
          <w:rFonts w:hint="eastAsia"/>
          <w:kern w:val="0"/>
          <w:szCs w:val="21"/>
        </w:rPr>
        <w:t>。</w:t>
      </w:r>
      <w:r>
        <w:rPr>
          <w:kern w:val="0"/>
          <w:szCs w:val="21"/>
        </w:rPr>
        <w:t>关系S在属性组</w:t>
      </w:r>
      <w:r>
        <w:rPr>
          <w:rFonts w:hint="eastAsia"/>
          <w:kern w:val="0"/>
          <w:szCs w:val="21"/>
        </w:rPr>
        <w:t>B</w:t>
      </w:r>
      <w:r>
        <w:rPr>
          <w:kern w:val="0"/>
          <w:szCs w:val="21"/>
        </w:rPr>
        <w:t>C投影为</w:t>
      </w:r>
      <w:r>
        <w:rPr>
          <w:kern w:val="0"/>
          <w:szCs w:val="21"/>
        </w:rPr>
        <w:drawing>
          <wp:inline distT="0" distB="0" distL="0" distR="0">
            <wp:extent cx="636905" cy="518795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15" cy="520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。</w:t>
      </w:r>
    </w:p>
    <w:p>
      <w:pPr>
        <w:spacing w:before="120" w:after="120"/>
        <w:ind w:firstLine="405" w:firstLineChars="193"/>
      </w:pPr>
      <w:r>
        <w:rPr>
          <w:kern w:val="0"/>
          <w:szCs w:val="21"/>
        </w:rPr>
        <w:tab/>
      </w:r>
      <w:r>
        <w:rPr>
          <w:kern w:val="0"/>
          <w:szCs w:val="21"/>
        </w:rPr>
        <w:t>3）</w:t>
      </w:r>
      <w:r>
        <w:rPr>
          <w:rFonts w:hint="eastAsia"/>
          <w:kern w:val="0"/>
          <w:szCs w:val="21"/>
        </w:rPr>
        <w:t>分组-对应。</w:t>
      </w:r>
      <w:r>
        <w:rPr>
          <w:kern w:val="0"/>
          <w:szCs w:val="21"/>
        </w:rPr>
        <w:t>找出全部属性组A像集包含关系S属性组</w:t>
      </w:r>
      <w:r>
        <w:rPr>
          <w:rFonts w:hint="eastAsia"/>
          <w:kern w:val="0"/>
          <w:szCs w:val="21"/>
        </w:rPr>
        <w:t>BC</w:t>
      </w:r>
      <w:r>
        <w:rPr>
          <w:kern w:val="0"/>
          <w:szCs w:val="21"/>
        </w:rPr>
        <w:t>上的投影的取值，即为新关系R÷S，此处通过比较1）和2），可以发现只有记录（</w:t>
      </w:r>
      <w:r>
        <w:rPr>
          <w:rFonts w:hint="eastAsia"/>
          <w:kern w:val="0"/>
          <w:szCs w:val="21"/>
        </w:rPr>
        <w:t>b1</w:t>
      </w:r>
      <w:r>
        <w:rPr>
          <w:kern w:val="0"/>
          <w:szCs w:val="21"/>
        </w:rPr>
        <w:t>,</w:t>
      </w:r>
      <w:r>
        <w:rPr>
          <w:rFonts w:hint="eastAsia"/>
          <w:kern w:val="0"/>
          <w:szCs w:val="21"/>
        </w:rPr>
        <w:t>c2</w:t>
      </w:r>
      <w:r>
        <w:rPr>
          <w:kern w:val="0"/>
          <w:szCs w:val="21"/>
        </w:rPr>
        <w:t>）（</w:t>
      </w:r>
      <w:r>
        <w:rPr>
          <w:rFonts w:hint="eastAsia"/>
          <w:kern w:val="0"/>
          <w:szCs w:val="21"/>
        </w:rPr>
        <w:t>b2</w:t>
      </w:r>
      <w:r>
        <w:rPr>
          <w:kern w:val="0"/>
          <w:szCs w:val="21"/>
        </w:rPr>
        <w:t>,</w:t>
      </w:r>
      <w:r>
        <w:rPr>
          <w:rFonts w:hint="eastAsia"/>
          <w:kern w:val="0"/>
          <w:szCs w:val="21"/>
        </w:rPr>
        <w:t>c3</w:t>
      </w:r>
      <w:r>
        <w:rPr>
          <w:kern w:val="0"/>
          <w:szCs w:val="21"/>
        </w:rPr>
        <w:t>）的像集包含关系S在属性组</w:t>
      </w:r>
      <w:r>
        <w:rPr>
          <w:rFonts w:hint="eastAsia"/>
          <w:kern w:val="0"/>
          <w:szCs w:val="21"/>
        </w:rPr>
        <w:t>BC</w:t>
      </w:r>
      <w:r>
        <w:rPr>
          <w:kern w:val="0"/>
          <w:szCs w:val="21"/>
        </w:rPr>
        <w:t>上的投影，所以R÷S只有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个记录</w:t>
      </w:r>
      <w:r>
        <w:rPr>
          <w:kern w:val="0"/>
          <w:szCs w:val="21"/>
        </w:rPr>
        <w:drawing>
          <wp:inline distT="0" distB="0" distL="0" distR="0">
            <wp:extent cx="493395" cy="387350"/>
            <wp:effectExtent l="19050" t="0" r="1477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696" cy="38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除运算的计算</w:t>
      </w:r>
      <w:r>
        <w:rPr>
          <w:rFonts w:hint="eastAsia"/>
          <w:kern w:val="0"/>
          <w:szCs w:val="21"/>
        </w:rPr>
        <w:t>方法和步骤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ind w:firstLine="420" w:firstLineChars="200"/>
        <w:jc w:val="left"/>
        <w:rPr>
          <w:kern w:val="0"/>
          <w:szCs w:val="21"/>
        </w:rPr>
      </w:pPr>
    </w:p>
    <w:p>
      <w:pPr>
        <w:snapToGrid w:val="0"/>
        <w:ind w:firstLine="440" w:firstLineChars="200"/>
        <w:jc w:val="left"/>
        <w:rPr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6.[</w:t>
      </w:r>
      <w:r>
        <w:rPr>
          <w:rFonts w:ascii="宋体" w:hAnsi="宋体"/>
          <w:color w:val="FF0000"/>
          <w:sz w:val="22"/>
          <w:szCs w:val="22"/>
        </w:rPr>
        <w:t>简答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6</w:t>
      </w:r>
      <w:r>
        <w:rPr>
          <w:szCs w:val="21"/>
        </w:rPr>
        <w:t>）设有如图所示的关系R、S、T，计算：</w:t>
      </w:r>
      <w:r>
        <w:rPr>
          <w:rStyle w:val="11"/>
          <w:b w:val="0"/>
          <w:szCs w:val="21"/>
        </w:rPr>
        <w:t>R∪T</w:t>
      </w:r>
      <w:r>
        <w:rPr>
          <w:rStyle w:val="11"/>
          <w:szCs w:val="21"/>
        </w:rPr>
        <w:t>、</w:t>
      </w:r>
      <w:r>
        <w:rPr>
          <w:position w:val="-12"/>
          <w:szCs w:val="21"/>
        </w:rPr>
        <w:object>
          <v:shape id="_x0000_i1031" o:spt="75" type="#_x0000_t75" style="height:18.2pt;width:44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  <w:r>
        <w:rPr>
          <w:position w:val="-12"/>
          <w:szCs w:val="21"/>
        </w:rPr>
        <w:t>、</w:t>
      </w:r>
      <w:r>
        <w:rPr>
          <w:position w:val="-14"/>
          <w:szCs w:val="21"/>
        </w:rPr>
        <w:object>
          <v:shape id="_x0000_i1032" o:spt="75" type="#_x0000_t75" style="height:19.6pt;width:41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1">
            <o:LockedField>false</o:LockedField>
          </o:OLEObject>
        </w:object>
      </w:r>
      <w:r>
        <w:rPr>
          <w:position w:val="-14"/>
          <w:szCs w:val="21"/>
        </w:rPr>
        <w:t>、</w:t>
      </w:r>
      <w:r>
        <w:rPr>
          <w:szCs w:val="21"/>
        </w:rPr>
        <w:object>
          <v:shape id="_x0000_i1033" o:spt="75" type="#_x0000_t75" style="height:10.35pt;width:30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PBrush" ShapeID="_x0000_i1033" DrawAspect="Content" ObjectID="_1468075733" r:id="rId23">
            <o:LockedField>false</o:LockedField>
          </o:OLEObject>
        </w:object>
      </w:r>
      <w:r>
        <w:rPr>
          <w:szCs w:val="21"/>
        </w:rPr>
        <w:t>、R÷S。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642"/>
        <w:gridCol w:w="644"/>
        <w:gridCol w:w="624"/>
        <w:gridCol w:w="643"/>
        <w:gridCol w:w="641"/>
        <w:gridCol w:w="640"/>
        <w:gridCol w:w="624"/>
        <w:gridCol w:w="624"/>
        <w:gridCol w:w="624"/>
        <w:gridCol w:w="6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64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 :                                                     </w:t>
            </w:r>
          </w:p>
        </w:tc>
        <w:tc>
          <w:tcPr>
            <w:tcW w:w="642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S:</w:t>
            </w:r>
          </w:p>
        </w:tc>
        <w:tc>
          <w:tcPr>
            <w:tcW w:w="641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T: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</w:p>
        </w:tc>
        <w:tc>
          <w:tcPr>
            <w:tcW w:w="624" w:type="dxa"/>
            <w:tcBorders>
              <w:top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</w:t>
            </w:r>
          </w:p>
        </w:tc>
        <w:tc>
          <w:tcPr>
            <w:tcW w:w="6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</w:t>
            </w:r>
          </w:p>
        </w:tc>
        <w:tc>
          <w:tcPr>
            <w:tcW w:w="640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62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</w:t>
            </w:r>
          </w:p>
        </w:tc>
        <w:tc>
          <w:tcPr>
            <w:tcW w:w="62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</w:t>
            </w:r>
          </w:p>
        </w:tc>
        <w:tc>
          <w:tcPr>
            <w:tcW w:w="624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24" w:type="dxa"/>
            <w:tcBorders>
              <w:top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2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24" w:type="dxa"/>
            <w:tcBorders>
              <w:top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1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24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0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24" w:type="dxa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  <w:jc w:val="center"/>
        </w:trPr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sz w:val="18"/>
                <w:szCs w:val="18"/>
              </w:rPr>
            </w:pPr>
          </w:p>
        </w:tc>
      </w:tr>
    </w:tbl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 w:hAnsi="宋体"/>
          <w:szCs w:val="21"/>
        </w:rPr>
        <w:t xml:space="preserve"> 5个类似运算从略（参考教材“案例”和上述关系运算即可）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并、选择、投影、自然连接、除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</w:t>
      </w:r>
    </w:p>
    <w:p>
      <w:pPr>
        <w:snapToGrid w:val="0"/>
        <w:spacing w:beforeLines="20" w:afterLines="20"/>
        <w:ind w:firstLine="424" w:firstLineChars="202"/>
        <w:jc w:val="left"/>
        <w:rPr>
          <w:rFonts w:eastAsia="黑体"/>
        </w:rPr>
      </w:pPr>
    </w:p>
    <w:p>
      <w:pPr>
        <w:snapToGrid w:val="0"/>
        <w:spacing w:beforeLines="20" w:afterLines="20"/>
        <w:ind w:firstLine="424" w:firstLineChars="202"/>
        <w:jc w:val="left"/>
        <w:rPr>
          <w:rFonts w:eastAsia="黑体"/>
        </w:rPr>
      </w:pPr>
      <w:r>
        <w:rPr>
          <w:rFonts w:eastAsia="黑体"/>
        </w:rPr>
        <w:t>4．实践题</w:t>
      </w:r>
    </w:p>
    <w:p>
      <w:pPr>
        <w:snapToGrid w:val="0"/>
        <w:spacing w:line="360" w:lineRule="auto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1.[</w:t>
      </w:r>
      <w:r>
        <w:rPr>
          <w:rFonts w:ascii="宋体" w:hAnsi="宋体"/>
          <w:color w:val="FF0000"/>
          <w:sz w:val="22"/>
          <w:szCs w:val="22"/>
        </w:rPr>
        <w:t>实践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1）设某商业集团数据库中有三个实体集。一是“公司”实体集，属性有公司编号、公司名、地址等；二是“仓库”实体集，属性有仓库编号、仓库名、地址等；三是“职工”实体集，属性有职工编号、姓名、性别等。公司与仓库间存在“隶属”联系，每个公司管辖若干仓库，每个仓库只能属于一个公司管辖；仓库与职工间存在“聘用”联系，每个仓库可聘用多个职工，每个职工只能在一个仓库工作，仓库聘用职工有聘期和工资。</w:t>
      </w:r>
    </w:p>
    <w:p>
      <w:pPr>
        <w:snapToGrid w:val="0"/>
        <w:spacing w:line="360" w:lineRule="auto"/>
        <w:ind w:firstLine="8" w:firstLineChars="4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>试画出ER图，并在图上注明属性、联系的类型。再转换成关系模式集，并指出每个关系模式的主键和外键。</w:t>
      </w:r>
    </w:p>
    <w:p>
      <w:pPr>
        <w:spacing w:before="120" w:after="120"/>
        <w:ind w:firstLine="424" w:firstLineChars="193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kern w:val="0"/>
          <w:szCs w:val="21"/>
        </w:rPr>
        <w:t xml:space="preserve"> ER图</w:t>
      </w:r>
      <w:r>
        <w:rPr>
          <w:rFonts w:hint="eastAsia" w:ascii="宋体" w:hAnsi="宋体"/>
          <w:color w:val="FF0000"/>
          <w:sz w:val="22"/>
          <w:szCs w:val="22"/>
        </w:rPr>
        <w:drawing>
          <wp:inline distT="0" distB="0" distL="0" distR="0">
            <wp:extent cx="2444750" cy="1305560"/>
            <wp:effectExtent l="0" t="0" r="3175" b="889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公司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公司编号、公司名、地址</w:t>
      </w:r>
      <w:r>
        <w:rPr>
          <w:rFonts w:hint="eastAsia"/>
          <w:kern w:val="0"/>
          <w:szCs w:val="21"/>
        </w:rPr>
        <w:t>），主键</w:t>
      </w:r>
      <w:r>
        <w:rPr>
          <w:kern w:val="0"/>
          <w:szCs w:val="21"/>
        </w:rPr>
        <w:t>公司编号</w:t>
      </w:r>
      <w:r>
        <w:rPr>
          <w:rFonts w:hint="eastAsia"/>
          <w:kern w:val="0"/>
          <w:szCs w:val="21"/>
        </w:rPr>
        <w:t>，外键无</w:t>
      </w:r>
      <w:r>
        <w:rPr>
          <w:kern w:val="0"/>
          <w:szCs w:val="21"/>
        </w:rPr>
        <w:t>；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kern w:val="0"/>
          <w:szCs w:val="21"/>
        </w:rPr>
        <w:t>仓库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仓库编号、仓库名、地址</w:t>
      </w:r>
      <w:r>
        <w:rPr>
          <w:rFonts w:hint="eastAsia"/>
          <w:kern w:val="0"/>
          <w:szCs w:val="21"/>
        </w:rPr>
        <w:t>），主键</w:t>
      </w:r>
      <w:r>
        <w:rPr>
          <w:kern w:val="0"/>
          <w:szCs w:val="21"/>
        </w:rPr>
        <w:t>仓库编号</w:t>
      </w:r>
      <w:r>
        <w:rPr>
          <w:rFonts w:hint="eastAsia"/>
          <w:kern w:val="0"/>
          <w:szCs w:val="21"/>
        </w:rPr>
        <w:t>，外键无</w:t>
      </w:r>
      <w:r>
        <w:rPr>
          <w:kern w:val="0"/>
          <w:szCs w:val="21"/>
        </w:rPr>
        <w:t>；</w:t>
      </w:r>
    </w:p>
    <w:p>
      <w:pPr>
        <w:spacing w:before="120" w:after="120"/>
        <w:ind w:firstLine="405" w:firstLineChars="193"/>
      </w:pPr>
      <w:r>
        <w:rPr>
          <w:kern w:val="0"/>
          <w:szCs w:val="21"/>
        </w:rPr>
        <w:t>职工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职工编号、姓名、性别</w:t>
      </w:r>
      <w:r>
        <w:rPr>
          <w:rFonts w:hint="eastAsia"/>
          <w:kern w:val="0"/>
          <w:szCs w:val="21"/>
        </w:rPr>
        <w:t>），主键</w:t>
      </w:r>
      <w:r>
        <w:rPr>
          <w:kern w:val="0"/>
          <w:szCs w:val="21"/>
        </w:rPr>
        <w:t>职工编号</w:t>
      </w:r>
      <w:r>
        <w:rPr>
          <w:rFonts w:hint="eastAsia"/>
          <w:kern w:val="0"/>
          <w:szCs w:val="21"/>
        </w:rPr>
        <w:t>，外键无。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ER图</w:t>
      </w:r>
      <w:r>
        <w:rPr>
          <w:rFonts w:hint="eastAsia"/>
          <w:kern w:val="0"/>
          <w:szCs w:val="21"/>
        </w:rPr>
        <w:t>及转换的对应关系模式（含</w:t>
      </w:r>
      <w:r>
        <w:rPr>
          <w:kern w:val="0"/>
          <w:szCs w:val="21"/>
        </w:rPr>
        <w:t>主键和外键</w:t>
      </w:r>
      <w:r>
        <w:rPr>
          <w:rFonts w:hint="eastAsia"/>
          <w:kern w:val="0"/>
          <w:szCs w:val="21"/>
        </w:rPr>
        <w:t>）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ind w:firstLine="8" w:firstLineChars="4"/>
        <w:jc w:val="left"/>
        <w:rPr>
          <w:kern w:val="0"/>
          <w:szCs w:val="21"/>
        </w:rPr>
      </w:pPr>
    </w:p>
    <w:p>
      <w:pPr>
        <w:snapToGrid w:val="0"/>
        <w:ind w:firstLine="444" w:firstLineChars="202"/>
        <w:jc w:val="left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2.[</w:t>
      </w:r>
      <w:r>
        <w:rPr>
          <w:rFonts w:ascii="宋体" w:hAnsi="宋体"/>
          <w:color w:val="FF0000"/>
          <w:sz w:val="22"/>
          <w:szCs w:val="22"/>
        </w:rPr>
        <w:t>实践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（2）使用 SMSS完成以下程序编写：假设三角形的三条边分别为a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使用三角形公式计算</w:t>
      </w:r>
      <w:r>
        <w:rPr>
          <w:rFonts w:hint="eastAsia"/>
          <w:kern w:val="0"/>
          <w:szCs w:val="21"/>
        </w:rPr>
        <w:t>其</w:t>
      </w:r>
      <w:r>
        <w:rPr>
          <w:kern w:val="0"/>
          <w:szCs w:val="21"/>
        </w:rPr>
        <w:t>面积。</w:t>
      </w:r>
    </w:p>
    <w:p>
      <w:pPr>
        <w:spacing w:before="120" w:after="120"/>
        <w:ind w:firstLine="424" w:firstLineChars="193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  <w:kern w:val="0"/>
          <w:szCs w:val="21"/>
        </w:rPr>
        <w:t xml:space="preserve"> 启动</w:t>
      </w:r>
      <w:r>
        <w:rPr>
          <w:kern w:val="0"/>
          <w:szCs w:val="21"/>
        </w:rPr>
        <w:t>SMSS</w:t>
      </w:r>
      <w:r>
        <w:rPr>
          <w:rFonts w:hint="eastAsia"/>
          <w:kern w:val="0"/>
          <w:szCs w:val="21"/>
        </w:rPr>
        <w:t>，打开“新建查询”编辑窗口，分别定义</w:t>
      </w: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并输入（赋值）</w:t>
      </w:r>
    </w:p>
    <w:p>
      <w:pPr>
        <w:snapToGrid w:val="0"/>
        <w:ind w:firstLine="405" w:firstLineChars="193"/>
        <w:rPr>
          <w:rFonts w:eastAsia="楷体_GB2312"/>
          <w:kern w:val="0"/>
          <w:sz w:val="18"/>
          <w:szCs w:val="18"/>
        </w:rPr>
      </w:pPr>
      <w:r>
        <w:rPr>
          <w:kern w:val="0"/>
          <w:szCs w:val="21"/>
        </w:rPr>
        <w:t xml:space="preserve">DECLARE </w:t>
      </w:r>
      <w:r>
        <w:rPr>
          <w:rFonts w:eastAsia="楷体_GB2312"/>
          <w:kern w:val="0"/>
          <w:sz w:val="18"/>
          <w:szCs w:val="18"/>
        </w:rPr>
        <w:t>@</w:t>
      </w:r>
      <w:r>
        <w:rPr>
          <w:rFonts w:hint="eastAsia" w:eastAsia="楷体_GB2312"/>
          <w:kern w:val="0"/>
          <w:sz w:val="18"/>
          <w:szCs w:val="18"/>
        </w:rPr>
        <w:t xml:space="preserve">a </w:t>
      </w:r>
      <w:r>
        <w:rPr>
          <w:bCs/>
          <w:kern w:val="24"/>
          <w:position w:val="1"/>
          <w:sz w:val="18"/>
          <w:szCs w:val="18"/>
        </w:rPr>
        <w:t>real</w:t>
      </w:r>
      <w:r>
        <w:rPr>
          <w:rFonts w:hint="eastAsia" w:eastAsia="楷体_GB2312"/>
          <w:kern w:val="0"/>
          <w:sz w:val="18"/>
          <w:szCs w:val="18"/>
        </w:rPr>
        <w:t xml:space="preserve">, b </w:t>
      </w:r>
      <w:r>
        <w:rPr>
          <w:bCs/>
          <w:kern w:val="24"/>
          <w:position w:val="1"/>
          <w:sz w:val="18"/>
          <w:szCs w:val="18"/>
        </w:rPr>
        <w:t>real</w:t>
      </w:r>
      <w:r>
        <w:rPr>
          <w:rFonts w:hint="eastAsia" w:eastAsia="楷体_GB2312"/>
          <w:kern w:val="0"/>
          <w:sz w:val="18"/>
          <w:szCs w:val="18"/>
        </w:rPr>
        <w:t xml:space="preserve">, c </w:t>
      </w:r>
      <w:r>
        <w:rPr>
          <w:bCs/>
          <w:kern w:val="24"/>
          <w:position w:val="1"/>
          <w:sz w:val="18"/>
          <w:szCs w:val="18"/>
        </w:rPr>
        <w:t>real</w:t>
      </w:r>
      <w:r>
        <w:rPr>
          <w:rFonts w:hint="eastAsia" w:eastAsia="楷体_GB2312"/>
          <w:kern w:val="0"/>
          <w:sz w:val="18"/>
          <w:szCs w:val="18"/>
        </w:rPr>
        <w:t>,</w:t>
      </w:r>
      <w:r>
        <w:rPr>
          <w:kern w:val="0"/>
          <w:szCs w:val="21"/>
        </w:rPr>
        <w:t xml:space="preserve"> p</w:t>
      </w:r>
      <w:r>
        <w:rPr>
          <w:rFonts w:hint="eastAsia"/>
          <w:kern w:val="0"/>
          <w:szCs w:val="21"/>
        </w:rPr>
        <w:t xml:space="preserve"> </w:t>
      </w:r>
      <w:r>
        <w:rPr>
          <w:bCs/>
          <w:kern w:val="24"/>
          <w:position w:val="1"/>
          <w:sz w:val="18"/>
          <w:szCs w:val="18"/>
        </w:rPr>
        <w:t>real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 xml:space="preserve"> </w:t>
      </w:r>
      <w:r>
        <w:rPr>
          <w:bCs/>
          <w:kern w:val="24"/>
          <w:position w:val="1"/>
          <w:sz w:val="18"/>
          <w:szCs w:val="18"/>
        </w:rPr>
        <w:t>real</w:t>
      </w:r>
    </w:p>
    <w:p>
      <w:pPr>
        <w:snapToGrid w:val="0"/>
        <w:ind w:left="0" w:leftChars="0" w:firstLine="638" w:firstLineChars="304"/>
        <w:rPr>
          <w:rFonts w:eastAsia="楷体_GB2312"/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set</w:t>
      </w:r>
      <w:r>
        <w:rPr>
          <w:rFonts w:eastAsia="楷体_GB2312"/>
          <w:kern w:val="0"/>
          <w:szCs w:val="21"/>
        </w:rPr>
        <w:t xml:space="preserve"> @</w:t>
      </w:r>
      <w:r>
        <w:rPr>
          <w:rFonts w:hint="eastAsia" w:eastAsia="楷体_GB2312"/>
          <w:kern w:val="0"/>
          <w:szCs w:val="21"/>
          <w:lang w:val="en-US" w:eastAsia="zh-CN"/>
        </w:rPr>
        <w:t xml:space="preserve"> </w:t>
      </w:r>
      <w:r>
        <w:rPr>
          <w:rFonts w:hint="eastAsia" w:eastAsia="楷体_GB2312"/>
          <w:kern w:val="0"/>
          <w:szCs w:val="21"/>
        </w:rPr>
        <w:t>a=3</w:t>
      </w:r>
    </w:p>
    <w:p>
      <w:pPr>
        <w:snapToGrid w:val="0"/>
        <w:ind w:left="0" w:leftChars="0" w:firstLine="638" w:firstLineChars="304"/>
        <w:rPr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set</w:t>
      </w:r>
      <w:r>
        <w:rPr>
          <w:rFonts w:eastAsia="楷体_GB2312"/>
          <w:kern w:val="0"/>
          <w:szCs w:val="21"/>
        </w:rPr>
        <w:t xml:space="preserve"> @</w:t>
      </w:r>
      <w:r>
        <w:rPr>
          <w:rFonts w:hint="eastAsia" w:eastAsia="楷体_GB2312"/>
          <w:kern w:val="0"/>
          <w:szCs w:val="21"/>
          <w:lang w:val="en-US" w:eastAsia="zh-CN"/>
        </w:rPr>
        <w:t xml:space="preserve"> </w:t>
      </w:r>
      <w:r>
        <w:rPr>
          <w:rFonts w:hint="eastAsia" w:eastAsia="楷体_GB2312"/>
          <w:kern w:val="0"/>
          <w:szCs w:val="21"/>
        </w:rPr>
        <w:t>b=4</w:t>
      </w:r>
    </w:p>
    <w:p>
      <w:pPr>
        <w:snapToGrid w:val="0"/>
        <w:ind w:left="0" w:leftChars="0" w:firstLine="638" w:firstLineChars="304"/>
        <w:rPr>
          <w:rFonts w:eastAsia="楷体_GB2312"/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set</w:t>
      </w:r>
      <w:r>
        <w:rPr>
          <w:rFonts w:eastAsia="楷体_GB2312"/>
          <w:kern w:val="0"/>
          <w:szCs w:val="21"/>
        </w:rPr>
        <w:t xml:space="preserve"> @</w:t>
      </w:r>
      <w:r>
        <w:rPr>
          <w:rFonts w:hint="eastAsia" w:eastAsia="楷体_GB2312"/>
          <w:kern w:val="0"/>
          <w:szCs w:val="21"/>
          <w:lang w:val="en-US" w:eastAsia="zh-CN"/>
        </w:rPr>
        <w:t xml:space="preserve"> </w:t>
      </w:r>
      <w:r>
        <w:rPr>
          <w:rFonts w:hint="eastAsia" w:eastAsia="楷体_GB2312"/>
          <w:kern w:val="0"/>
          <w:szCs w:val="21"/>
        </w:rPr>
        <w:t>c=5</w:t>
      </w:r>
    </w:p>
    <w:p>
      <w:pPr>
        <w:snapToGrid w:val="0"/>
        <w:ind w:left="0" w:leftChars="0" w:firstLine="638" w:firstLineChars="304"/>
        <w:rPr>
          <w:rFonts w:eastAsia="楷体_GB2312"/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set</w:t>
      </w:r>
      <w:r>
        <w:rPr>
          <w:rFonts w:eastAsia="楷体_GB2312"/>
          <w:kern w:val="0"/>
          <w:szCs w:val="21"/>
        </w:rPr>
        <w:t xml:space="preserve"> @</w:t>
      </w:r>
      <w:r>
        <w:rPr>
          <w:kern w:val="0"/>
          <w:szCs w:val="21"/>
        </w:rPr>
        <w:t xml:space="preserve"> p</w:t>
      </w:r>
      <w:r>
        <w:rPr>
          <w:rFonts w:hint="eastAsia" w:eastAsia="楷体_GB2312"/>
          <w:kern w:val="0"/>
          <w:szCs w:val="21"/>
        </w:rPr>
        <w:t xml:space="preserve"> =0</w:t>
      </w:r>
    </w:p>
    <w:p>
      <w:pPr>
        <w:snapToGrid w:val="0"/>
        <w:ind w:left="0" w:leftChars="0" w:firstLine="638" w:firstLineChars="304"/>
        <w:rPr>
          <w:rFonts w:eastAsia="楷体_GB2312"/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set</w:t>
      </w:r>
      <w:r>
        <w:rPr>
          <w:rFonts w:eastAsia="楷体_GB2312"/>
          <w:kern w:val="0"/>
          <w:szCs w:val="21"/>
        </w:rPr>
        <w:t xml:space="preserve"> @</w:t>
      </w:r>
      <w:r>
        <w:rPr>
          <w:kern w:val="0"/>
          <w:szCs w:val="21"/>
        </w:rPr>
        <w:t xml:space="preserve"> s</w:t>
      </w:r>
      <w:r>
        <w:rPr>
          <w:rFonts w:hint="eastAsia" w:eastAsia="楷体_GB2312"/>
          <w:kern w:val="0"/>
          <w:szCs w:val="21"/>
        </w:rPr>
        <w:t xml:space="preserve"> =0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 w:eastAsia="楷体_GB2312"/>
          <w:kern w:val="0"/>
          <w:szCs w:val="21"/>
        </w:rPr>
        <w:t>先计算</w:t>
      </w:r>
      <w:r>
        <w:rPr>
          <w:kern w:val="0"/>
          <w:szCs w:val="21"/>
        </w:rPr>
        <w:t>三角形半周长：p=(a+b+c)/2</w:t>
      </w:r>
    </w:p>
    <w:p>
      <w:pPr>
        <w:spacing w:before="120" w:after="120"/>
        <w:ind w:firstLine="347" w:firstLineChars="193"/>
        <w:rPr>
          <w:kern w:val="0"/>
          <w:szCs w:val="21"/>
        </w:rPr>
      </w:pPr>
      <w:r>
        <w:rPr>
          <w:rFonts w:hint="eastAsia"/>
          <w:bCs/>
          <w:kern w:val="0"/>
          <w:sz w:val="18"/>
          <w:szCs w:val="18"/>
        </w:rPr>
        <w:t xml:space="preserve"> </w:t>
      </w:r>
      <w:r>
        <w:rPr>
          <w:kern w:val="0"/>
          <w:szCs w:val="21"/>
        </w:rPr>
        <w:t>s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=</w:t>
      </w:r>
      <w:r>
        <w:rPr>
          <w:rFonts w:hint="eastAsia"/>
          <w:kern w:val="0"/>
          <w:szCs w:val="21"/>
        </w:rPr>
        <w:t xml:space="preserve"> </w:t>
      </w:r>
      <w:r>
        <w:rPr>
          <w:bCs/>
          <w:kern w:val="0"/>
          <w:sz w:val="18"/>
          <w:szCs w:val="18"/>
        </w:rPr>
        <w:t>SQRT</w:t>
      </w:r>
      <w:r>
        <w:rPr>
          <w:rFonts w:hint="eastAsia"/>
          <w:bCs/>
          <w:kern w:val="0"/>
          <w:sz w:val="18"/>
          <w:szCs w:val="18"/>
        </w:rPr>
        <w:t>（</w:t>
      </w:r>
      <w:r>
        <w:rPr>
          <w:kern w:val="0"/>
          <w:szCs w:val="21"/>
        </w:rPr>
        <w:t>p</w:t>
      </w:r>
      <w:r>
        <w:rPr>
          <w:rFonts w:hint="eastAsia"/>
          <w:kern w:val="0"/>
          <w:szCs w:val="21"/>
        </w:rPr>
        <w:t>*</w:t>
      </w:r>
      <w:r>
        <w:rPr>
          <w:kern w:val="0"/>
          <w:szCs w:val="21"/>
        </w:rPr>
        <w:t>(p-a)</w:t>
      </w:r>
      <w:r>
        <w:rPr>
          <w:rFonts w:hint="eastAsia"/>
          <w:kern w:val="0"/>
          <w:szCs w:val="21"/>
        </w:rPr>
        <w:t>*</w:t>
      </w:r>
      <w:r>
        <w:rPr>
          <w:kern w:val="0"/>
          <w:szCs w:val="21"/>
        </w:rPr>
        <w:t>(p-b)</w:t>
      </w:r>
      <w:r>
        <w:rPr>
          <w:rFonts w:hint="eastAsia"/>
          <w:kern w:val="0"/>
          <w:szCs w:val="21"/>
        </w:rPr>
        <w:t>*</w:t>
      </w:r>
      <w:r>
        <w:rPr>
          <w:kern w:val="0"/>
          <w:szCs w:val="21"/>
        </w:rPr>
        <w:t>(p-c)</w:t>
      </w:r>
      <w:r>
        <w:rPr>
          <w:rFonts w:hint="eastAsia"/>
          <w:bCs/>
          <w:kern w:val="0"/>
          <w:sz w:val="18"/>
          <w:szCs w:val="18"/>
        </w:rPr>
        <w:t>）</w:t>
      </w:r>
      <w:r>
        <w:rPr>
          <w:kern w:val="0"/>
          <w:szCs w:val="21"/>
        </w:rPr>
        <w:t> 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使用SMSS</w:t>
      </w:r>
      <w:r>
        <w:rPr>
          <w:rFonts w:hint="eastAsia"/>
          <w:kern w:val="0"/>
          <w:szCs w:val="21"/>
        </w:rPr>
        <w:t>编写SQL Server</w:t>
      </w:r>
      <w:r>
        <w:rPr>
          <w:kern w:val="0"/>
          <w:szCs w:val="21"/>
        </w:rPr>
        <w:t>程序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>
      <w:pPr>
        <w:snapToGrid w:val="0"/>
        <w:ind w:firstLine="424" w:firstLineChars="202"/>
        <w:jc w:val="left"/>
        <w:rPr>
          <w:kern w:val="0"/>
          <w:szCs w:val="21"/>
        </w:rPr>
      </w:pPr>
    </w:p>
    <w:p>
      <w:pPr>
        <w:snapToGrid w:val="0"/>
        <w:ind w:firstLine="444" w:firstLineChars="202"/>
        <w:jc w:val="left"/>
        <w:rPr>
          <w:rFonts w:eastAsia="黑体"/>
        </w:rPr>
      </w:pPr>
      <w:r>
        <w:rPr>
          <w:rFonts w:hint="eastAsia" w:ascii="宋体" w:hAnsi="宋体"/>
          <w:color w:val="FF0000"/>
          <w:sz w:val="22"/>
          <w:szCs w:val="22"/>
        </w:rPr>
        <w:t>3.[</w:t>
      </w:r>
      <w:r>
        <w:rPr>
          <w:rFonts w:ascii="宋体" w:hAnsi="宋体"/>
          <w:color w:val="FF0000"/>
          <w:sz w:val="22"/>
          <w:szCs w:val="22"/>
        </w:rPr>
        <w:t>实践</w:t>
      </w:r>
      <w:r>
        <w:rPr>
          <w:rFonts w:hint="eastAsia" w:ascii="宋体" w:hAnsi="宋体"/>
          <w:color w:val="FF0000"/>
          <w:sz w:val="22"/>
          <w:szCs w:val="22"/>
        </w:rPr>
        <w:t>题</w:t>
      </w:r>
      <w:r>
        <w:rPr>
          <w:rFonts w:ascii="宋体" w:hAnsi="宋体"/>
          <w:color w:val="FF0000"/>
          <w:sz w:val="22"/>
          <w:szCs w:val="22"/>
        </w:rPr>
        <w:t>][</w:t>
      </w:r>
      <w:r>
        <w:rPr>
          <w:rFonts w:hint="eastAsia" w:ascii="宋体" w:hAnsi="宋体"/>
          <w:color w:val="FF0000"/>
          <w:sz w:val="22"/>
          <w:szCs w:val="22"/>
        </w:rPr>
        <w:t>难度:2</w:t>
      </w:r>
      <w:r>
        <w:rPr>
          <w:rFonts w:ascii="宋体" w:hAnsi="宋体"/>
          <w:color w:val="FF0000"/>
          <w:sz w:val="22"/>
          <w:szCs w:val="22"/>
        </w:rPr>
        <w:t>]</w:t>
      </w:r>
      <w:r>
        <w:rPr>
          <w:kern w:val="0"/>
          <w:szCs w:val="21"/>
        </w:rPr>
        <w:t>（3）使用SMSS完成以下程序，编写函数实现一元二次方程ax</w:t>
      </w:r>
      <w:r>
        <w:rPr>
          <w:kern w:val="0"/>
          <w:szCs w:val="21"/>
          <w:vertAlign w:val="superscript"/>
        </w:rPr>
        <w:t>2</w:t>
      </w:r>
      <w:r>
        <w:rPr>
          <w:kern w:val="0"/>
          <w:szCs w:val="21"/>
        </w:rPr>
        <w:t>+bx+c=0求解，为了简化问题，假设b</w:t>
      </w:r>
      <w:r>
        <w:rPr>
          <w:kern w:val="0"/>
          <w:szCs w:val="21"/>
          <w:vertAlign w:val="superscript"/>
        </w:rPr>
        <w:t>2</w:t>
      </w:r>
      <w:r>
        <w:rPr>
          <w:kern w:val="0"/>
          <w:szCs w:val="21"/>
        </w:rPr>
        <w:t>-4ac&gt;0，即方程两个不同根的情况。</w:t>
      </w:r>
    </w:p>
    <w:p>
      <w:pPr>
        <w:spacing w:before="120" w:after="120"/>
        <w:ind w:firstLine="424" w:firstLineChars="193"/>
        <w:rPr>
          <w:kern w:val="0"/>
          <w:szCs w:val="21"/>
        </w:rPr>
      </w:pPr>
      <w:r>
        <w:rPr>
          <w:rFonts w:hint="eastAsia" w:ascii="宋体" w:hAnsi="宋体"/>
          <w:color w:val="FF0000"/>
          <w:sz w:val="22"/>
          <w:szCs w:val="22"/>
        </w:rPr>
        <w:t>[答案]</w:t>
      </w:r>
      <w:r>
        <w:rPr>
          <w:rFonts w:hint="eastAsia"/>
          <w:kern w:val="0"/>
          <w:szCs w:val="21"/>
        </w:rPr>
        <w:t>启动</w:t>
      </w:r>
      <w:r>
        <w:rPr>
          <w:kern w:val="0"/>
          <w:szCs w:val="21"/>
        </w:rPr>
        <w:t>SMSS</w:t>
      </w:r>
      <w:r>
        <w:rPr>
          <w:rFonts w:hint="eastAsia"/>
          <w:kern w:val="0"/>
          <w:szCs w:val="21"/>
        </w:rPr>
        <w:t>，打开“新建查询”编辑窗口，分别定义</w:t>
      </w: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并输入（赋值同上）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       </w:t>
      </w:r>
      <w:r>
        <w:rPr>
          <w:kern w:val="0"/>
          <w:szCs w:val="21"/>
        </w:rPr>
        <w:t>I</w:t>
      </w:r>
      <w:r>
        <w:rPr>
          <w:rFonts w:hint="eastAsia"/>
          <w:kern w:val="0"/>
          <w:szCs w:val="21"/>
        </w:rPr>
        <w:t xml:space="preserve">f  </w:t>
      </w:r>
      <w:r>
        <w:rPr>
          <w:kern w:val="0"/>
          <w:szCs w:val="21"/>
        </w:rPr>
        <w:t>b</w:t>
      </w:r>
      <w:r>
        <w:rPr>
          <w:kern w:val="0"/>
          <w:szCs w:val="21"/>
          <w:vertAlign w:val="superscript"/>
        </w:rPr>
        <w:t>2</w:t>
      </w:r>
      <w:r>
        <w:rPr>
          <w:kern w:val="0"/>
          <w:szCs w:val="21"/>
        </w:rPr>
        <w:t>-4ac&gt;0</w:t>
      </w:r>
    </w:p>
    <w:p>
      <w:pPr>
        <w:spacing w:before="120" w:after="120"/>
        <w:ind w:firstLine="405" w:firstLineChars="193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       </w:t>
      </w:r>
      <w:r>
        <w:rPr>
          <w:kern w:val="0"/>
          <w:szCs w:val="21"/>
        </w:rPr>
        <w:t>ax</w:t>
      </w:r>
      <w:r>
        <w:rPr>
          <w:kern w:val="0"/>
          <w:szCs w:val="21"/>
          <w:vertAlign w:val="superscript"/>
        </w:rPr>
        <w:t>2</w:t>
      </w:r>
      <w:r>
        <w:rPr>
          <w:kern w:val="0"/>
          <w:szCs w:val="21"/>
        </w:rPr>
        <w:t>+bx+c=0</w:t>
      </w:r>
    </w:p>
    <w:p>
      <w:pPr>
        <w:spacing w:before="120" w:after="120"/>
        <w:ind w:firstLine="405" w:firstLineChars="193"/>
      </w:pPr>
      <w:r>
        <w:rPr>
          <w:rFonts w:hint="eastAsia"/>
          <w:kern w:val="0"/>
          <w:szCs w:val="21"/>
        </w:rPr>
        <w:t xml:space="preserve">       else “无实根（实数解）”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[知识点]</w:t>
      </w:r>
      <w:r>
        <w:rPr>
          <w:rFonts w:hAnsi="宋体"/>
          <w:szCs w:val="21"/>
        </w:rPr>
        <w:t xml:space="preserve"> </w:t>
      </w:r>
      <w:r>
        <w:rPr>
          <w:kern w:val="0"/>
          <w:szCs w:val="21"/>
        </w:rPr>
        <w:t>使用SMSS</w:t>
      </w:r>
      <w:r>
        <w:rPr>
          <w:rFonts w:hint="eastAsia"/>
          <w:kern w:val="0"/>
          <w:szCs w:val="21"/>
        </w:rPr>
        <w:t>编写SQL Server</w:t>
      </w:r>
      <w:r>
        <w:rPr>
          <w:kern w:val="0"/>
          <w:szCs w:val="21"/>
        </w:rPr>
        <w:t>程序</w:t>
      </w:r>
    </w:p>
    <w:p>
      <w:pPr>
        <w:spacing w:before="120" w:after="120"/>
        <w:ind w:firstLine="424" w:firstLineChars="193"/>
      </w:pPr>
      <w:r>
        <w:rPr>
          <w:rFonts w:hint="eastAsia" w:ascii="宋体" w:hAnsi="宋体"/>
          <w:color w:val="FF0000"/>
          <w:sz w:val="22"/>
          <w:szCs w:val="22"/>
        </w:rPr>
        <w:t>[题</w:t>
      </w:r>
      <w:r>
        <w:rPr>
          <w:rFonts w:ascii="宋体" w:hAnsi="宋体"/>
          <w:color w:val="FF0000"/>
          <w:sz w:val="22"/>
          <w:szCs w:val="22"/>
        </w:rPr>
        <w:t>解</w:t>
      </w:r>
      <w:r>
        <w:rPr>
          <w:rFonts w:hint="eastAsia" w:ascii="宋体" w:hAnsi="宋体"/>
          <w:color w:val="FF0000"/>
          <w:sz w:val="22"/>
          <w:szCs w:val="22"/>
        </w:rPr>
        <w:t>]</w:t>
      </w:r>
      <w:r>
        <w:rPr>
          <w:rFonts w:hint="eastAsia" w:hAnsi="宋体"/>
          <w:szCs w:val="21"/>
        </w:rPr>
        <w:t xml:space="preserve"> 略（参考答案）</w:t>
      </w:r>
    </w:p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120" w:after="120"/>
      <w:rPr>
        <w:color w:val="FF0000"/>
      </w:rPr>
    </w:pPr>
    <w:r>
      <w:rPr>
        <w:rFonts w:hint="eastAsia"/>
        <w:color w:val="FF0000"/>
      </w:rPr>
      <w:t>数据库原理及应用-课后自测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91649"/>
    <w:rsid w:val="0013280A"/>
    <w:rsid w:val="00194043"/>
    <w:rsid w:val="001C2F96"/>
    <w:rsid w:val="001E723E"/>
    <w:rsid w:val="001F203A"/>
    <w:rsid w:val="00277279"/>
    <w:rsid w:val="00282703"/>
    <w:rsid w:val="00291649"/>
    <w:rsid w:val="002B2D4D"/>
    <w:rsid w:val="004242B2"/>
    <w:rsid w:val="00441942"/>
    <w:rsid w:val="00465386"/>
    <w:rsid w:val="00573FA4"/>
    <w:rsid w:val="0057536D"/>
    <w:rsid w:val="005C56BC"/>
    <w:rsid w:val="006042E6"/>
    <w:rsid w:val="00637E70"/>
    <w:rsid w:val="00663AA4"/>
    <w:rsid w:val="00665AF1"/>
    <w:rsid w:val="006B14D3"/>
    <w:rsid w:val="00722975"/>
    <w:rsid w:val="00767838"/>
    <w:rsid w:val="00780944"/>
    <w:rsid w:val="007E516A"/>
    <w:rsid w:val="007F13E5"/>
    <w:rsid w:val="008464FD"/>
    <w:rsid w:val="00874225"/>
    <w:rsid w:val="00892F54"/>
    <w:rsid w:val="008C3C51"/>
    <w:rsid w:val="009054C2"/>
    <w:rsid w:val="0090601E"/>
    <w:rsid w:val="009227E3"/>
    <w:rsid w:val="0094047A"/>
    <w:rsid w:val="009B56E8"/>
    <w:rsid w:val="009C2B43"/>
    <w:rsid w:val="009F53FB"/>
    <w:rsid w:val="00A174E7"/>
    <w:rsid w:val="00A31872"/>
    <w:rsid w:val="00A3335A"/>
    <w:rsid w:val="00AA622F"/>
    <w:rsid w:val="00B61424"/>
    <w:rsid w:val="00B80218"/>
    <w:rsid w:val="00BC561A"/>
    <w:rsid w:val="00BF15E1"/>
    <w:rsid w:val="00C75B4F"/>
    <w:rsid w:val="00C80F34"/>
    <w:rsid w:val="00CA7430"/>
    <w:rsid w:val="00E82764"/>
    <w:rsid w:val="00EE47BF"/>
    <w:rsid w:val="00F43633"/>
    <w:rsid w:val="00F6034C"/>
    <w:rsid w:val="37A7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Lines="50" w:afterLines="5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4">
    <w:name w:val="批注框文本 Char"/>
    <w:basedOn w:val="10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标题 1 Char"/>
    <w:basedOn w:val="1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页眉 Char"/>
    <w:basedOn w:val="10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0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styleId="19">
    <w:name w:val="Placeholder Text"/>
    <w:basedOn w:val="10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oleObject" Target="embeddings/oleObject6.bin"/><Relationship Id="rId12" Type="http://schemas.openxmlformats.org/officeDocument/2006/relationships/image" Target="media/image3.wmf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9</Pages>
  <Words>1018</Words>
  <Characters>5803</Characters>
  <Lines>48</Lines>
  <Paragraphs>13</Paragraphs>
  <TotalTime>4</TotalTime>
  <ScaleCrop>false</ScaleCrop>
  <LinksUpToDate>false</LinksUpToDate>
  <CharactersWithSpaces>6808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2020-07-20T23:09:00Z</dcterms:created>
  <dc:creator>dreamsummit</dc:creator>
  <cp:lastModifiedBy>沪贾铁军</cp:lastModifiedBy>
  <dcterms:modified xsi:type="dcterms:W3CDTF">2020-08-05T02:45:18Z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