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B7D7" w14:textId="77777777" w:rsidR="00F64A98" w:rsidRPr="00F64A98" w:rsidRDefault="00F64A98" w:rsidP="00F64A98">
      <w:pPr>
        <w:pStyle w:val="1"/>
      </w:pPr>
      <w:r w:rsidRPr="00F64A98">
        <w:t>Introduction</w:t>
      </w:r>
    </w:p>
    <w:p w14:paraId="0AD868FC" w14:textId="77777777" w:rsidR="00F64A98" w:rsidRPr="00F64A98" w:rsidRDefault="00F64A98" w:rsidP="00F64A98">
      <w:pPr>
        <w:rPr>
          <w:szCs w:val="21"/>
        </w:rPr>
      </w:pPr>
      <w:r w:rsidRPr="00F64A98">
        <w:rPr>
          <w:szCs w:val="21"/>
        </w:rPr>
        <w:t>Welcome to the fascinating and serene Temple of Earth, an ancient site that offers a unique opportunity for visitors to immerse themselves in Chinese culture and history. Located in the bustling city of Beijing, the Temple of Earth is easily accessible and provides a peaceful retreat for travelers.</w:t>
      </w:r>
    </w:p>
    <w:p w14:paraId="2B402FAB" w14:textId="77777777" w:rsidR="00F64A98" w:rsidRPr="00F64A98" w:rsidRDefault="00F64A98" w:rsidP="00F64A98">
      <w:pPr>
        <w:rPr>
          <w:szCs w:val="21"/>
        </w:rPr>
      </w:pPr>
    </w:p>
    <w:p w14:paraId="58716C5B" w14:textId="77777777" w:rsidR="00F64A98" w:rsidRPr="00F64A98" w:rsidRDefault="00F64A98" w:rsidP="00F64A98">
      <w:pPr>
        <w:pStyle w:val="1"/>
      </w:pPr>
      <w:r w:rsidRPr="00F64A98">
        <w:t>Exploring the Temple of Earth</w:t>
      </w:r>
    </w:p>
    <w:p w14:paraId="1256C753" w14:textId="77777777" w:rsidR="00F64A98" w:rsidRPr="00F64A98" w:rsidRDefault="00F64A98" w:rsidP="00F64A98">
      <w:pPr>
        <w:pStyle w:val="2"/>
      </w:pPr>
      <w:r w:rsidRPr="00F64A98">
        <w:t>Access and Opening Hours</w:t>
      </w:r>
    </w:p>
    <w:p w14:paraId="2629784C" w14:textId="77777777" w:rsidR="00F64A98" w:rsidRPr="00F64A98" w:rsidRDefault="00F64A98" w:rsidP="00F64A98">
      <w:pPr>
        <w:rPr>
          <w:szCs w:val="21"/>
        </w:rPr>
      </w:pPr>
      <w:r w:rsidRPr="00F64A98">
        <w:rPr>
          <w:szCs w:val="21"/>
        </w:rPr>
        <w:t xml:space="preserve">You can easily reach the Temple of Earth via public transportation. The nearest subway station is the </w:t>
      </w:r>
      <w:proofErr w:type="spellStart"/>
      <w:r w:rsidRPr="00F64A98">
        <w:rPr>
          <w:szCs w:val="21"/>
        </w:rPr>
        <w:t>Andingmen</w:t>
      </w:r>
      <w:proofErr w:type="spellEnd"/>
      <w:r w:rsidRPr="00F64A98">
        <w:rPr>
          <w:szCs w:val="21"/>
        </w:rPr>
        <w:t xml:space="preserve"> Station on Line 2. From there, you can either walk for about 10-15 minutes or take a short taxi ride to the entrance of the park. The park is open daily from 6:00 am to 9:00 pm, and there is a small entrance fee.</w:t>
      </w:r>
    </w:p>
    <w:p w14:paraId="1FF8B77B" w14:textId="77777777" w:rsidR="00F64A98" w:rsidRPr="00F64A98" w:rsidRDefault="00F64A98" w:rsidP="00F64A98">
      <w:pPr>
        <w:rPr>
          <w:szCs w:val="21"/>
        </w:rPr>
      </w:pPr>
    </w:p>
    <w:p w14:paraId="23A3A22E" w14:textId="77777777" w:rsidR="00F64A98" w:rsidRPr="00F64A98" w:rsidRDefault="00F64A98" w:rsidP="00F64A98">
      <w:pPr>
        <w:pStyle w:val="2"/>
      </w:pPr>
      <w:r w:rsidRPr="00F64A98">
        <w:t>Activities and Atmosphere</w:t>
      </w:r>
    </w:p>
    <w:p w14:paraId="579196E7" w14:textId="77777777" w:rsidR="00F64A98" w:rsidRPr="00F64A98" w:rsidRDefault="00F64A98" w:rsidP="00F64A98">
      <w:pPr>
        <w:rPr>
          <w:szCs w:val="21"/>
        </w:rPr>
      </w:pPr>
      <w:r w:rsidRPr="00F64A98">
        <w:rPr>
          <w:szCs w:val="21"/>
        </w:rPr>
        <w:t>Take some time to explore the different areas of the park, which offers a serene and peaceful atmosphere. You can witness locals practicing Tai Chi, calligraphy, or playing traditional Chinese instruments. Since the Temple of Earth is not as popular as the Temple of Heaven, it is typically less crowded, providing a more relaxed and enjoyable experience.</w:t>
      </w:r>
    </w:p>
    <w:p w14:paraId="0756EDBE" w14:textId="77777777" w:rsidR="00F64A98" w:rsidRPr="00F64A98" w:rsidRDefault="00F64A98" w:rsidP="00F64A98">
      <w:pPr>
        <w:rPr>
          <w:szCs w:val="21"/>
        </w:rPr>
      </w:pPr>
    </w:p>
    <w:p w14:paraId="2CEB52FD" w14:textId="77777777" w:rsidR="00F64A98" w:rsidRPr="00F64A98" w:rsidRDefault="00F64A98" w:rsidP="00F64A98">
      <w:pPr>
        <w:pStyle w:val="2"/>
      </w:pPr>
      <w:r w:rsidRPr="00F64A98">
        <w:t>Chinese New Year and Temple Fair</w:t>
      </w:r>
    </w:p>
    <w:p w14:paraId="5ADB79E4" w14:textId="77777777" w:rsidR="00F64A98" w:rsidRPr="00F64A98" w:rsidRDefault="00F64A98" w:rsidP="00F64A98">
      <w:pPr>
        <w:rPr>
          <w:szCs w:val="21"/>
        </w:rPr>
      </w:pPr>
      <w:r w:rsidRPr="00F64A98">
        <w:rPr>
          <w:szCs w:val="21"/>
        </w:rPr>
        <w:t>If you happen to visit during the Chinese New Year, you can enjoy the lively temple fair, which offers a unique insight into Chinese culture and traditions.</w:t>
      </w:r>
    </w:p>
    <w:p w14:paraId="30E012B2" w14:textId="77777777" w:rsidR="00F64A98" w:rsidRPr="00F64A98" w:rsidRDefault="00F64A98" w:rsidP="00F64A98">
      <w:pPr>
        <w:rPr>
          <w:szCs w:val="21"/>
        </w:rPr>
      </w:pPr>
    </w:p>
    <w:p w14:paraId="1F39FB9A" w14:textId="77777777" w:rsidR="00F64A98" w:rsidRPr="00F64A98" w:rsidRDefault="00F64A98" w:rsidP="00F64A98">
      <w:pPr>
        <w:pStyle w:val="2"/>
      </w:pPr>
      <w:r w:rsidRPr="00F64A98">
        <w:t>Nearby Attractions</w:t>
      </w:r>
    </w:p>
    <w:p w14:paraId="0E75FA9F" w14:textId="77777777" w:rsidR="00F64A98" w:rsidRPr="00F64A98" w:rsidRDefault="00F64A98" w:rsidP="00F64A98">
      <w:pPr>
        <w:rPr>
          <w:szCs w:val="21"/>
        </w:rPr>
      </w:pPr>
      <w:r w:rsidRPr="00F64A98">
        <w:rPr>
          <w:szCs w:val="21"/>
        </w:rPr>
        <w:t xml:space="preserve">While visiting the Temple of Earth, you may also want to explore other nearby attractions, such as the </w:t>
      </w:r>
      <w:proofErr w:type="spellStart"/>
      <w:r w:rsidRPr="00F64A98">
        <w:rPr>
          <w:szCs w:val="21"/>
        </w:rPr>
        <w:t>Yonghe</w:t>
      </w:r>
      <w:proofErr w:type="spellEnd"/>
      <w:r w:rsidRPr="00F64A98">
        <w:rPr>
          <w:szCs w:val="21"/>
        </w:rPr>
        <w:t xml:space="preserve"> Temple (also known as the Lama Temple), a famous Tibetan Buddhist temple, and the Confucius Temple and Imperial College, both of which hold great historical and cultural significance.</w:t>
      </w:r>
    </w:p>
    <w:p w14:paraId="5F1C57AA" w14:textId="77777777" w:rsidR="00F64A98" w:rsidRPr="00F64A98" w:rsidRDefault="00F64A98" w:rsidP="00F64A98">
      <w:pPr>
        <w:rPr>
          <w:szCs w:val="21"/>
        </w:rPr>
      </w:pPr>
    </w:p>
    <w:p w14:paraId="5D5BED8C" w14:textId="77777777" w:rsidR="00F64A98" w:rsidRPr="00F64A98" w:rsidRDefault="00F64A98" w:rsidP="00F64A98">
      <w:pPr>
        <w:pStyle w:val="1"/>
      </w:pPr>
      <w:r w:rsidRPr="00F64A98">
        <w:t>History and Significance of the Temple of Earth</w:t>
      </w:r>
    </w:p>
    <w:p w14:paraId="2AB4F711" w14:textId="77777777" w:rsidR="00F64A98" w:rsidRPr="00F64A98" w:rsidRDefault="00F64A98" w:rsidP="00F64A98">
      <w:pPr>
        <w:pStyle w:val="2"/>
      </w:pPr>
      <w:r w:rsidRPr="00F64A98">
        <w:t>Ancient Agricultural Beliefs</w:t>
      </w:r>
    </w:p>
    <w:p w14:paraId="7B770D88" w14:textId="77777777" w:rsidR="00F64A98" w:rsidRPr="00F64A98" w:rsidRDefault="00F64A98" w:rsidP="00F64A98">
      <w:pPr>
        <w:rPr>
          <w:szCs w:val="21"/>
        </w:rPr>
      </w:pPr>
      <w:r w:rsidRPr="00F64A98">
        <w:rPr>
          <w:szCs w:val="21"/>
        </w:rPr>
        <w:t>In ancient times, agricultural harvests were largely dependent on the climate, such as whether there would be droughts or floods in a year. Therefore, the worship and prayers to the earth god were of great importance. Every year during the lunar new year, ancient emperors would go to the Temple of Heaven to offer sacrifices to the heavens and the Temple of Earth to offer sacrifices to the earth.</w:t>
      </w:r>
    </w:p>
    <w:p w14:paraId="214F09C0" w14:textId="77777777" w:rsidR="00F64A98" w:rsidRPr="00F64A98" w:rsidRDefault="00F64A98" w:rsidP="00F64A98">
      <w:pPr>
        <w:rPr>
          <w:szCs w:val="21"/>
        </w:rPr>
      </w:pPr>
    </w:p>
    <w:p w14:paraId="7035E197" w14:textId="77777777" w:rsidR="00F64A98" w:rsidRPr="00F64A98" w:rsidRDefault="00F64A98" w:rsidP="00F64A98">
      <w:pPr>
        <w:pStyle w:val="2"/>
      </w:pPr>
      <w:r w:rsidRPr="00F64A98">
        <w:t>Construction and Architecture</w:t>
      </w:r>
    </w:p>
    <w:p w14:paraId="5E1C4BB3" w14:textId="77777777" w:rsidR="00F64A98" w:rsidRPr="00F64A98" w:rsidRDefault="00F64A98" w:rsidP="00F64A98">
      <w:pPr>
        <w:rPr>
          <w:szCs w:val="21"/>
        </w:rPr>
      </w:pPr>
      <w:r w:rsidRPr="00F64A98">
        <w:rPr>
          <w:szCs w:val="21"/>
        </w:rPr>
        <w:t xml:space="preserve">The Temple of Earth (also referred to as the </w:t>
      </w:r>
      <w:proofErr w:type="spellStart"/>
      <w:r w:rsidRPr="00F64A98">
        <w:rPr>
          <w:szCs w:val="21"/>
        </w:rPr>
        <w:t>Ditan</w:t>
      </w:r>
      <w:proofErr w:type="spellEnd"/>
      <w:r w:rsidRPr="00F64A98">
        <w:rPr>
          <w:szCs w:val="21"/>
        </w:rPr>
        <w:t xml:space="preserve"> Park) was constructed in 1530 by the </w:t>
      </w:r>
      <w:proofErr w:type="spellStart"/>
      <w:r w:rsidRPr="00F64A98">
        <w:rPr>
          <w:szCs w:val="21"/>
        </w:rPr>
        <w:t>Jiajing</w:t>
      </w:r>
      <w:proofErr w:type="spellEnd"/>
      <w:r w:rsidRPr="00F64A98">
        <w:rPr>
          <w:szCs w:val="21"/>
        </w:rPr>
        <w:t xml:space="preserve"> Emperor during the Ming dynasty. The park covers a 40 hectares space outside of Beijing's second ring road. This places the park in the middle of a heavily populated area. The park </w:t>
      </w:r>
      <w:r w:rsidRPr="00F64A98">
        <w:rPr>
          <w:szCs w:val="21"/>
        </w:rPr>
        <w:lastRenderedPageBreak/>
        <w:t>features lush gardens and tree-lined paths.</w:t>
      </w:r>
    </w:p>
    <w:p w14:paraId="7E90F6F4" w14:textId="77777777" w:rsidR="00F64A98" w:rsidRPr="00F64A98" w:rsidRDefault="00F64A98" w:rsidP="00F64A98">
      <w:pPr>
        <w:rPr>
          <w:szCs w:val="21"/>
        </w:rPr>
      </w:pPr>
    </w:p>
    <w:p w14:paraId="1A5EE22F" w14:textId="77777777" w:rsidR="00F64A98" w:rsidRPr="00F64A98" w:rsidRDefault="00F64A98" w:rsidP="00F64A98">
      <w:pPr>
        <w:rPr>
          <w:szCs w:val="21"/>
        </w:rPr>
      </w:pPr>
      <w:r w:rsidRPr="00F64A98">
        <w:rPr>
          <w:szCs w:val="21"/>
        </w:rPr>
        <w:t>The Temple of Earth is square in shape, symbolizing the Earth, while the Temple of Heaven is circular in shape, symbolizing the heavens and sky. These two temples, along with the Temple of the Moon and Temple of the Sun (located in the west and east, respectively), interact with each other in spiritually important ways.</w:t>
      </w:r>
    </w:p>
    <w:p w14:paraId="4517DC26" w14:textId="77777777" w:rsidR="00F64A98" w:rsidRPr="00F64A98" w:rsidRDefault="00F64A98" w:rsidP="00F64A98">
      <w:pPr>
        <w:rPr>
          <w:szCs w:val="21"/>
        </w:rPr>
      </w:pPr>
    </w:p>
    <w:p w14:paraId="3F6564B0" w14:textId="77777777" w:rsidR="00F64A98" w:rsidRPr="00F64A98" w:rsidRDefault="00F64A98" w:rsidP="00F64A98">
      <w:pPr>
        <w:pStyle w:val="1"/>
      </w:pPr>
      <w:proofErr w:type="spellStart"/>
      <w:r w:rsidRPr="00F64A98">
        <w:t>Ditan</w:t>
      </w:r>
      <w:proofErr w:type="spellEnd"/>
      <w:r w:rsidRPr="00F64A98">
        <w:t xml:space="preserve"> Park Today</w:t>
      </w:r>
    </w:p>
    <w:p w14:paraId="2FD48756" w14:textId="77777777" w:rsidR="00F64A98" w:rsidRPr="00F64A98" w:rsidRDefault="00F64A98" w:rsidP="00F64A98">
      <w:pPr>
        <w:pStyle w:val="2"/>
      </w:pPr>
      <w:r w:rsidRPr="00F64A98">
        <w:t>Attractions and Activities</w:t>
      </w:r>
    </w:p>
    <w:p w14:paraId="0758A817" w14:textId="77777777" w:rsidR="00F64A98" w:rsidRPr="00F64A98" w:rsidRDefault="00F64A98" w:rsidP="00F64A98">
      <w:pPr>
        <w:rPr>
          <w:szCs w:val="21"/>
        </w:rPr>
      </w:pPr>
      <w:r w:rsidRPr="00F64A98">
        <w:rPr>
          <w:szCs w:val="21"/>
        </w:rPr>
        <w:t>Aside from the Temple, the park offers a children's play arcade, water calligraphy, food, and other attractions. The park is frequented by joggers and runners and is a very popular place to do Tai Chi. Since the 1980s, traditional temple fairs have been held regularly during the Chinese lunar new year.</w:t>
      </w:r>
    </w:p>
    <w:p w14:paraId="6F353685" w14:textId="77777777" w:rsidR="00F64A98" w:rsidRPr="00F64A98" w:rsidRDefault="00F64A98" w:rsidP="00F64A98">
      <w:pPr>
        <w:rPr>
          <w:szCs w:val="21"/>
        </w:rPr>
      </w:pPr>
    </w:p>
    <w:p w14:paraId="6779870C" w14:textId="77777777" w:rsidR="00F64A98" w:rsidRPr="00F64A98" w:rsidRDefault="00F64A98" w:rsidP="00F64A98">
      <w:pPr>
        <w:pStyle w:val="2"/>
      </w:pPr>
      <w:r w:rsidRPr="00F64A98">
        <w:t>Religious Purpose and Rituals</w:t>
      </w:r>
    </w:p>
    <w:p w14:paraId="3C3EC594" w14:textId="77777777" w:rsidR="00F64A98" w:rsidRPr="00F64A98" w:rsidRDefault="00F64A98" w:rsidP="00F64A98">
      <w:pPr>
        <w:rPr>
          <w:szCs w:val="21"/>
        </w:rPr>
      </w:pPr>
      <w:r w:rsidRPr="00F64A98">
        <w:rPr>
          <w:szCs w:val="21"/>
        </w:rPr>
        <w:t>The Temple of Earth is the main temple in Beijing where people can worship the god of Earth. Emperors of the Ming and Qing dynasties used the Temple for sacrifices during the summer solstice. These sacrifices were done for good harvest, a strong stable nation, and good weather.</w:t>
      </w:r>
    </w:p>
    <w:p w14:paraId="4F2EA006" w14:textId="77777777" w:rsidR="00F64A98" w:rsidRPr="00F64A98" w:rsidRDefault="00F64A98" w:rsidP="00F64A98">
      <w:pPr>
        <w:rPr>
          <w:szCs w:val="21"/>
        </w:rPr>
      </w:pPr>
    </w:p>
    <w:p w14:paraId="4ABDD72D" w14:textId="77777777" w:rsidR="00F64A98" w:rsidRPr="00F64A98" w:rsidRDefault="00F64A98" w:rsidP="00F64A98">
      <w:pPr>
        <w:rPr>
          <w:szCs w:val="21"/>
        </w:rPr>
      </w:pPr>
      <w:r w:rsidRPr="00F64A98">
        <w:rPr>
          <w:szCs w:val="21"/>
        </w:rPr>
        <w:t>During the Chinese New Year, the Temple of Earth holds a very popular festival, featuring thousands of red lanterns hung on the many trees of the park, attracting thousands of locals and tourists every year.</w:t>
      </w:r>
    </w:p>
    <w:p w14:paraId="6FF4C0BF" w14:textId="77777777" w:rsidR="00F64A98" w:rsidRPr="00F64A98" w:rsidRDefault="00F64A98" w:rsidP="00F64A98">
      <w:pPr>
        <w:rPr>
          <w:szCs w:val="21"/>
        </w:rPr>
      </w:pPr>
    </w:p>
    <w:p w14:paraId="1B9352B4" w14:textId="77777777" w:rsidR="00F64A98" w:rsidRPr="00F64A98" w:rsidRDefault="00F64A98" w:rsidP="00F64A98">
      <w:pPr>
        <w:pStyle w:val="2"/>
      </w:pPr>
      <w:r w:rsidRPr="00F64A98">
        <w:t>Shrines, Altars, and Buildings</w:t>
      </w:r>
    </w:p>
    <w:p w14:paraId="4FF0ED4D" w14:textId="77777777" w:rsidR="00F64A98" w:rsidRPr="00F64A98" w:rsidRDefault="00F64A98" w:rsidP="00F64A98">
      <w:pPr>
        <w:rPr>
          <w:szCs w:val="21"/>
        </w:rPr>
      </w:pPr>
      <w:r w:rsidRPr="00F64A98">
        <w:rPr>
          <w:szCs w:val="21"/>
        </w:rPr>
        <w:t xml:space="preserve">The altar in the center of the Temple of Earth in </w:t>
      </w:r>
      <w:proofErr w:type="spellStart"/>
      <w:r w:rsidRPr="00F64A98">
        <w:rPr>
          <w:szCs w:val="21"/>
        </w:rPr>
        <w:t>Ditan</w:t>
      </w:r>
      <w:proofErr w:type="spellEnd"/>
      <w:r w:rsidRPr="00F64A98">
        <w:rPr>
          <w:szCs w:val="21"/>
        </w:rPr>
        <w:t xml:space="preserve"> </w:t>
      </w:r>
      <w:r w:rsidRPr="00F64A98">
        <w:rPr>
          <w:szCs w:val="21"/>
        </w:rPr>
        <w:t>Park is called Fang Ze Tan, or "square water altar". The altar is square-shaped, once again referring to the old Chinese idea of a square-shaped Earth. The altar used to be surrounded by water, but these days it is drained. The altar was used to offer sacrifices to the Earth God.</w:t>
      </w:r>
    </w:p>
    <w:p w14:paraId="68CC8D72" w14:textId="77777777" w:rsidR="00F64A98" w:rsidRPr="00F64A98" w:rsidRDefault="00F64A98" w:rsidP="00F64A98">
      <w:pPr>
        <w:rPr>
          <w:szCs w:val="21"/>
        </w:rPr>
      </w:pPr>
    </w:p>
    <w:p w14:paraId="0A5B2C87" w14:textId="77777777" w:rsidR="00F64A98" w:rsidRPr="00F64A98" w:rsidRDefault="00F64A98" w:rsidP="00F64A98">
      <w:pPr>
        <w:rPr>
          <w:szCs w:val="21"/>
        </w:rPr>
      </w:pPr>
      <w:r w:rsidRPr="00F64A98">
        <w:rPr>
          <w:szCs w:val="21"/>
        </w:rPr>
        <w:t xml:space="preserve">On a north-south axis, the temple consists of 5 main buildings: The </w:t>
      </w:r>
      <w:proofErr w:type="spellStart"/>
      <w:r w:rsidRPr="00F64A98">
        <w:rPr>
          <w:szCs w:val="21"/>
        </w:rPr>
        <w:t>Fangze</w:t>
      </w:r>
      <w:proofErr w:type="spellEnd"/>
      <w:r w:rsidRPr="00F64A98">
        <w:rPr>
          <w:szCs w:val="21"/>
        </w:rPr>
        <w:t xml:space="preserve"> Altar, The Imperial Respecting House, The Sacrifice Pavilion, The Fast Palace, and the Divine Warehouse. The </w:t>
      </w:r>
      <w:proofErr w:type="spellStart"/>
      <w:r w:rsidRPr="00F64A98">
        <w:rPr>
          <w:szCs w:val="21"/>
        </w:rPr>
        <w:t>Fangze</w:t>
      </w:r>
      <w:proofErr w:type="spellEnd"/>
      <w:r w:rsidRPr="00F64A98">
        <w:rPr>
          <w:szCs w:val="21"/>
        </w:rPr>
        <w:t xml:space="preserve"> platform, also known as the Worship Platform, is the main building in the temple, covering almost 18,000 square meters.</w:t>
      </w:r>
    </w:p>
    <w:p w14:paraId="66C7EFE9" w14:textId="77777777" w:rsidR="00F64A98" w:rsidRPr="00F64A98" w:rsidRDefault="00F64A98" w:rsidP="00F64A98">
      <w:pPr>
        <w:rPr>
          <w:szCs w:val="21"/>
        </w:rPr>
      </w:pPr>
    </w:p>
    <w:p w14:paraId="1F4BB8AE" w14:textId="77777777" w:rsidR="00F64A98" w:rsidRPr="00F64A98" w:rsidRDefault="00F64A98" w:rsidP="00F64A98">
      <w:pPr>
        <w:pStyle w:val="1"/>
      </w:pPr>
      <w:r w:rsidRPr="00F64A98">
        <w:t>Conclusion</w:t>
      </w:r>
    </w:p>
    <w:p w14:paraId="5A7D1CB0" w14:textId="36F8A86E" w:rsidR="00B15DAF" w:rsidRPr="00F64A98" w:rsidRDefault="00F64A98" w:rsidP="00F64A98">
      <w:pPr>
        <w:rPr>
          <w:szCs w:val="21"/>
        </w:rPr>
      </w:pPr>
      <w:r w:rsidRPr="00F64A98">
        <w:rPr>
          <w:szCs w:val="21"/>
        </w:rPr>
        <w:t>The Temple of Earth in Beijing offers a fascinating look into ancient Chinese beliefs and practices, as well as a peaceful retreat within the bustling city. Whether you are a history enthusiast, a spiritual seeker, or simply a curious traveler, the Temple of Earth provides a unique experience and an unforgettable glimpse into the rich culture and traditions of China. Don't miss the opportunity to explore this remarkable attraction during your visit to Beijing.</w:t>
      </w:r>
    </w:p>
    <w:p w14:paraId="571EB233" w14:textId="77777777" w:rsidR="00D829F8" w:rsidRPr="00F64A98" w:rsidRDefault="00D829F8" w:rsidP="00B15DAF">
      <w:pPr>
        <w:rPr>
          <w:szCs w:val="21"/>
        </w:rPr>
      </w:pPr>
    </w:p>
    <w:sectPr w:rsidR="00D829F8" w:rsidRPr="00F64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1CF"/>
    <w:multiLevelType w:val="multilevel"/>
    <w:tmpl w:val="D2C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611E"/>
    <w:multiLevelType w:val="multilevel"/>
    <w:tmpl w:val="F14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327C9"/>
    <w:multiLevelType w:val="multilevel"/>
    <w:tmpl w:val="273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44088"/>
    <w:multiLevelType w:val="multilevel"/>
    <w:tmpl w:val="A3A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81E8A"/>
    <w:multiLevelType w:val="multilevel"/>
    <w:tmpl w:val="A7C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97251">
    <w:abstractNumId w:val="0"/>
  </w:num>
  <w:num w:numId="2" w16cid:durableId="22486916">
    <w:abstractNumId w:val="3"/>
  </w:num>
  <w:num w:numId="3" w16cid:durableId="1111821329">
    <w:abstractNumId w:val="4"/>
  </w:num>
  <w:num w:numId="4" w16cid:durableId="403724391">
    <w:abstractNumId w:val="1"/>
  </w:num>
  <w:num w:numId="5" w16cid:durableId="1077363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7B"/>
    <w:rsid w:val="006B162F"/>
    <w:rsid w:val="00980997"/>
    <w:rsid w:val="00A462C4"/>
    <w:rsid w:val="00B0427B"/>
    <w:rsid w:val="00B15DAF"/>
    <w:rsid w:val="00D27A96"/>
    <w:rsid w:val="00D829F8"/>
    <w:rsid w:val="00F64A98"/>
    <w:rsid w:val="00F67905"/>
    <w:rsid w:val="00F8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58388"/>
  <w15:chartTrackingRefBased/>
  <w15:docId w15:val="{8DE56A1E-FF8C-6240-9ED4-AEA79F88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DAF"/>
    <w:pPr>
      <w:widowControl w:val="0"/>
      <w:jc w:val="both"/>
    </w:pPr>
  </w:style>
  <w:style w:type="paragraph" w:styleId="1">
    <w:name w:val="heading 1"/>
    <w:basedOn w:val="a"/>
    <w:link w:val="10"/>
    <w:uiPriority w:val="9"/>
    <w:qFormat/>
    <w:rsid w:val="00F64A98"/>
    <w:pPr>
      <w:outlineLvl w:val="0"/>
    </w:pPr>
    <w:rPr>
      <w:b/>
      <w:bCs/>
      <w:color w:val="0070C0"/>
      <w:sz w:val="25"/>
      <w:szCs w:val="28"/>
    </w:rPr>
  </w:style>
  <w:style w:type="paragraph" w:styleId="2">
    <w:name w:val="heading 2"/>
    <w:basedOn w:val="a"/>
    <w:link w:val="20"/>
    <w:uiPriority w:val="9"/>
    <w:qFormat/>
    <w:rsid w:val="00F64A98"/>
    <w:pPr>
      <w:outlineLvl w:val="1"/>
    </w:pPr>
    <w:rPr>
      <w:b/>
      <w:bCs/>
      <w:szCs w:val="21"/>
    </w:rPr>
  </w:style>
  <w:style w:type="paragraph" w:styleId="3">
    <w:name w:val="heading 3"/>
    <w:basedOn w:val="a"/>
    <w:link w:val="30"/>
    <w:uiPriority w:val="9"/>
    <w:qFormat/>
    <w:rsid w:val="00B042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A98"/>
    <w:rPr>
      <w:b/>
      <w:bCs/>
      <w:color w:val="0070C0"/>
      <w:sz w:val="25"/>
      <w:szCs w:val="28"/>
    </w:rPr>
  </w:style>
  <w:style w:type="character" w:customStyle="1" w:styleId="20">
    <w:name w:val="标题 2 字符"/>
    <w:basedOn w:val="a0"/>
    <w:link w:val="2"/>
    <w:uiPriority w:val="9"/>
    <w:rsid w:val="00F64A98"/>
    <w:rPr>
      <w:b/>
      <w:bCs/>
      <w:szCs w:val="21"/>
    </w:rPr>
  </w:style>
  <w:style w:type="character" w:customStyle="1" w:styleId="30">
    <w:name w:val="标题 3 字符"/>
    <w:basedOn w:val="a0"/>
    <w:link w:val="3"/>
    <w:uiPriority w:val="9"/>
    <w:rsid w:val="00B0427B"/>
    <w:rPr>
      <w:rFonts w:ascii="宋体" w:eastAsia="宋体" w:hAnsi="宋体" w:cs="宋体"/>
      <w:b/>
      <w:bCs/>
      <w:kern w:val="0"/>
      <w:sz w:val="27"/>
      <w:szCs w:val="27"/>
    </w:rPr>
  </w:style>
  <w:style w:type="character" w:customStyle="1" w:styleId="mw-page-title-main">
    <w:name w:val="mw-page-title-main"/>
    <w:basedOn w:val="a0"/>
    <w:rsid w:val="00B0427B"/>
  </w:style>
  <w:style w:type="character" w:customStyle="1" w:styleId="vector-menu-heading-label">
    <w:name w:val="vector-menu-heading-label"/>
    <w:basedOn w:val="a0"/>
    <w:rsid w:val="00B0427B"/>
  </w:style>
  <w:style w:type="paragraph" w:customStyle="1" w:styleId="selected">
    <w:name w:val="selected"/>
    <w:basedOn w:val="a"/>
    <w:rsid w:val="00B0427B"/>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B0427B"/>
    <w:rPr>
      <w:color w:val="0000FF"/>
      <w:u w:val="single"/>
    </w:rPr>
  </w:style>
  <w:style w:type="paragraph" w:customStyle="1" w:styleId="vector-tab-noicon">
    <w:name w:val="vector-tab-noicon"/>
    <w:basedOn w:val="a"/>
    <w:rsid w:val="00B0427B"/>
    <w:pPr>
      <w:widowControl/>
      <w:spacing w:before="100" w:beforeAutospacing="1" w:after="100" w:afterAutospacing="1"/>
      <w:jc w:val="left"/>
    </w:pPr>
    <w:rPr>
      <w:rFonts w:ascii="宋体" w:eastAsia="宋体" w:hAnsi="宋体" w:cs="宋体"/>
      <w:kern w:val="0"/>
      <w:sz w:val="24"/>
    </w:rPr>
  </w:style>
  <w:style w:type="paragraph" w:customStyle="1" w:styleId="mw-list-item">
    <w:name w:val="mw-list-item"/>
    <w:basedOn w:val="a"/>
    <w:rsid w:val="00B0427B"/>
    <w:pPr>
      <w:widowControl/>
      <w:spacing w:before="100" w:beforeAutospacing="1" w:after="100" w:afterAutospacing="1"/>
      <w:jc w:val="left"/>
    </w:pPr>
    <w:rPr>
      <w:rFonts w:ascii="宋体" w:eastAsia="宋体" w:hAnsi="宋体" w:cs="宋体"/>
      <w:kern w:val="0"/>
      <w:sz w:val="24"/>
    </w:rPr>
  </w:style>
  <w:style w:type="paragraph" w:customStyle="1" w:styleId="wb-otherproject-link">
    <w:name w:val="wb-otherproject-link"/>
    <w:basedOn w:val="a"/>
    <w:rsid w:val="00B0427B"/>
    <w:pPr>
      <w:widowControl/>
      <w:spacing w:before="100" w:beforeAutospacing="1" w:after="100" w:afterAutospacing="1"/>
      <w:jc w:val="left"/>
    </w:pPr>
    <w:rPr>
      <w:rFonts w:ascii="宋体" w:eastAsia="宋体" w:hAnsi="宋体" w:cs="宋体"/>
      <w:kern w:val="0"/>
      <w:sz w:val="24"/>
    </w:rPr>
  </w:style>
  <w:style w:type="character" w:customStyle="1" w:styleId="hide-when-compact">
    <w:name w:val="hide-when-compact"/>
    <w:basedOn w:val="a0"/>
    <w:rsid w:val="00B0427B"/>
  </w:style>
  <w:style w:type="character" w:customStyle="1" w:styleId="date-container">
    <w:name w:val="date-container"/>
    <w:basedOn w:val="a0"/>
    <w:rsid w:val="00B0427B"/>
  </w:style>
  <w:style w:type="character" w:customStyle="1" w:styleId="11">
    <w:name w:val="日期1"/>
    <w:basedOn w:val="a0"/>
    <w:rsid w:val="00B0427B"/>
  </w:style>
  <w:style w:type="paragraph" w:styleId="a4">
    <w:name w:val="Normal (Web)"/>
    <w:basedOn w:val="a"/>
    <w:uiPriority w:val="99"/>
    <w:semiHidden/>
    <w:unhideWhenUsed/>
    <w:rsid w:val="00B0427B"/>
    <w:pPr>
      <w:widowControl/>
      <w:spacing w:before="100" w:beforeAutospacing="1" w:after="100" w:afterAutospacing="1"/>
      <w:jc w:val="left"/>
    </w:pPr>
    <w:rPr>
      <w:rFonts w:ascii="宋体" w:eastAsia="宋体" w:hAnsi="宋体" w:cs="宋体"/>
      <w:kern w:val="0"/>
      <w:sz w:val="24"/>
    </w:rPr>
  </w:style>
  <w:style w:type="character" w:customStyle="1" w:styleId="mw-headline">
    <w:name w:val="mw-headline"/>
    <w:basedOn w:val="a0"/>
    <w:rsid w:val="00B0427B"/>
  </w:style>
  <w:style w:type="character" w:customStyle="1" w:styleId="mw-editsection">
    <w:name w:val="mw-editsection"/>
    <w:basedOn w:val="a0"/>
    <w:rsid w:val="00B0427B"/>
  </w:style>
  <w:style w:type="character" w:customStyle="1" w:styleId="mw-editsection-bracket">
    <w:name w:val="mw-editsection-bracket"/>
    <w:basedOn w:val="a0"/>
    <w:rsid w:val="00B04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7830">
      <w:bodyDiv w:val="1"/>
      <w:marLeft w:val="0"/>
      <w:marRight w:val="0"/>
      <w:marTop w:val="0"/>
      <w:marBottom w:val="0"/>
      <w:divBdr>
        <w:top w:val="none" w:sz="0" w:space="0" w:color="auto"/>
        <w:left w:val="none" w:sz="0" w:space="0" w:color="auto"/>
        <w:bottom w:val="none" w:sz="0" w:space="0" w:color="auto"/>
        <w:right w:val="none" w:sz="0" w:space="0" w:color="auto"/>
      </w:divBdr>
    </w:div>
    <w:div w:id="771821174">
      <w:bodyDiv w:val="1"/>
      <w:marLeft w:val="0"/>
      <w:marRight w:val="0"/>
      <w:marTop w:val="0"/>
      <w:marBottom w:val="0"/>
      <w:divBdr>
        <w:top w:val="none" w:sz="0" w:space="0" w:color="auto"/>
        <w:left w:val="none" w:sz="0" w:space="0" w:color="auto"/>
        <w:bottom w:val="none" w:sz="0" w:space="0" w:color="auto"/>
        <w:right w:val="none" w:sz="0" w:space="0" w:color="auto"/>
      </w:divBdr>
    </w:div>
    <w:div w:id="1122726109">
      <w:bodyDiv w:val="1"/>
      <w:marLeft w:val="0"/>
      <w:marRight w:val="0"/>
      <w:marTop w:val="0"/>
      <w:marBottom w:val="0"/>
      <w:divBdr>
        <w:top w:val="none" w:sz="0" w:space="0" w:color="auto"/>
        <w:left w:val="none" w:sz="0" w:space="0" w:color="auto"/>
        <w:bottom w:val="none" w:sz="0" w:space="0" w:color="auto"/>
        <w:right w:val="none" w:sz="0" w:space="0" w:color="auto"/>
      </w:divBdr>
    </w:div>
    <w:div w:id="1165778032">
      <w:bodyDiv w:val="1"/>
      <w:marLeft w:val="0"/>
      <w:marRight w:val="0"/>
      <w:marTop w:val="0"/>
      <w:marBottom w:val="0"/>
      <w:divBdr>
        <w:top w:val="none" w:sz="0" w:space="0" w:color="auto"/>
        <w:left w:val="none" w:sz="0" w:space="0" w:color="auto"/>
        <w:bottom w:val="none" w:sz="0" w:space="0" w:color="auto"/>
        <w:right w:val="none" w:sz="0" w:space="0" w:color="auto"/>
      </w:divBdr>
    </w:div>
    <w:div w:id="1316883651">
      <w:bodyDiv w:val="1"/>
      <w:marLeft w:val="0"/>
      <w:marRight w:val="0"/>
      <w:marTop w:val="0"/>
      <w:marBottom w:val="0"/>
      <w:divBdr>
        <w:top w:val="none" w:sz="0" w:space="0" w:color="auto"/>
        <w:left w:val="none" w:sz="0" w:space="0" w:color="auto"/>
        <w:bottom w:val="none" w:sz="0" w:space="0" w:color="auto"/>
        <w:right w:val="none" w:sz="0" w:space="0" w:color="auto"/>
      </w:divBdr>
    </w:div>
    <w:div w:id="1887371419">
      <w:bodyDiv w:val="1"/>
      <w:marLeft w:val="0"/>
      <w:marRight w:val="0"/>
      <w:marTop w:val="0"/>
      <w:marBottom w:val="0"/>
      <w:divBdr>
        <w:top w:val="none" w:sz="0" w:space="0" w:color="auto"/>
        <w:left w:val="none" w:sz="0" w:space="0" w:color="auto"/>
        <w:bottom w:val="none" w:sz="0" w:space="0" w:color="auto"/>
        <w:right w:val="none" w:sz="0" w:space="0" w:color="auto"/>
      </w:divBdr>
    </w:div>
    <w:div w:id="2038040042">
      <w:bodyDiv w:val="1"/>
      <w:marLeft w:val="0"/>
      <w:marRight w:val="0"/>
      <w:marTop w:val="0"/>
      <w:marBottom w:val="0"/>
      <w:divBdr>
        <w:top w:val="none" w:sz="0" w:space="0" w:color="auto"/>
        <w:left w:val="none" w:sz="0" w:space="0" w:color="auto"/>
        <w:bottom w:val="none" w:sz="0" w:space="0" w:color="auto"/>
        <w:right w:val="none" w:sz="0" w:space="0" w:color="auto"/>
      </w:divBdr>
      <w:divsChild>
        <w:div w:id="1367019501">
          <w:marLeft w:val="0"/>
          <w:marRight w:val="-180"/>
          <w:marTop w:val="30"/>
          <w:marBottom w:val="0"/>
          <w:divBdr>
            <w:top w:val="none" w:sz="0" w:space="0" w:color="auto"/>
            <w:left w:val="none" w:sz="0" w:space="0" w:color="auto"/>
            <w:bottom w:val="none" w:sz="0" w:space="0" w:color="auto"/>
            <w:right w:val="none" w:sz="0" w:space="0" w:color="auto"/>
          </w:divBdr>
        </w:div>
        <w:div w:id="921837241">
          <w:marLeft w:val="0"/>
          <w:marRight w:val="0"/>
          <w:marTop w:val="0"/>
          <w:marBottom w:val="0"/>
          <w:divBdr>
            <w:top w:val="none" w:sz="0" w:space="0" w:color="auto"/>
            <w:left w:val="none" w:sz="0" w:space="0" w:color="auto"/>
            <w:bottom w:val="none" w:sz="0" w:space="0" w:color="auto"/>
            <w:right w:val="none" w:sz="0" w:space="0" w:color="auto"/>
          </w:divBdr>
          <w:divsChild>
            <w:div w:id="1122073747">
              <w:marLeft w:val="0"/>
              <w:marRight w:val="0"/>
              <w:marTop w:val="0"/>
              <w:marBottom w:val="15"/>
              <w:divBdr>
                <w:top w:val="none" w:sz="0" w:space="0" w:color="auto"/>
                <w:left w:val="none" w:sz="0" w:space="0" w:color="auto"/>
                <w:bottom w:val="none" w:sz="0" w:space="0" w:color="auto"/>
                <w:right w:val="none" w:sz="0" w:space="0" w:color="auto"/>
              </w:divBdr>
              <w:divsChild>
                <w:div w:id="1714888675">
                  <w:marLeft w:val="-120"/>
                  <w:marRight w:val="0"/>
                  <w:marTop w:val="0"/>
                  <w:marBottom w:val="0"/>
                  <w:divBdr>
                    <w:top w:val="none" w:sz="0" w:space="0" w:color="auto"/>
                    <w:left w:val="none" w:sz="0" w:space="0" w:color="auto"/>
                    <w:bottom w:val="none" w:sz="0" w:space="0" w:color="auto"/>
                    <w:right w:val="none" w:sz="0" w:space="0" w:color="auto"/>
                  </w:divBdr>
                  <w:divsChild>
                    <w:div w:id="582566846">
                      <w:marLeft w:val="0"/>
                      <w:marRight w:val="0"/>
                      <w:marTop w:val="0"/>
                      <w:marBottom w:val="0"/>
                      <w:divBdr>
                        <w:top w:val="none" w:sz="0" w:space="0" w:color="auto"/>
                        <w:left w:val="none" w:sz="0" w:space="0" w:color="auto"/>
                        <w:bottom w:val="none" w:sz="0" w:space="0" w:color="auto"/>
                        <w:right w:val="none" w:sz="0" w:space="0" w:color="auto"/>
                      </w:divBdr>
                      <w:divsChild>
                        <w:div w:id="6058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403">
                  <w:marLeft w:val="0"/>
                  <w:marRight w:val="-120"/>
                  <w:marTop w:val="0"/>
                  <w:marBottom w:val="0"/>
                  <w:divBdr>
                    <w:top w:val="none" w:sz="0" w:space="0" w:color="auto"/>
                    <w:left w:val="none" w:sz="0" w:space="0" w:color="auto"/>
                    <w:bottom w:val="none" w:sz="0" w:space="0" w:color="auto"/>
                    <w:right w:val="none" w:sz="0" w:space="0" w:color="auto"/>
                  </w:divBdr>
                  <w:divsChild>
                    <w:div w:id="1440222962">
                      <w:marLeft w:val="0"/>
                      <w:marRight w:val="0"/>
                      <w:marTop w:val="0"/>
                      <w:marBottom w:val="0"/>
                      <w:divBdr>
                        <w:top w:val="none" w:sz="0" w:space="0" w:color="auto"/>
                        <w:left w:val="none" w:sz="0" w:space="0" w:color="auto"/>
                        <w:bottom w:val="none" w:sz="0" w:space="0" w:color="auto"/>
                        <w:right w:val="none" w:sz="0" w:space="0" w:color="auto"/>
                      </w:divBdr>
                      <w:divsChild>
                        <w:div w:id="110825332">
                          <w:marLeft w:val="0"/>
                          <w:marRight w:val="0"/>
                          <w:marTop w:val="0"/>
                          <w:marBottom w:val="0"/>
                          <w:divBdr>
                            <w:top w:val="none" w:sz="0" w:space="0" w:color="auto"/>
                            <w:left w:val="none" w:sz="0" w:space="0" w:color="auto"/>
                            <w:bottom w:val="none" w:sz="0" w:space="0" w:color="auto"/>
                            <w:right w:val="none" w:sz="0" w:space="0" w:color="auto"/>
                          </w:divBdr>
                        </w:div>
                      </w:divsChild>
                    </w:div>
                    <w:div w:id="1131439234">
                      <w:marLeft w:val="120"/>
                      <w:marRight w:val="120"/>
                      <w:marTop w:val="0"/>
                      <w:marBottom w:val="0"/>
                      <w:divBdr>
                        <w:top w:val="none" w:sz="0" w:space="0" w:color="auto"/>
                        <w:left w:val="none" w:sz="0" w:space="0" w:color="auto"/>
                        <w:bottom w:val="none" w:sz="0" w:space="0" w:color="auto"/>
                        <w:right w:val="none" w:sz="0" w:space="0" w:color="auto"/>
                      </w:divBdr>
                      <w:divsChild>
                        <w:div w:id="1777022034">
                          <w:marLeft w:val="0"/>
                          <w:marRight w:val="0"/>
                          <w:marTop w:val="0"/>
                          <w:marBottom w:val="0"/>
                          <w:divBdr>
                            <w:top w:val="single" w:sz="6" w:space="3" w:color="A2A9B1"/>
                            <w:left w:val="single" w:sz="6" w:space="0" w:color="A2A9B1"/>
                            <w:bottom w:val="single" w:sz="6" w:space="3" w:color="A2A9B1"/>
                            <w:right w:val="single" w:sz="6" w:space="0" w:color="A2A9B1"/>
                          </w:divBdr>
                          <w:divsChild>
                            <w:div w:id="806237924">
                              <w:marLeft w:val="0"/>
                              <w:marRight w:val="0"/>
                              <w:marTop w:val="0"/>
                              <w:marBottom w:val="0"/>
                              <w:divBdr>
                                <w:top w:val="none" w:sz="0" w:space="0" w:color="auto"/>
                                <w:left w:val="none" w:sz="0" w:space="0" w:color="auto"/>
                                <w:bottom w:val="none" w:sz="0" w:space="0" w:color="auto"/>
                                <w:right w:val="none" w:sz="0" w:space="0" w:color="auto"/>
                              </w:divBdr>
                              <w:divsChild>
                                <w:div w:id="1620601314">
                                  <w:marLeft w:val="0"/>
                                  <w:marRight w:val="0"/>
                                  <w:marTop w:val="0"/>
                                  <w:marBottom w:val="0"/>
                                  <w:divBdr>
                                    <w:top w:val="none" w:sz="0" w:space="0" w:color="auto"/>
                                    <w:left w:val="none" w:sz="0" w:space="0" w:color="auto"/>
                                    <w:bottom w:val="none" w:sz="0" w:space="0" w:color="auto"/>
                                    <w:right w:val="none" w:sz="0" w:space="0" w:color="auto"/>
                                  </w:divBdr>
                                  <w:divsChild>
                                    <w:div w:id="1491215983">
                                      <w:marLeft w:val="0"/>
                                      <w:marRight w:val="0"/>
                                      <w:marTop w:val="0"/>
                                      <w:marBottom w:val="0"/>
                                      <w:divBdr>
                                        <w:top w:val="none" w:sz="0" w:space="0" w:color="auto"/>
                                        <w:left w:val="none" w:sz="0" w:space="0" w:color="auto"/>
                                        <w:bottom w:val="single" w:sz="6" w:space="0" w:color="EAECF0"/>
                                        <w:right w:val="none" w:sz="0" w:space="0" w:color="auto"/>
                                      </w:divBdr>
                                      <w:divsChild>
                                        <w:div w:id="259728579">
                                          <w:marLeft w:val="0"/>
                                          <w:marRight w:val="0"/>
                                          <w:marTop w:val="0"/>
                                          <w:marBottom w:val="0"/>
                                          <w:divBdr>
                                            <w:top w:val="none" w:sz="0" w:space="0" w:color="auto"/>
                                            <w:left w:val="none" w:sz="0" w:space="0" w:color="auto"/>
                                            <w:bottom w:val="none" w:sz="0" w:space="0" w:color="auto"/>
                                            <w:right w:val="none" w:sz="0" w:space="0" w:color="auto"/>
                                          </w:divBdr>
                                        </w:div>
                                      </w:divsChild>
                                    </w:div>
                                    <w:div w:id="144394624">
                                      <w:marLeft w:val="0"/>
                                      <w:marRight w:val="0"/>
                                      <w:marTop w:val="0"/>
                                      <w:marBottom w:val="0"/>
                                      <w:divBdr>
                                        <w:top w:val="none" w:sz="0" w:space="0" w:color="auto"/>
                                        <w:left w:val="none" w:sz="0" w:space="0" w:color="auto"/>
                                        <w:bottom w:val="single" w:sz="6" w:space="0" w:color="EAECF0"/>
                                        <w:right w:val="none" w:sz="0" w:space="0" w:color="auto"/>
                                      </w:divBdr>
                                      <w:divsChild>
                                        <w:div w:id="2022126339">
                                          <w:marLeft w:val="0"/>
                                          <w:marRight w:val="0"/>
                                          <w:marTop w:val="0"/>
                                          <w:marBottom w:val="0"/>
                                          <w:divBdr>
                                            <w:top w:val="none" w:sz="0" w:space="0" w:color="auto"/>
                                            <w:left w:val="none" w:sz="0" w:space="0" w:color="auto"/>
                                            <w:bottom w:val="none" w:sz="0" w:space="0" w:color="auto"/>
                                            <w:right w:val="none" w:sz="0" w:space="0" w:color="auto"/>
                                          </w:divBdr>
                                        </w:div>
                                      </w:divsChild>
                                    </w:div>
                                    <w:div w:id="1156074193">
                                      <w:marLeft w:val="0"/>
                                      <w:marRight w:val="0"/>
                                      <w:marTop w:val="0"/>
                                      <w:marBottom w:val="0"/>
                                      <w:divBdr>
                                        <w:top w:val="none" w:sz="0" w:space="0" w:color="auto"/>
                                        <w:left w:val="none" w:sz="0" w:space="0" w:color="auto"/>
                                        <w:bottom w:val="none" w:sz="0" w:space="0" w:color="auto"/>
                                        <w:right w:val="none" w:sz="0" w:space="0" w:color="auto"/>
                                      </w:divBdr>
                                      <w:divsChild>
                                        <w:div w:id="17149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160716">
          <w:marLeft w:val="0"/>
          <w:marRight w:val="0"/>
          <w:marTop w:val="0"/>
          <w:marBottom w:val="0"/>
          <w:divBdr>
            <w:top w:val="none" w:sz="0" w:space="0" w:color="auto"/>
            <w:left w:val="none" w:sz="0" w:space="0" w:color="auto"/>
            <w:bottom w:val="none" w:sz="0" w:space="0" w:color="auto"/>
            <w:right w:val="none" w:sz="0" w:space="0" w:color="auto"/>
          </w:divBdr>
          <w:divsChild>
            <w:div w:id="1375734545">
              <w:marLeft w:val="0"/>
              <w:marRight w:val="0"/>
              <w:marTop w:val="0"/>
              <w:marBottom w:val="0"/>
              <w:divBdr>
                <w:top w:val="none" w:sz="0" w:space="0" w:color="auto"/>
                <w:left w:val="none" w:sz="0" w:space="0" w:color="auto"/>
                <w:bottom w:val="none" w:sz="0" w:space="0" w:color="auto"/>
                <w:right w:val="none" w:sz="0" w:space="0" w:color="auto"/>
              </w:divBdr>
              <w:divsChild>
                <w:div w:id="1077285147">
                  <w:marLeft w:val="0"/>
                  <w:marRight w:val="0"/>
                  <w:marTop w:val="120"/>
                  <w:marBottom w:val="0"/>
                  <w:divBdr>
                    <w:top w:val="none" w:sz="0" w:space="0" w:color="auto"/>
                    <w:left w:val="none" w:sz="0" w:space="0" w:color="auto"/>
                    <w:bottom w:val="none" w:sz="0" w:space="0" w:color="auto"/>
                    <w:right w:val="none" w:sz="0" w:space="0" w:color="auto"/>
                  </w:divBdr>
                </w:div>
              </w:divsChild>
            </w:div>
            <w:div w:id="1232501132">
              <w:marLeft w:val="0"/>
              <w:marRight w:val="0"/>
              <w:marTop w:val="240"/>
              <w:marBottom w:val="0"/>
              <w:divBdr>
                <w:top w:val="none" w:sz="0" w:space="0" w:color="auto"/>
                <w:left w:val="none" w:sz="0" w:space="0" w:color="auto"/>
                <w:bottom w:val="none" w:sz="0" w:space="0" w:color="auto"/>
                <w:right w:val="none" w:sz="0" w:space="0" w:color="auto"/>
              </w:divBdr>
              <w:divsChild>
                <w:div w:id="719017241">
                  <w:marLeft w:val="0"/>
                  <w:marRight w:val="0"/>
                  <w:marTop w:val="0"/>
                  <w:marBottom w:val="0"/>
                  <w:divBdr>
                    <w:top w:val="none" w:sz="0" w:space="0" w:color="auto"/>
                    <w:left w:val="none" w:sz="0" w:space="0" w:color="auto"/>
                    <w:bottom w:val="none" w:sz="0" w:space="0" w:color="auto"/>
                    <w:right w:val="none" w:sz="0" w:space="0" w:color="auto"/>
                  </w:divBdr>
                  <w:divsChild>
                    <w:div w:id="2094280241">
                      <w:marLeft w:val="336"/>
                      <w:marRight w:val="0"/>
                      <w:marTop w:val="120"/>
                      <w:marBottom w:val="312"/>
                      <w:divBdr>
                        <w:top w:val="none" w:sz="0" w:space="0" w:color="auto"/>
                        <w:left w:val="none" w:sz="0" w:space="0" w:color="auto"/>
                        <w:bottom w:val="none" w:sz="0" w:space="0" w:color="auto"/>
                        <w:right w:val="none" w:sz="0" w:space="0" w:color="auto"/>
                      </w:divBdr>
                      <w:divsChild>
                        <w:div w:id="1357316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3092313">
                      <w:marLeft w:val="336"/>
                      <w:marRight w:val="0"/>
                      <w:marTop w:val="120"/>
                      <w:marBottom w:val="312"/>
                      <w:divBdr>
                        <w:top w:val="none" w:sz="0" w:space="0" w:color="auto"/>
                        <w:left w:val="none" w:sz="0" w:space="0" w:color="auto"/>
                        <w:bottom w:val="none" w:sz="0" w:space="0" w:color="auto"/>
                        <w:right w:val="none" w:sz="0" w:space="0" w:color="auto"/>
                      </w:divBdr>
                      <w:divsChild>
                        <w:div w:id="865410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6983793">
                      <w:marLeft w:val="336"/>
                      <w:marRight w:val="0"/>
                      <w:marTop w:val="120"/>
                      <w:marBottom w:val="312"/>
                      <w:divBdr>
                        <w:top w:val="none" w:sz="0" w:space="0" w:color="auto"/>
                        <w:left w:val="none" w:sz="0" w:space="0" w:color="auto"/>
                        <w:bottom w:val="none" w:sz="0" w:space="0" w:color="auto"/>
                        <w:right w:val="none" w:sz="0" w:space="0" w:color="auto"/>
                      </w:divBdr>
                      <w:divsChild>
                        <w:div w:id="11595430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37145">
                      <w:marLeft w:val="336"/>
                      <w:marRight w:val="0"/>
                      <w:marTop w:val="120"/>
                      <w:marBottom w:val="312"/>
                      <w:divBdr>
                        <w:top w:val="none" w:sz="0" w:space="0" w:color="auto"/>
                        <w:left w:val="none" w:sz="0" w:space="0" w:color="auto"/>
                        <w:bottom w:val="none" w:sz="0" w:space="0" w:color="auto"/>
                        <w:right w:val="none" w:sz="0" w:space="0" w:color="auto"/>
                      </w:divBdr>
                      <w:divsChild>
                        <w:div w:id="675229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3063211">
                      <w:marLeft w:val="336"/>
                      <w:marRight w:val="0"/>
                      <w:marTop w:val="120"/>
                      <w:marBottom w:val="312"/>
                      <w:divBdr>
                        <w:top w:val="none" w:sz="0" w:space="0" w:color="auto"/>
                        <w:left w:val="none" w:sz="0" w:space="0" w:color="auto"/>
                        <w:bottom w:val="none" w:sz="0" w:space="0" w:color="auto"/>
                        <w:right w:val="none" w:sz="0" w:space="0" w:color="auto"/>
                      </w:divBdr>
                      <w:divsChild>
                        <w:div w:id="1118842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4128851">
                      <w:marLeft w:val="336"/>
                      <w:marRight w:val="0"/>
                      <w:marTop w:val="120"/>
                      <w:marBottom w:val="312"/>
                      <w:divBdr>
                        <w:top w:val="none" w:sz="0" w:space="0" w:color="auto"/>
                        <w:left w:val="none" w:sz="0" w:space="0" w:color="auto"/>
                        <w:bottom w:val="none" w:sz="0" w:space="0" w:color="auto"/>
                        <w:right w:val="none" w:sz="0" w:space="0" w:color="auto"/>
                      </w:divBdr>
                      <w:divsChild>
                        <w:div w:id="119959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8915116">
                      <w:marLeft w:val="336"/>
                      <w:marRight w:val="0"/>
                      <w:marTop w:val="120"/>
                      <w:marBottom w:val="312"/>
                      <w:divBdr>
                        <w:top w:val="none" w:sz="0" w:space="0" w:color="auto"/>
                        <w:left w:val="none" w:sz="0" w:space="0" w:color="auto"/>
                        <w:bottom w:val="none" w:sz="0" w:space="0" w:color="auto"/>
                        <w:right w:val="none" w:sz="0" w:space="0" w:color="auto"/>
                      </w:divBdr>
                      <w:divsChild>
                        <w:div w:id="2013411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Liu</dc:creator>
  <cp:keywords/>
  <dc:description/>
  <cp:lastModifiedBy>Ji Liu</cp:lastModifiedBy>
  <cp:revision>5</cp:revision>
  <dcterms:created xsi:type="dcterms:W3CDTF">2023-05-07T02:18:00Z</dcterms:created>
  <dcterms:modified xsi:type="dcterms:W3CDTF">2023-05-07T03:25:00Z</dcterms:modified>
</cp:coreProperties>
</file>