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《商务英语》教学大纲</w:t>
      </w:r>
    </w:p>
    <w:p>
      <w:pPr>
        <w:jc w:val="center"/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Calibri" w:hAnsi="Calibri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一、课程基本信息</w:t>
      </w:r>
    </w:p>
    <w:tbl>
      <w:tblPr>
        <w:tblStyle w:val="4"/>
        <w:tblW w:w="7436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42"/>
        <w:gridCol w:w="5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1．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课程编号：</w:t>
            </w:r>
          </w:p>
        </w:tc>
        <w:tc>
          <w:tcPr>
            <w:tcW w:w="5022" w:type="dxa"/>
          </w:tcPr>
          <w:p>
            <w:pPr>
              <w:widowControl/>
              <w:jc w:val="left"/>
              <w:rPr>
                <w:rFonts w:hint="eastAsia" w:ascii="Times" w:hAnsi="Times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" w:hAnsi="Times" w:eastAsia="宋体" w:cs="Times New Roman"/>
                <w:kern w:val="0"/>
                <w:sz w:val="20"/>
                <w:szCs w:val="20"/>
                <w:lang w:val="en-US" w:eastAsia="zh-CN"/>
              </w:rPr>
              <w:t>1090410230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2．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课程中文名称：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商务英语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3．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课程英文名称：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Business English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课程性质：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考核方式：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形成性评估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开课专业：</w:t>
            </w:r>
          </w:p>
        </w:tc>
        <w:tc>
          <w:tcPr>
            <w:tcW w:w="5022" w:type="dxa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、软网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开课学期：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第三学年第一学期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先修课程：</w:t>
            </w:r>
          </w:p>
        </w:tc>
        <w:tc>
          <w:tcPr>
            <w:tcW w:w="5022" w:type="dxa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英语写作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1、2；跨文化交际1、2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后继课程：</w:t>
            </w:r>
          </w:p>
        </w:tc>
        <w:tc>
          <w:tcPr>
            <w:tcW w:w="5022" w:type="dxa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学术英语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7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学时安排：</w:t>
            </w:r>
          </w:p>
        </w:tc>
        <w:tc>
          <w:tcPr>
            <w:tcW w:w="5022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spacing w:line="160" w:lineRule="exact"/>
        <w:rPr>
          <w:rFonts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7482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总学时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理论教学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实践教学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周学时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学分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课外学时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4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0</w:t>
            </w:r>
          </w:p>
        </w:tc>
      </w:tr>
    </w:tbl>
    <w:p>
      <w:pPr>
        <w:spacing w:line="160" w:lineRule="exact"/>
        <w:rPr>
          <w:rFonts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Calibri" w:hAnsi="Calibri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二、任课教师</w:t>
      </w:r>
    </w:p>
    <w:p>
      <w:pPr>
        <w:spacing w:before="156" w:beforeLines="50" w:after="156" w:afterLines="50" w:line="360" w:lineRule="auto"/>
        <w:ind w:firstLine="440" w:firstLineChars="200"/>
        <w:rPr>
          <w:rFonts w:ascii="Calibri" w:hAnsi="Calibri" w:eastAsia="黑体"/>
          <w:color w:val="000000" w:themeColor="text1"/>
          <w:sz w:val="24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/>
          <w:color w:val="000000" w:themeColor="text1"/>
          <w:sz w:val="22"/>
          <w:szCs w:val="21"/>
          <w:lang w:eastAsia="zh-CN"/>
          <w14:textFill>
            <w14:solidFill>
              <w14:schemeClr w14:val="tx1"/>
            </w14:solidFill>
          </w14:textFill>
        </w:rPr>
        <w:t>王海燕</w:t>
      </w:r>
      <w:r>
        <w:rPr>
          <w:rFonts w:hint="eastAsia" w:ascii="Calibri" w:hAnsi="Calibri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QQ 836800169 手机15898135860 </w:t>
      </w:r>
      <w:bookmarkStart w:id="0" w:name="_GoBack"/>
      <w:bookmarkEnd w:id="0"/>
    </w:p>
    <w:tbl>
      <w:tblPr>
        <w:tblStyle w:val="4"/>
        <w:tblW w:w="7507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6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80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教    材：</w:t>
            </w:r>
          </w:p>
        </w:tc>
        <w:tc>
          <w:tcPr>
            <w:tcW w:w="6227" w:type="dxa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《新国标交互商务英语》（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David Cotton David Falvey Simon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Kent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原著）.王立非（总主编）.外文出版社.2017.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80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参考资料：</w:t>
            </w:r>
          </w:p>
        </w:tc>
        <w:tc>
          <w:tcPr>
            <w:tcW w:w="6227" w:type="dxa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《Market Leader》.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（英）科顿（</w:t>
            </w:r>
            <w:r>
              <w:rPr>
                <w:rFonts w:hint="default" w:ascii="Times New Roman" w:hAnsi="Times New Roman" w:cs="Times New Roman"/>
                <w:color w:val="333333"/>
                <w:szCs w:val="21"/>
                <w:shd w:val="clear" w:color="auto" w:fill="FFFFFF"/>
              </w:rPr>
              <w:t>Cotton，D.），（英）法尔维（Falvey，D.），（英）肯特（Kent，S.）</w:t>
            </w:r>
            <w:r>
              <w:rPr>
                <w:rFonts w:hint="default" w:ascii="Times New Roman" w:hAnsi="Times New Roman" w:cs="Times New Roman"/>
                <w:color w:val="333333"/>
                <w:szCs w:val="21"/>
                <w:shd w:val="clear" w:color="auto" w:fill="FFFFFF"/>
                <w:lang w:eastAsia="zh-CN"/>
              </w:rPr>
              <w:t>著</w:t>
            </w:r>
            <w:r>
              <w:rPr>
                <w:rFonts w:hint="default" w:ascii="Times New Roman" w:hAnsi="Times New Roman" w:cs="Times New Roman"/>
                <w:color w:val="333333"/>
                <w:szCs w:val="21"/>
                <w:shd w:val="clear" w:color="auto" w:fill="FFFFFF"/>
                <w:lang w:val="en-US" w:eastAsia="zh-CN"/>
              </w:rPr>
              <w:t xml:space="preserve">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高等教育出版社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 2016.</w:t>
            </w:r>
          </w:p>
        </w:tc>
      </w:tr>
    </w:tbl>
    <w:p>
      <w:pPr>
        <w:spacing w:before="156" w:beforeLines="50" w:after="156" w:afterLines="50" w:line="360" w:lineRule="auto"/>
        <w:rPr>
          <w:rFonts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四、课程简介</w:t>
      </w:r>
    </w:p>
    <w:p>
      <w:pPr>
        <w:spacing w:before="156" w:beforeLines="50"/>
        <w:ind w:firstLine="42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《商务英语》是</w:t>
      </w:r>
      <w:r>
        <w:rPr>
          <w:rFonts w:hint="eastAsia" w:asciiTheme="minorEastAsia" w:hAnsiTheme="minor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计算机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科学与技术、软件工程、网络工程、信息安全等专业学生的一门重要外语类通识与公共基础类课程。本课程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将国际商务活动引入课堂，便于学生体验真实的商务世界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教材内容不仅仅讲授商务交际所需的语言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更注重解释跨文化交际所需注意的文化差异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真正使学生可以在未来的国际工作环境中准确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顺利与国际人士交流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。教材包</w:t>
      </w:r>
      <w:r>
        <w:rPr>
          <w:rFonts w:ascii="Arial" w:hAnsi="Arial" w:cs="Arial"/>
          <w:color w:val="333333"/>
          <w:szCs w:val="21"/>
          <w:shd w:val="clear" w:color="auto" w:fill="FFFFFF"/>
        </w:rPr>
        <w:t>含角色扮演和案例学习两大特色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教学资源丰富，教学设计严谨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为体验式学习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体验式教学提供了有力支持。</w:t>
      </w:r>
    </w:p>
    <w:p>
      <w:pPr>
        <w:spacing w:before="156" w:beforeLines="50"/>
        <w:ind w:firstLine="42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学生通过实际</w:t>
      </w:r>
      <w:r>
        <w:rPr>
          <w:rFonts w:ascii="Arial" w:hAnsi="Arial" w:cs="Arial"/>
          <w:color w:val="333333"/>
          <w:szCs w:val="21"/>
          <w:shd w:val="clear" w:color="auto" w:fill="FFFFFF"/>
        </w:rPr>
        <w:t>体验这一新颖的教学活动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学习并提高运用英语进行商务交际的能力。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  </w:t>
      </w:r>
    </w:p>
    <w:p>
      <w:pPr>
        <w:spacing w:before="156" w:beforeLines="50"/>
        <w:ind w:firstLine="42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本课程采用课上课下相结合的教学形式，学生课下在网上阅读并完成设定的教学任务和目标，教师在课堂上讲解难点和重点，并引领学生进行实际商务英语交际活动。</w:t>
      </w:r>
    </w:p>
    <w:p>
      <w:pPr>
        <w:spacing w:before="156" w:beforeLines="50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黑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Calibri" w:hAnsi="Calibri" w:eastAsia="黑体"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  <w:t>、课程目标</w:t>
      </w:r>
    </w:p>
    <w:p>
      <w:pPr>
        <w:rPr>
          <w:rFonts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（一）课程培养能力体系</w:t>
      </w:r>
    </w:p>
    <w:p>
      <w:pPr>
        <w:ind w:firstLine="440" w:firstLineChars="200"/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1级能力指标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2级能力指标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课程培养能力指标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2765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10.沟通：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具备一定的国际视野，能够在跨文化背景下进行沟通和交流。能够在日常的商务活动中与同行及社会公众进行有效沟通和交流，包括表达个人意见、撰写商务文件。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① 能够正确理解并判断语言层面、文化层面的信息，准确流利地与同行及社会公众进行有效沟通和交流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阅读、词汇、听力和口语训练，用笔试的形式检测学生的阅读、词汇学习效果；用小组活动演讲的形式做口头汇报，以检测学生的实际交际能力。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2765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12.终身学习：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具有自主学习和终身学习的意识，有不断学习和适应发展的能力。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③ 具备不断学习和适应发展的能力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讨论如何</w:t>
            </w:r>
            <w:r>
              <w:rPr>
                <w:rFonts w:asciiTheme="minorEastAsia" w:hAnsiTheme="minorEastAsia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处理职场中所遇到的突发事件</w:t>
            </w:r>
          </w:p>
        </w:tc>
      </w:tr>
    </w:tbl>
    <w:p>
      <w:pPr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Calibri" w:hAnsi="宋体" w:eastAsiaTheme="minorEastAsia"/>
          <w:b/>
          <w:color w:val="000000" w:themeColor="text1"/>
          <w:sz w:val="22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Calibri" w:hAnsi="宋体"/>
          <w:b/>
          <w:color w:val="000000" w:themeColor="text1"/>
          <w:sz w:val="22"/>
          <w:szCs w:val="21"/>
          <w:lang w:eastAsia="zh-CN"/>
          <w14:textFill>
            <w14:solidFill>
              <w14:schemeClr w14:val="tx1"/>
            </w14:solidFill>
          </w14:textFill>
        </w:rPr>
        <w:t>教学目标</w:t>
      </w:r>
    </w:p>
    <w:p>
      <w:pPr>
        <w:spacing w:line="160" w:lineRule="exact"/>
        <w:ind w:firstLine="440" w:firstLineChars="200"/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</w:tcPr>
          <w:p>
            <w:pPr>
              <w:jc w:val="center"/>
              <w:rPr>
                <w:rFonts w:ascii="Calibri" w:hAnsi="宋体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宋体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目标内容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ascii="Calibri" w:hAnsi="宋体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宋体"/>
                <w:b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具体目标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restart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基础知识</w:t>
            </w:r>
          </w:p>
        </w:tc>
        <w:tc>
          <w:tcPr>
            <w:tcW w:w="6237" w:type="dxa"/>
            <w:vAlign w:val="center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了解商务环节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了解商务具体环节并掌握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相关英文表达方式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了解跨文化交际中文化差异对准确交际的重要性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了解基本商务礼仪和技巧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掌握相关理论和原则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掌握相关听说读写基本理论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restart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基本技能</w:t>
            </w:r>
          </w:p>
        </w:tc>
        <w:tc>
          <w:tcPr>
            <w:tcW w:w="6237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能听懂一般语速的商务交际内容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能就相关的商务活动用英文进行较流畅的口语交流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能就相关的商务活动进行书面沟通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能掌握相关的英文词汇和表达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能就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课文内容进行简单的汉译英和英译汉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vMerge w:val="continue"/>
          </w:tcPr>
          <w:p>
            <w:pPr>
              <w:rPr>
                <w:rFonts w:ascii="Calibri" w:hAnsi="宋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具有团队合作意识、自主学习能力和终身学习的理念</w:t>
            </w:r>
          </w:p>
        </w:tc>
      </w:tr>
    </w:tbl>
    <w:p>
      <w:pPr>
        <w:spacing w:line="160" w:lineRule="exact"/>
        <w:ind w:firstLine="440" w:firstLineChars="200"/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（三）教学任务</w:t>
      </w:r>
    </w:p>
    <w:p>
      <w:pPr>
        <w:spacing w:line="276" w:lineRule="auto"/>
        <w:ind w:firstLine="440" w:firstLineChars="200"/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本课程借鉴先进的教学理念和方法，传统与现代相结合。形式包括基本技能、行业背景阅读、翻转课堂任务以及精英提升。课前慕课学习与课堂个人展示、小组展示、教师点评、面试</w:t>
      </w:r>
      <w:r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学生互评等环节相结合，使学生更深入地理解和掌握商务英语的知识和技能，提供</w:t>
      </w:r>
      <w:r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有意义学习，</w:t>
      </w:r>
      <w:r>
        <w:rPr>
          <w:rFonts w:hint="eastAsia"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鼓励</w:t>
      </w:r>
      <w:r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式学习</w:t>
      </w:r>
      <w:r>
        <w:rPr>
          <w:rFonts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，激发交互性学习</w:t>
      </w:r>
      <w:r>
        <w:rPr>
          <w:rFonts w:hint="eastAsia" w:ascii="Calibri" w:hAnsi="宋体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和合作学习进而培养学生终身学习的理念和能力。</w:t>
      </w:r>
    </w:p>
    <w:p>
      <w:pPr>
        <w:spacing w:before="156" w:beforeLines="50" w:after="156" w:afterLines="50" w:line="360" w:lineRule="auto"/>
        <w:rPr>
          <w:rFonts w:asciiTheme="minorEastAsia" w:hAnsiTheme="minorEastAsia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六、各章节（知识单元）教学内容及基本要求</w:t>
      </w:r>
    </w:p>
    <w:p>
      <w:pPr>
        <w:spacing w:line="360" w:lineRule="auto"/>
        <w:rPr>
          <w:rFonts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宋体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（一）理论知识单元内容及要求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本课程有12个单元和4个复习做成，每个单元均包括听说读写</w:t>
      </w:r>
      <w:r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部分，内容围绕面试、公司介绍、谈判、营销、策划、管理等商务环节和语境展开。本课旨在既提升学生的英语水平，同时有向学生传输真实的商务知识和文化。</w:t>
      </w:r>
    </w:p>
    <w:p>
      <w:pPr>
        <w:spacing w:line="276" w:lineRule="auto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第一单元：职业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1．求职面试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阅读：网络形象对职业的影响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听力：求职面试问与答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说：小组课堂讨论录用求职者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写：求职信/邮件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第二单元：</w:t>
      </w:r>
      <w:r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公司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阅读：公司介绍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听力：公司成功的原因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说：小组讨论投资方案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写：商务提案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第三单元：销售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阅读：销售简介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听力：促销技巧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说：商务协商/谈判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写：订单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第四单元：创意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阅读：产品研发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听力：商业创意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说：销售策略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写：报告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第五单元：压力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阅读：职场压力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听力：认识压力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说：讨论压力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写：抗压建议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第六单元：</w:t>
      </w:r>
      <w:r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休闲娱乐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阅读：商业关系建立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听力：体育休闲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说：筹备商务会议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写：会议邀请函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第七单元：开发</w:t>
      </w:r>
      <w:r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新业务</w:t>
      </w: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阅读：经济环节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听力：成功企业奥秘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说：设立海外机构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写：项目介绍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第八单元：</w:t>
      </w:r>
      <w:r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市场营销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阅读：营销策略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听力：医院营销实例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说：扩大销售额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写：回复客户询价函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第九单元：商业策划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阅读：公司计划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听力：计划的灵活性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说：讨论杂志发行计划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写：计划变动通知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第十单元： 员工管理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阅读：两种管理风格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听力：成功管理案例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说：改进管理/薪酬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写：问题及对策报告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第十一单元：矛盾与冲突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阅读：公司内部问题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</w:t>
      </w:r>
      <w:r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工作矛盾产生的原因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说：陈述个人观点并说服他人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写：回复顾客投诉函</w:t>
      </w:r>
    </w:p>
    <w:p>
      <w:pPr>
        <w:spacing w:line="276" w:lineRule="auto"/>
        <w:ind w:firstLine="442" w:firstLineChars="200"/>
        <w:rPr>
          <w:rFonts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第十二单元：产品展示与介绍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阅读：创新带来拯救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听力：寻求顾客意见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说：介绍并推销产品</w:t>
      </w:r>
    </w:p>
    <w:p>
      <w:pPr>
        <w:spacing w:line="276" w:lineRule="auto"/>
        <w:ind w:firstLine="440" w:firstLineChars="200"/>
        <w:rPr>
          <w:rFonts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写：询盘函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2106E"/>
    <w:rsid w:val="290A0DAD"/>
    <w:rsid w:val="391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2020-02-20T09:12:00Z</dcterms:created>
  <dc:creator>Administrator</dc:creator>
  <cp:lastModifiedBy>Administrator</cp:lastModifiedBy>
  <dcterms:modified xsi:type="dcterms:W3CDTF">2020-02-20T09:14:44Z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