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200"/>
        <w:jc w:val="center"/>
      </w:pPr>
      <w:r>
        <w:rPr>
          <w:rFonts w:ascii="Arial" w:cs="Arial" w:eastAsia="Arial" w:hAnsi="Arial"/>
          <w:b/>
          <w:bCs/>
          <w:color w:val="1B3A5C"/>
          <w:sz w:val="60"/>
          <w:szCs w:val="60"/>
        </w:rPr>
        <w:t xml:space="preserve">CASI Level 3</w:t>
      </w:r>
    </w:p>
    <w:p>
      <w:pPr>
        <w:spacing w:after="100"/>
        <w:jc w:val="center"/>
      </w:pPr>
      <w:r>
        <w:rPr>
          <w:rFonts w:ascii="Arial" w:cs="Arial" w:eastAsia="Arial" w:hAnsi="Arial"/>
          <w:color w:val="2B6CB0"/>
          <w:sz w:val="48"/>
          <w:szCs w:val="48"/>
        </w:rPr>
        <w:t xml:space="preserve">Instructor Training Exam</w:t>
      </w:r>
    </w:p>
    <w:p>
      <w:pPr>
        <w:spacing w:after="300"/>
        <w:jc w:val="center"/>
      </w:pPr>
      <w:r>
        <w:rPr>
          <w:rFonts w:ascii="Arial" w:cs="Arial" w:eastAsia="Arial" w:hAnsi="Arial"/>
          <w:color w:val="E8792B"/>
          <w:sz w:val="36"/>
          <w:szCs w:val="36"/>
        </w:rPr>
        <w:t xml:space="preserve">25-Combination Matrix Strategy</w:t>
      </w:r>
    </w:p>
    <w:p>
      <w:pPr>
        <w:spacing w:after="100"/>
        <w:jc w:val="center"/>
      </w:pPr>
      <w:r>
        <w:rPr>
          <w:rFonts w:ascii="Arial" w:cs="Arial" w:eastAsia="Arial" w:hAnsi="Arial"/>
          <w:color w:val="666666"/>
          <w:sz w:val="28"/>
          <w:szCs w:val="28"/>
        </w:rPr>
        <w:t xml:space="preserve">5 Practical Teaching Skills × 5 QuickRide Phases</w:t>
      </w:r>
    </w:p>
    <w:p>
      <w:pPr>
        <w:spacing w:after="300"/>
        <w:jc w:val="center"/>
      </w:pPr>
      <w:r>
        <w:rPr>
          <w:rFonts w:ascii="Arial" w:cs="Arial" w:eastAsia="Arial" w:hAnsi="Arial"/>
          <w:color w:val="666666"/>
          <w:sz w:val="28"/>
          <w:szCs w:val="28"/>
        </w:rPr>
        <w:t xml:space="preserve">Trainer ↔ Instructor Role Switching Guide</w:t>
      </w:r>
    </w:p>
    <w:p>
      <w:r>
        <w:br w:type="page"/>
      </w:r>
    </w:p>
    <w:p>
      <w:pPr>
        <w:pStyle w:val="Heading1"/>
        <w:spacing w:before="360" w:after="120"/>
      </w:pPr>
      <w:r>
        <w:rPr>
          <w:b/>
          <w:bCs/>
        </w:rPr>
        <w:t xml:space="preserve">Section 1: Framework Overview</w:t>
      </w:r>
    </w:p>
    <w:p>
      <w:pPr>
        <w:pStyle w:val="Heading2"/>
        <w:spacing w:before="200" w:after="120"/>
      </w:pPr>
      <w:r>
        <w:rPr>
          <w:b/>
          <w:bCs/>
        </w:rPr>
        <w:t xml:space="preserve">What the L3 Exam Really Tests</w:t>
      </w:r>
    </w:p>
    <w:p>
      <w:pPr>
        <w:spacing w:before="60" w:after="60"/>
      </w:pPr>
      <w:r>
        <w:rPr>
          <w:rFonts w:ascii="Arial" w:cs="Arial" w:eastAsia="Arial" w:hAnsi="Arial"/>
          <w:sz w:val="22"/>
          <w:szCs w:val="22"/>
        </w:rPr>
        <w:t xml:space="preserve">The CASI L3 Teaching Exam tests your ability to integrate teaching skills INTO riding progression — not to discuss them separately.</w:t>
      </w:r>
    </w:p>
    <w:p>
      <w:pPr>
        <w:spacing w:before="80" w:after="80"/>
        <w:ind w:left="360" w:right="360"/>
      </w:pPr>
      <w:r>
        <w:rPr>
          <w:rFonts w:ascii="Arial" w:cs="Arial" w:eastAsia="Arial" w:hAnsi="Arial"/>
          <w:i/>
          <w:iCs/>
          <w:color w:val="2B6CB0"/>
          <w:sz w:val="22"/>
          <w:szCs w:val="22"/>
        </w:rPr>
        <w:t xml:space="preserve">"QuickRide = WHAT to teach. Teaching Skills = HOW to teach. The exam tests whether you can combine both seamlessly."</w:t>
      </w:r>
    </w:p>
    <w:p>
      <w:pPr>
        <w:pStyle w:val="Heading2"/>
        <w:spacing w:before="200" w:after="120"/>
      </w:pPr>
      <w:r>
        <w:rPr>
          <w:b/>
          <w:bCs/>
        </w:rPr>
        <w:t xml:space="preserve">QuickRide 5 Phases (Student Riding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Phase</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Focus</w:t>
            </w:r>
          </w:p>
        </w:tc>
      </w:tr>
      <w:tr>
        <w:tc>
          <w:tcPr>
            <w:tcW w:type="dxa" w:w="800"/>
            <w:tcBorders>
              <w:top w:val="single" w:color="CCCCCC" w:sz="1"/>
              <w:left w:val="single" w:color="CCCCCC" w:sz="1"/>
              <w:bottom w:val="single" w:color="CCCCCC" w:sz="1"/>
              <w:right w:val="single" w:color="CCCCCC" w:sz="1"/>
            </w:tcBorders>
            <w:shd w:fill="E3F0FC" w:val="clear"/>
            <w:tcMar>
              <w:top w:type="dxa" w:w="60"/>
              <w:left w:type="dxa" w:w="100"/>
              <w:bottom w:type="dxa" w:w="60"/>
              <w:right w:type="dxa" w:w="100"/>
            </w:tcMar>
          </w:tcPr>
          <w:p>
            <w:pPr>
              <w:spacing w:before="40" w:after="40"/>
            </w:pPr>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E3F0FC" w:val="clear"/>
            <w:tcMar>
              <w:top w:type="dxa" w:w="60"/>
              <w:left w:type="dxa" w:w="100"/>
              <w:bottom w:type="dxa" w:w="60"/>
              <w:right w:type="dxa" w:w="100"/>
            </w:tcMar>
          </w:tcPr>
          <w:p>
            <w:pPr>
              <w:spacing w:before="40" w:after="40"/>
            </w:pPr>
            <w:r>
              <w:rPr>
                <w:rFonts w:ascii="Arial" w:cs="Arial" w:eastAsia="Arial" w:hAnsi="Arial"/>
                <w:b/>
                <w:bCs/>
                <w:sz w:val="20"/>
                <w:szCs w:val="20"/>
              </w:rPr>
              <w:t xml:space="preserve">BASICS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Equipment + Mobility</w:t>
            </w:r>
          </w:p>
        </w:tc>
      </w:tr>
      <w:tr>
        <w:tc>
          <w:tcPr>
            <w:tcW w:type="dxa" w:w="800"/>
            <w:tcBorders>
              <w:top w:val="single" w:color="CCCCCC" w:sz="1"/>
              <w:left w:val="single" w:color="CCCCCC" w:sz="1"/>
              <w:bottom w:val="single" w:color="CCCCCC" w:sz="1"/>
              <w:right w:val="single" w:color="CCCCCC" w:sz="1"/>
            </w:tcBorders>
            <w:shd w:fill="E3F8E8" w:val="clear"/>
            <w:tcMar>
              <w:top w:type="dxa" w:w="60"/>
              <w:left w:type="dxa" w:w="100"/>
              <w:bottom w:type="dxa" w:w="60"/>
              <w:right w:type="dxa" w:w="100"/>
            </w:tcMar>
          </w:tcPr>
          <w:p>
            <w:pPr>
              <w:spacing w:before="40" w:after="40"/>
            </w:pPr>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shd w:fill="E3F8E8" w:val="clear"/>
            <w:tcMar>
              <w:top w:type="dxa" w:w="60"/>
              <w:left w:type="dxa" w:w="100"/>
              <w:bottom w:type="dxa" w:w="60"/>
              <w:right w:type="dxa" w:w="100"/>
            </w:tcMar>
          </w:tcPr>
          <w:p>
            <w:pPr>
              <w:spacing w:before="40" w:after="40"/>
            </w:pPr>
            <w:r>
              <w:rPr>
                <w:rFonts w:ascii="Arial" w:cs="Arial" w:eastAsia="Arial" w:hAnsi="Arial"/>
                <w:b/>
                <w:bCs/>
                <w:sz w:val="20"/>
                <w:szCs w:val="20"/>
              </w:rPr>
              <w:t xml:space="preserve">SLIDING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Comfort Sliding</w:t>
            </w:r>
          </w:p>
        </w:tc>
      </w:tr>
      <w:tr>
        <w:tc>
          <w:tcPr>
            <w:tcW w:type="dxa" w:w="800"/>
            <w:tcBorders>
              <w:top w:val="single" w:color="CCCCCC" w:sz="1"/>
              <w:left w:val="single" w:color="CCCCCC" w:sz="1"/>
              <w:bottom w:val="single" w:color="CCCCCC" w:sz="1"/>
              <w:right w:val="single" w:color="CCCCCC" w:sz="1"/>
            </w:tcBorders>
            <w:shd w:fill="FFF0E5" w:val="clear"/>
            <w:tcMar>
              <w:top w:type="dxa" w:w="60"/>
              <w:left w:type="dxa" w:w="100"/>
              <w:bottom w:type="dxa" w:w="60"/>
              <w:right w:type="dxa" w:w="100"/>
            </w:tcMar>
          </w:tcPr>
          <w:p>
            <w:pPr>
              <w:spacing w:before="40" w:after="40"/>
            </w:pPr>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FFF0E5" w:val="clear"/>
            <w:tcMar>
              <w:top w:type="dxa" w:w="60"/>
              <w:left w:type="dxa" w:w="100"/>
              <w:bottom w:type="dxa" w:w="60"/>
              <w:right w:type="dxa" w:w="100"/>
            </w:tcMar>
          </w:tcPr>
          <w:p>
            <w:pPr>
              <w:spacing w:before="40" w:after="40"/>
            </w:pPr>
            <w:r>
              <w:rPr>
                <w:rFonts w:ascii="Arial" w:cs="Arial" w:eastAsia="Arial" w:hAnsi="Arial"/>
                <w:b/>
                <w:bCs/>
                <w:sz w:val="20"/>
                <w:szCs w:val="20"/>
              </w:rPr>
              <w:t xml:space="preserve">CONTROL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Speed + Direction Control</w:t>
            </w:r>
          </w:p>
        </w:tc>
      </w:tr>
      <w:tr>
        <w:tc>
          <w:tcPr>
            <w:tcW w:type="dxa" w:w="800"/>
            <w:tcBorders>
              <w:top w:val="single" w:color="CCCCCC" w:sz="1"/>
              <w:left w:val="single" w:color="CCCCCC" w:sz="1"/>
              <w:bottom w:val="single" w:color="CCCCCC" w:sz="1"/>
              <w:right w:val="single" w:color="CCCCCC" w:sz="1"/>
            </w:tcBorders>
            <w:shd w:fill="F3E8FA" w:val="clear"/>
            <w:tcMar>
              <w:top w:type="dxa" w:w="60"/>
              <w:left w:type="dxa" w:w="100"/>
              <w:bottom w:type="dxa" w:w="60"/>
              <w:right w:type="dxa" w:w="100"/>
            </w:tcMar>
          </w:tcPr>
          <w:p>
            <w:pPr>
              <w:spacing w:before="40" w:after="40"/>
            </w:pPr>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shd w:fill="F3E8FA" w:val="clear"/>
            <w:tcMar>
              <w:top w:type="dxa" w:w="60"/>
              <w:left w:type="dxa" w:w="100"/>
              <w:bottom w:type="dxa" w:w="60"/>
              <w:right w:type="dxa" w:w="100"/>
            </w:tcMar>
          </w:tcPr>
          <w:p>
            <w:pPr>
              <w:spacing w:before="40" w:after="40"/>
            </w:pPr>
            <w:r>
              <w:rPr>
                <w:rFonts w:ascii="Arial" w:cs="Arial" w:eastAsia="Arial" w:hAnsi="Arial"/>
                <w:b/>
                <w:bCs/>
                <w:sz w:val="20"/>
                <w:szCs w:val="20"/>
              </w:rPr>
              <w:t xml:space="preserve">TURNING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Edge Change</w:t>
            </w:r>
          </w:p>
        </w:tc>
      </w:tr>
      <w:tr>
        <w:tc>
          <w:tcPr>
            <w:tcW w:type="dxa" w:w="8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before="40" w:after="40"/>
            </w:pPr>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spacing w:before="40" w:after="40"/>
            </w:pPr>
            <w:r>
              <w:rPr>
                <w:rFonts w:ascii="Arial" w:cs="Arial" w:eastAsia="Arial" w:hAnsi="Arial"/>
                <w:b/>
                <w:bCs/>
                <w:sz w:val="20"/>
                <w:szCs w:val="20"/>
              </w:rPr>
              <w:t xml:space="preserve">FLOW</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Mountain Exploration</w:t>
            </w:r>
          </w:p>
        </w:tc>
      </w:tr>
    </w:tbl>
    <w:p>
      <w:pPr>
        <w:spacing w:before="200" w:after="0"/>
      </w:pPr>
    </w:p>
    <w:p>
      <w:pPr>
        <w:pStyle w:val="Heading2"/>
        <w:spacing w:before="200" w:after="120"/>
      </w:pPr>
      <w:r>
        <w:rPr>
          <w:b/>
          <w:bCs/>
        </w:rPr>
        <w:t xml:space="preserve">5 Practical Teaching Skills (Instructor Competency)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80"/>
        <w:gridCol w:w="528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w:t>
            </w:r>
          </w:p>
        </w:tc>
        <w:tc>
          <w:tcPr>
            <w:tcW w:type="dxa" w:w="32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Teaching Skill</w:t>
            </w:r>
          </w:p>
        </w:tc>
        <w:tc>
          <w:tcPr>
            <w:tcW w:type="dxa" w:w="52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Core Competency</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b/>
                <w:bCs/>
                <w:sz w:val="20"/>
                <w:szCs w:val="20"/>
              </w:rPr>
              <w:t xml:space="preserve">1</w:t>
            </w:r>
          </w:p>
        </w:tc>
        <w:tc>
          <w:tcPr>
            <w:tcW w:type="dxa" w:w="328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b/>
                <w:bCs/>
                <w:sz w:val="20"/>
                <w:szCs w:val="20"/>
              </w:rPr>
              <w:t xml:space="preserve">Guest Service &amp; Safety</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Create safe, welcoming, trust-based learning environments</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b/>
                <w:bCs/>
                <w:sz w:val="20"/>
                <w:szCs w:val="20"/>
              </w:rPr>
              <w:t xml:space="preserve">2</w:t>
            </w:r>
          </w:p>
        </w:tc>
        <w:tc>
          <w:tcPr>
            <w:tcW w:type="dxa" w:w="328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b/>
                <w:bCs/>
                <w:sz w:val="20"/>
                <w:szCs w:val="20"/>
              </w:rPr>
              <w:t xml:space="preserve">Communication &amp; Lesson Structure</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Deliver clear, structured, student-centered explanations</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b/>
                <w:bCs/>
                <w:sz w:val="20"/>
                <w:szCs w:val="20"/>
              </w:rPr>
              <w:t xml:space="preserve">3</w:t>
            </w:r>
          </w:p>
        </w:tc>
        <w:tc>
          <w:tcPr>
            <w:tcW w:type="dxa" w:w="328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b/>
                <w:bCs/>
                <w:sz w:val="20"/>
                <w:szCs w:val="20"/>
              </w:rPr>
              <w:t xml:space="preserve">Demonstrations</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Show visual models that match student learning stage</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b/>
                <w:bCs/>
                <w:sz w:val="20"/>
                <w:szCs w:val="20"/>
              </w:rPr>
              <w:t xml:space="preserve">4</w:t>
            </w:r>
          </w:p>
        </w:tc>
        <w:tc>
          <w:tcPr>
            <w:tcW w:type="dxa" w:w="328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b/>
                <w:bCs/>
                <w:sz w:val="20"/>
                <w:szCs w:val="20"/>
              </w:rPr>
              <w:t xml:space="preserve">Analysis &amp; Improvement</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Observe, diagnose cause, and provide targeted improvement</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b/>
                <w:bCs/>
                <w:sz w:val="20"/>
                <w:szCs w:val="20"/>
              </w:rPr>
              <w:t xml:space="preserve">5</w:t>
            </w:r>
          </w:p>
        </w:tc>
        <w:tc>
          <w:tcPr>
            <w:tcW w:type="dxa" w:w="328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b/>
                <w:bCs/>
                <w:sz w:val="20"/>
                <w:szCs w:val="20"/>
              </w:rPr>
              <w:t xml:space="preserve">Technical Content</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Understand and apply snowboard mechanics appropriately</w:t>
            </w:r>
          </w:p>
        </w:tc>
      </w:tr>
    </w:tbl>
    <w:p>
      <w:r>
        <w:br w:type="page"/>
      </w:r>
    </w:p>
    <w:p>
      <w:pPr>
        <w:pStyle w:val="Heading1"/>
        <w:spacing w:before="360" w:after="120"/>
      </w:pPr>
      <w:r>
        <w:rPr>
          <w:b/>
          <w:bCs/>
        </w:rPr>
        <w:t xml:space="preserve">Section 2: 25-Combination Matrix</w:t>
      </w:r>
    </w:p>
    <w:p>
      <w:pPr>
        <w:pStyle w:val="Heading2"/>
        <w:spacing w:before="200" w:after="120"/>
      </w:pPr>
      <w:r>
        <w:rPr>
          <w:b/>
          <w:bCs/>
        </w:rPr>
        <w:t xml:space="preserve">Phase 1: BASICS — Equipment + Mobility</w:t>
      </w:r>
    </w:p>
    <w:p>
      <w:pPr>
        <w:shd w:fill="E3F0FC" w:val="clear"/>
        <w:spacing w:before="240" w:after="80"/>
      </w:pPr>
      <w:r>
        <w:rPr>
          <w:rFonts w:ascii="Arial" w:cs="Arial" w:eastAsia="Arial" w:hAnsi="Arial"/>
          <w:b/>
          <w:bCs/>
          <w:color w:val="4A90D9"/>
          <w:sz w:val="24"/>
          <w:szCs w:val="24"/>
        </w:rPr>
        <w:t xml:space="preserve">#1  </w:t>
      </w:r>
      <w:r>
        <w:rPr>
          <w:rFonts w:ascii="Arial" w:cs="Arial" w:eastAsia="Arial" w:hAnsi="Arial"/>
          <w:b/>
          <w:bCs/>
          <w:color w:val="333333"/>
          <w:sz w:val="24"/>
          <w:szCs w:val="24"/>
        </w:rPr>
        <w:t xml:space="preserve">BASICS × Guest Service &amp; Safety</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建立信任 + 安全环境 Building Trust &amp; Safe Environment</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Train instructors to manage first-time rider anxiety and create psychological safety before any physical skills are introduced.</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Equipment orientation (board parts, bindings, stance); terrain selection (flat, isolated area); fall-safe drills (how to fall safely heel-side and toe-side); establish group agreements on spacing.</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"At the basics stage, safety builds confidence, which allows mobility development."</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Rushing into skating without addressing fear; ignoring individual anxiety levels.</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Ask instructors: 'How do you know when a student feels safe enough to move on?'</w:t>
      </w:r>
    </w:p>
    <w:p>
      <w:pPr>
        <w:shd w:fill="E3F0FC" w:val="clear"/>
        <w:spacing w:before="240" w:after="80"/>
      </w:pPr>
      <w:r>
        <w:rPr>
          <w:rFonts w:ascii="Arial" w:cs="Arial" w:eastAsia="Arial" w:hAnsi="Arial"/>
          <w:b/>
          <w:bCs/>
          <w:color w:val="4A90D9"/>
          <w:sz w:val="24"/>
          <w:szCs w:val="24"/>
        </w:rPr>
        <w:t xml:space="preserve">#2  </w:t>
      </w:r>
      <w:r>
        <w:rPr>
          <w:rFonts w:ascii="Arial" w:cs="Arial" w:eastAsia="Arial" w:hAnsi="Arial"/>
          <w:b/>
          <w:bCs/>
          <w:color w:val="333333"/>
          <w:sz w:val="24"/>
          <w:szCs w:val="24"/>
        </w:rPr>
        <w:t xml:space="preserve">BASICS × Communication &amp; Lesson Structure</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解释装备与基本站姿 Explaining Equipment &amp; Neutral Stance</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Develop instructors' ability to use What-Why-How framework for explaining basic concepts clearly.</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Explain neutral stance using simple language → Demo → Student trial → Immediate feedback loop. Break equipment intro into: board, bindings, boots (3B method).</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"Clear communication at basics stage prevents bad habits from forming."</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Over-explaining technical details; using jargon with beginners.</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Have instructors practice a 30-second equipment explanation — concise, no jargon.</w:t>
      </w:r>
    </w:p>
    <w:p>
      <w:pPr>
        <w:shd w:fill="E3F0FC" w:val="clear"/>
        <w:spacing w:before="240" w:after="80"/>
      </w:pPr>
      <w:r>
        <w:rPr>
          <w:rFonts w:ascii="Arial" w:cs="Arial" w:eastAsia="Arial" w:hAnsi="Arial"/>
          <w:b/>
          <w:bCs/>
          <w:color w:val="4A90D9"/>
          <w:sz w:val="24"/>
          <w:szCs w:val="24"/>
        </w:rPr>
        <w:t xml:space="preserve">#3  </w:t>
      </w:r>
      <w:r>
        <w:rPr>
          <w:rFonts w:ascii="Arial" w:cs="Arial" w:eastAsia="Arial" w:hAnsi="Arial"/>
          <w:b/>
          <w:bCs/>
          <w:color w:val="333333"/>
          <w:sz w:val="24"/>
          <w:szCs w:val="24"/>
        </w:rPr>
        <w:t xml:space="preserve">BASICS × Demonstrations</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视觉清晰度 Visual Clarity for Beginners</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Train instructors to deliver exaggerated, slow-speed demonstrations that first-timers can actually process.</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Exaggerated neutral stance demo (side view + front view); slow skating demonstration; use freeze-frame technique at key positions.</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"Beginners need slower, larger movements — subtlety is invisible to them."</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Demonstrating at normal speed; showing from only one angle.</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Ask: 'What did you see?' after each demo to check student comprehension.</w:t>
      </w:r>
    </w:p>
    <w:p>
      <w:pPr>
        <w:shd w:fill="E3F0FC" w:val="clear"/>
        <w:spacing w:before="240" w:after="80"/>
      </w:pPr>
      <w:r>
        <w:rPr>
          <w:rFonts w:ascii="Arial" w:cs="Arial" w:eastAsia="Arial" w:hAnsi="Arial"/>
          <w:b/>
          <w:bCs/>
          <w:color w:val="4A90D9"/>
          <w:sz w:val="24"/>
          <w:szCs w:val="24"/>
        </w:rPr>
        <w:t xml:space="preserve">#4  </w:t>
      </w:r>
      <w:r>
        <w:rPr>
          <w:rFonts w:ascii="Arial" w:cs="Arial" w:eastAsia="Arial" w:hAnsi="Arial"/>
          <w:b/>
          <w:bCs/>
          <w:color w:val="333333"/>
          <w:sz w:val="24"/>
          <w:szCs w:val="24"/>
        </w:rPr>
        <w:t xml:space="preserve">BASICS × Analysis &amp; Improvement</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识别恐惧与站姿问题 Identifying Fear &amp; Stance Issues</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Help instructors distinguish between fear-based movement patterns and genuine technical errors.</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Observation checklist: heel-heavy stance, upper body tension, locked knees, looking down. Use cause-based analysis: is it fear or misunderstanding?</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"At basics, most 'errors' are actually fear responses — address the cause, not the symptom."</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Giving technical corrections for fear-based issues; over-correcting too early.</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Outcome vs. Cause: stiff arms (outcome) may come from fear of falling (cause).</w:t>
      </w:r>
    </w:p>
    <w:p>
      <w:pPr>
        <w:shd w:fill="E3F0FC" w:val="clear"/>
        <w:spacing w:before="240" w:after="80"/>
      </w:pPr>
      <w:r>
        <w:rPr>
          <w:rFonts w:ascii="Arial" w:cs="Arial" w:eastAsia="Arial" w:hAnsi="Arial"/>
          <w:b/>
          <w:bCs/>
          <w:color w:val="4A90D9"/>
          <w:sz w:val="24"/>
          <w:szCs w:val="24"/>
        </w:rPr>
        <w:t xml:space="preserve">#5  </w:t>
      </w:r>
      <w:r>
        <w:rPr>
          <w:rFonts w:ascii="Arial" w:cs="Arial" w:eastAsia="Arial" w:hAnsi="Arial"/>
          <w:b/>
          <w:bCs/>
          <w:color w:val="333333"/>
          <w:sz w:val="24"/>
          <w:szCs w:val="24"/>
        </w:rPr>
        <w:t xml:space="preserve">BASICS × Technical Content</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板面构造与重心定位 Board Parts &amp; COM Positioning</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Ensure instructors can explain foundational technical concepts without overwhelming beginners.</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Board anatomy (nose, tail, edges, base); COM over the board center; neutral stance biomechanics (athletic position). Use tactile exercises: feel the edges, rock toe-to-heel.</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"Technical content at basics = only what's needed for the first run."</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Teaching edge angles or pressure theory too early; information overload.</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If a beginner can't use it in the next 5 minutes, don't teach it yet.</w:t>
      </w:r>
    </w:p>
    <w:p>
      <w:r>
        <w:br w:type="page"/>
      </w:r>
    </w:p>
    <w:p>
      <w:pPr>
        <w:pStyle w:val="Heading2"/>
        <w:spacing w:before="200" w:after="120"/>
      </w:pPr>
      <w:r>
        <w:rPr>
          <w:b/>
          <w:bCs/>
        </w:rPr>
        <w:t xml:space="preserve">Phase 2: SLIDING — Comfort Sliding</w:t>
      </w:r>
    </w:p>
    <w:p>
      <w:pPr>
        <w:shd w:fill="E3F8E8" w:val="clear"/>
        <w:spacing w:before="240" w:after="80"/>
      </w:pPr>
      <w:r>
        <w:rPr>
          <w:rFonts w:ascii="Arial" w:cs="Arial" w:eastAsia="Arial" w:hAnsi="Arial"/>
          <w:b/>
          <w:bCs/>
          <w:color w:val="50B86C"/>
          <w:sz w:val="24"/>
          <w:szCs w:val="24"/>
        </w:rPr>
        <w:t xml:space="preserve">#6  </w:t>
      </w:r>
      <w:r>
        <w:rPr>
          <w:rFonts w:ascii="Arial" w:cs="Arial" w:eastAsia="Arial" w:hAnsi="Arial"/>
          <w:b/>
          <w:bCs/>
          <w:color w:val="333333"/>
          <w:sz w:val="24"/>
          <w:szCs w:val="24"/>
        </w:rPr>
        <w:t xml:space="preserve">SLIDING × Guest Service &amp; Safety</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管理滑行焦虑 Managing Speed Anxiety</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Train instructors to create progressive speed exposure that builds confidence without overwhelming students.</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Toe/heel drag speed control drills; use terrain gradient to manage speed naturally; confidence-building progression from very gentle slope to slightly steeper.</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"Speed anxiety is the #1 barrier at sliding stage — manage it proactively."</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Choosing terrain that's too steep; not providing a speed control tool before sliding.</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Always give students a 'brake' (drag/sideslip) before asking them to slide.</w:t>
      </w:r>
    </w:p>
    <w:p>
      <w:pPr>
        <w:shd w:fill="E3F8E8" w:val="clear"/>
        <w:spacing w:before="240" w:after="80"/>
      </w:pPr>
      <w:r>
        <w:rPr>
          <w:rFonts w:ascii="Arial" w:cs="Arial" w:eastAsia="Arial" w:hAnsi="Arial"/>
          <w:b/>
          <w:bCs/>
          <w:color w:val="50B86C"/>
          <w:sz w:val="24"/>
          <w:szCs w:val="24"/>
        </w:rPr>
        <w:t xml:space="preserve">#7  </w:t>
      </w:r>
      <w:r>
        <w:rPr>
          <w:rFonts w:ascii="Arial" w:cs="Arial" w:eastAsia="Arial" w:hAnsi="Arial"/>
          <w:b/>
          <w:bCs/>
          <w:color w:val="333333"/>
          <w:sz w:val="24"/>
          <w:szCs w:val="24"/>
        </w:rPr>
        <w:t xml:space="preserve">SLIDING × Communication &amp; Lesson Structure</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解释滑行与推行的区别 Explaining Glide vs Push</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Develop instructors' ability to break sliding into micro-skills with clear progressions.</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Progression: stationary balance → push (skating) → short glide → longer glide. Explain each step's purpose before executing. Use distance markers as goals.</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"Breaking sliding into micro-skills prevents cognitive overload."</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Jumping from stationary to full sliding without intermediate steps.</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Use the mantra: 'Smaller steps = faster progress.'</w:t>
      </w:r>
    </w:p>
    <w:p>
      <w:pPr>
        <w:shd w:fill="E3F8E8" w:val="clear"/>
        <w:spacing w:before="240" w:after="80"/>
      </w:pPr>
      <w:r>
        <w:rPr>
          <w:rFonts w:ascii="Arial" w:cs="Arial" w:eastAsia="Arial" w:hAnsi="Arial"/>
          <w:b/>
          <w:bCs/>
          <w:color w:val="50B86C"/>
          <w:sz w:val="24"/>
          <w:szCs w:val="24"/>
        </w:rPr>
        <w:t xml:space="preserve">#8  </w:t>
      </w:r>
      <w:r>
        <w:rPr>
          <w:rFonts w:ascii="Arial" w:cs="Arial" w:eastAsia="Arial" w:hAnsi="Arial"/>
          <w:b/>
          <w:bCs/>
          <w:color w:val="333333"/>
          <w:sz w:val="24"/>
          <w:szCs w:val="24"/>
        </w:rPr>
        <w:t xml:space="preserve">SLIDING × Demonstrations</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展示直线滑行稳定性 Showing Straight Run Stability</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Train instructors to demonstrate flat-base gliding with clear body position reference points.</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Demo: relaxed athletic stance during straight run; show stable upper body vs unstable upper body (contrast demo). Use student-speed demonstrations.</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"Demonstrate at student speed, not instructor speed."</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Going too fast in demos; not showing common errors for contrast.</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Contrast demos (correct vs incorrect) are powerful at this stage.</w:t>
      </w:r>
    </w:p>
    <w:p>
      <w:pPr>
        <w:shd w:fill="E3F8E8" w:val="clear"/>
        <w:spacing w:before="240" w:after="80"/>
      </w:pPr>
      <w:r>
        <w:rPr>
          <w:rFonts w:ascii="Arial" w:cs="Arial" w:eastAsia="Arial" w:hAnsi="Arial"/>
          <w:b/>
          <w:bCs/>
          <w:color w:val="50B86C"/>
          <w:sz w:val="24"/>
          <w:szCs w:val="24"/>
        </w:rPr>
        <w:t xml:space="preserve">#9  </w:t>
      </w:r>
      <w:r>
        <w:rPr>
          <w:rFonts w:ascii="Arial" w:cs="Arial" w:eastAsia="Arial" w:hAnsi="Arial"/>
          <w:b/>
          <w:bCs/>
          <w:color w:val="333333"/>
          <w:sz w:val="24"/>
          <w:szCs w:val="24"/>
        </w:rPr>
        <w:t xml:space="preserve">SLIDING × Analysis &amp; Improvement</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分析防御姿态与过度转体 Analyzing Defensive Posture &amp; Over-Rotation</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Help instructors identify and correct the two most common sliding-stage errors.</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Observation focus: defensive posture (leaning back, arms up, head down) and counter-rotation. Corrective approach: address the root cause (fear → defensive; misunderstanding → rotation).</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"At sliding stage, fix the fear first, then the technique."</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Telling students to 'relax' without giving them a reason to feel safe.</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Use video or follow-behind observation — students don't know what they look like.</w:t>
      </w:r>
    </w:p>
    <w:p>
      <w:pPr>
        <w:shd w:fill="E3F8E8" w:val="clear"/>
        <w:spacing w:before="240" w:after="80"/>
      </w:pPr>
      <w:r>
        <w:rPr>
          <w:rFonts w:ascii="Arial" w:cs="Arial" w:eastAsia="Arial" w:hAnsi="Arial"/>
          <w:b/>
          <w:bCs/>
          <w:color w:val="50B86C"/>
          <w:sz w:val="24"/>
          <w:szCs w:val="24"/>
        </w:rPr>
        <w:t xml:space="preserve">#10  </w:t>
      </w:r>
      <w:r>
        <w:rPr>
          <w:rFonts w:ascii="Arial" w:cs="Arial" w:eastAsia="Arial" w:hAnsi="Arial"/>
          <w:b/>
          <w:bCs/>
          <w:color w:val="333333"/>
          <w:sz w:val="24"/>
          <w:szCs w:val="24"/>
        </w:rPr>
        <w:t xml:space="preserve">SLIDING × Technical Content</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平底平衡与重心对齐 Flat Base Balance &amp; COM Alignment</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Ensure instructors understand and can teach the biomechanics of balanced sliding.</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Flat base concept (even pressure distribution); COM alignment over the center of the board; fore-aft balance drills (reach for nose, reach for tail).</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"Flat base = the foundation of all future edge control."</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Ignoring fore-aft imbalance; only focusing on lateral balance.</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Ask students to feel even pressure on both feet — proprioceptive feedback.</w:t>
      </w:r>
    </w:p>
    <w:p>
      <w:r>
        <w:br w:type="page"/>
      </w:r>
    </w:p>
    <w:p>
      <w:pPr>
        <w:pStyle w:val="Heading2"/>
        <w:spacing w:before="200" w:after="120"/>
      </w:pPr>
      <w:r>
        <w:rPr>
          <w:b/>
          <w:bCs/>
        </w:rPr>
        <w:t xml:space="preserve">Phase 3: CONTROL — Speed + Direction Control</w:t>
      </w:r>
    </w:p>
    <w:p>
      <w:pPr>
        <w:shd w:fill="FFF0E5" w:val="clear"/>
        <w:spacing w:before="240" w:after="80"/>
      </w:pPr>
      <w:r>
        <w:rPr>
          <w:rFonts w:ascii="Arial" w:cs="Arial" w:eastAsia="Arial" w:hAnsi="Arial"/>
          <w:b/>
          <w:bCs/>
          <w:color w:val="E8792B"/>
          <w:sz w:val="24"/>
          <w:szCs w:val="24"/>
        </w:rPr>
        <w:t xml:space="preserve">#11  </w:t>
      </w:r>
      <w:r>
        <w:rPr>
          <w:rFonts w:ascii="Arial" w:cs="Arial" w:eastAsia="Arial" w:hAnsi="Arial"/>
          <w:b/>
          <w:bCs/>
          <w:color w:val="333333"/>
          <w:sz w:val="24"/>
          <w:szCs w:val="24"/>
        </w:rPr>
        <w:t xml:space="preserve">CONTROL × Guest Service &amp; Safety</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速度管理即安全 Speed Management = Safety</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Train instructors to teach speed control as a safety skill, not just a technical one.</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Sideslip as the primary speed management tool; terrain selection for safe practice; stopping drills (both edges). Emphasize: control = confidence = safety.</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"Speed management is the bridge between safety and technical development."</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Teaching speed control on terrain that's too flat (no challenge) or too steep (too much fear).</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Frame speed control as empowerment: 'You decide how fast you go.'</w:t>
      </w:r>
    </w:p>
    <w:p>
      <w:pPr>
        <w:shd w:fill="FFF0E5" w:val="clear"/>
        <w:spacing w:before="240" w:after="80"/>
      </w:pPr>
      <w:r>
        <w:rPr>
          <w:rFonts w:ascii="Arial" w:cs="Arial" w:eastAsia="Arial" w:hAnsi="Arial"/>
          <w:b/>
          <w:bCs/>
          <w:color w:val="E8792B"/>
          <w:sz w:val="24"/>
          <w:szCs w:val="24"/>
        </w:rPr>
        <w:t xml:space="preserve">#12  </w:t>
      </w:r>
      <w:r>
        <w:rPr>
          <w:rFonts w:ascii="Arial" w:cs="Arial" w:eastAsia="Arial" w:hAnsi="Arial"/>
          <w:b/>
          <w:bCs/>
          <w:color w:val="333333"/>
          <w:sz w:val="24"/>
          <w:szCs w:val="24"/>
        </w:rPr>
        <w:t xml:space="preserve">CONTROL × Communication &amp; Lesson Structure</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解释刃角概念递进 Explaining Edging Concept Progression</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Develop instructors' ability to build edging concepts progressively from sideslip to pendulum.</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Progression: sideslip (flat to edge) → falling leaf (directional sideslip) → pendulum (edge to edge). Each step builds on the previous; explain WHY before HOW.</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"Edging is not one skill — it's a progression of related skills."</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Skipping falling leaf and jumping straight to turns.</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Each step should feel like a small upgrade, not a big leap.</w:t>
      </w:r>
    </w:p>
    <w:p>
      <w:pPr>
        <w:shd w:fill="FFF0E5" w:val="clear"/>
        <w:spacing w:before="240" w:after="80"/>
      </w:pPr>
      <w:r>
        <w:rPr>
          <w:rFonts w:ascii="Arial" w:cs="Arial" w:eastAsia="Arial" w:hAnsi="Arial"/>
          <w:b/>
          <w:bCs/>
          <w:color w:val="E8792B"/>
          <w:sz w:val="24"/>
          <w:szCs w:val="24"/>
        </w:rPr>
        <w:t xml:space="preserve">#13  </w:t>
      </w:r>
      <w:r>
        <w:rPr>
          <w:rFonts w:ascii="Arial" w:cs="Arial" w:eastAsia="Arial" w:hAnsi="Arial"/>
          <w:b/>
          <w:bCs/>
          <w:color w:val="333333"/>
          <w:sz w:val="24"/>
          <w:szCs w:val="24"/>
        </w:rPr>
        <w:t xml:space="preserve">CONTROL × Demonstrations</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清晰的钟摆刃角控制演示 Clear Pendulum Edge Control Demo</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Train instructors to demonstrate edging mechanics with clear, repeatable visual cues.</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Pendulum demo: slow, exaggerated edge-to-edge transitions. Show the body position at each phase. Use terrain features as reference points. Demo both heel-side and toe-side entry.</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"A good demo at control stage shows the process, not just the result."</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Demonstrating too quickly; not breaking down the transition moment.</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Freeze at the edge-change moment — that's what students need to see most.</w:t>
      </w:r>
    </w:p>
    <w:p>
      <w:pPr>
        <w:shd w:fill="FFF0E5" w:val="clear"/>
        <w:spacing w:before="240" w:after="80"/>
      </w:pPr>
      <w:r>
        <w:rPr>
          <w:rFonts w:ascii="Arial" w:cs="Arial" w:eastAsia="Arial" w:hAnsi="Arial"/>
          <w:b/>
          <w:bCs/>
          <w:color w:val="E8792B"/>
          <w:sz w:val="24"/>
          <w:szCs w:val="24"/>
        </w:rPr>
        <w:t xml:space="preserve">#14  </w:t>
      </w:r>
      <w:r>
        <w:rPr>
          <w:rFonts w:ascii="Arial" w:cs="Arial" w:eastAsia="Arial" w:hAnsi="Arial"/>
          <w:b/>
          <w:bCs/>
          <w:color w:val="333333"/>
          <w:sz w:val="24"/>
          <w:szCs w:val="24"/>
        </w:rPr>
        <w:t xml:space="preserve">CONTROL × Analysis &amp; Improvement</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刃角释放时机分析 Edge Release Timing Analysis</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Help instructors observe and correct timing issues in edge-to-flat-to-edge transitions.</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Common timing issues: too early release (loss of control), too late release (stuck on edge). Observation cues: watch the base of the board, not the rider's upper body. Use cause analysis: why is the timing off?</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"Edge release timing is where control becomes turning — it's the critical transition."</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Focusing on body position instead of board behavior during analysis.</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Watch the board first, then trace the cause up to the body.</w:t>
      </w:r>
    </w:p>
    <w:p>
      <w:pPr>
        <w:shd w:fill="FFF0E5" w:val="clear"/>
        <w:spacing w:before="240" w:after="80"/>
      </w:pPr>
      <w:r>
        <w:rPr>
          <w:rFonts w:ascii="Arial" w:cs="Arial" w:eastAsia="Arial" w:hAnsi="Arial"/>
          <w:b/>
          <w:bCs/>
          <w:color w:val="E8792B"/>
          <w:sz w:val="24"/>
          <w:szCs w:val="24"/>
        </w:rPr>
        <w:t xml:space="preserve">#15  </w:t>
      </w:r>
      <w:r>
        <w:rPr>
          <w:rFonts w:ascii="Arial" w:cs="Arial" w:eastAsia="Arial" w:hAnsi="Arial"/>
          <w:b/>
          <w:bCs/>
          <w:color w:val="333333"/>
          <w:sz w:val="24"/>
          <w:szCs w:val="24"/>
        </w:rPr>
        <w:t xml:space="preserve">CONTROL × Technical Content</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压力与刃角的关系 Pressure &amp; Edging Relationship</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Ensure instructors can explain the interdependence of pressure and edge angle.</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Technical content: pressure distribution affects edge grip; edge angle affects turn radius. Hands-on exercises: press into the edge (feel grip change); vary edge angle while sideslipping.</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"Pressure without edge = sliding. Edge without pressure = chattering. You need both."</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Teaching pressure and edging as separate concepts instead of an integrated system.</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Use the analogy: edge angle is the steering wheel, pressure is the gas pedal.</w:t>
      </w:r>
    </w:p>
    <w:p>
      <w:r>
        <w:br w:type="page"/>
      </w:r>
    </w:p>
    <w:p>
      <w:pPr>
        <w:pStyle w:val="Heading2"/>
        <w:spacing w:before="200" w:after="120"/>
      </w:pPr>
      <w:r>
        <w:rPr>
          <w:b/>
          <w:bCs/>
        </w:rPr>
        <w:t xml:space="preserve">Phase 4: TURNING — Edge Change</w:t>
      </w:r>
    </w:p>
    <w:p>
      <w:pPr>
        <w:shd w:fill="F3E8FA" w:val="clear"/>
        <w:spacing w:before="240" w:after="80"/>
      </w:pPr>
      <w:r>
        <w:rPr>
          <w:rFonts w:ascii="Arial" w:cs="Arial" w:eastAsia="Arial" w:hAnsi="Arial"/>
          <w:b/>
          <w:bCs/>
          <w:color w:val="9B59B6"/>
          <w:sz w:val="24"/>
          <w:szCs w:val="24"/>
        </w:rPr>
        <w:t xml:space="preserve">#16  </w:t>
      </w:r>
      <w:r>
        <w:rPr>
          <w:rFonts w:ascii="Arial" w:cs="Arial" w:eastAsia="Arial" w:hAnsi="Arial"/>
          <w:b/>
          <w:bCs/>
          <w:color w:val="333333"/>
          <w:sz w:val="24"/>
          <w:szCs w:val="24"/>
        </w:rPr>
        <w:t xml:space="preserve">TURNING × Guest Service &amp; Safety</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交通意识与路线选择 Traffic Awareness &amp; Line Choice</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Train instructors to integrate mountain safety awareness into turning lessons.</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Responsibility Code review relevant to turning (uphill rider yields); line choice for linked turns (visibility, spacing); scanning technique before initiating turns.</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"Turning without awareness is just controlled crashing."</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Teaching turn technique without any mountain awareness context.</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Build scanning habits early — they're much harder to add later.</w:t>
      </w:r>
    </w:p>
    <w:p>
      <w:pPr>
        <w:shd w:fill="F3E8FA" w:val="clear"/>
        <w:spacing w:before="240" w:after="80"/>
      </w:pPr>
      <w:r>
        <w:rPr>
          <w:rFonts w:ascii="Arial" w:cs="Arial" w:eastAsia="Arial" w:hAnsi="Arial"/>
          <w:b/>
          <w:bCs/>
          <w:color w:val="9B59B6"/>
          <w:sz w:val="24"/>
          <w:szCs w:val="24"/>
        </w:rPr>
        <w:t xml:space="preserve">#17  </w:t>
      </w:r>
      <w:r>
        <w:rPr>
          <w:rFonts w:ascii="Arial" w:cs="Arial" w:eastAsia="Arial" w:hAnsi="Arial"/>
          <w:b/>
          <w:bCs/>
          <w:color w:val="333333"/>
          <w:sz w:val="24"/>
          <w:szCs w:val="24"/>
        </w:rPr>
        <w:t xml:space="preserve">TURNING × Communication &amp; Lesson Structure</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解释换刃序列 Explaining Edge Change Sequence</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Develop instructors' ability to communicate the multi-phase process of a linked turn.</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Turn phases: completion → transition (edge release) → initiation (new edge engagement). Use numbered sequence or rhythm cues. Keep language consistent throughout the lesson.</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"Students need a mental model of the turn before they can execute it physically."</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Using different terminology for the same phase; inconsistent language.</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Pick ONE set of turn phase words and stick with them all lesson.</w:t>
      </w:r>
    </w:p>
    <w:p>
      <w:pPr>
        <w:shd w:fill="F3E8FA" w:val="clear"/>
        <w:spacing w:before="240" w:after="80"/>
      </w:pPr>
      <w:r>
        <w:rPr>
          <w:rFonts w:ascii="Arial" w:cs="Arial" w:eastAsia="Arial" w:hAnsi="Arial"/>
          <w:b/>
          <w:bCs/>
          <w:color w:val="9B59B6"/>
          <w:sz w:val="24"/>
          <w:szCs w:val="24"/>
        </w:rPr>
        <w:t xml:space="preserve">#18  </w:t>
      </w:r>
      <w:r>
        <w:rPr>
          <w:rFonts w:ascii="Arial" w:cs="Arial" w:eastAsia="Arial" w:hAnsi="Arial"/>
          <w:b/>
          <w:bCs/>
          <w:color w:val="333333"/>
          <w:sz w:val="24"/>
          <w:szCs w:val="24"/>
        </w:rPr>
        <w:t xml:space="preserve">TURNING × Demonstrations</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连贯初学转弯清晰演示 Linked Beginner Turns Clarity</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Train instructors to demonstrate beginner-appropriate linked turns with visible technique.</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Demo linked beginner turns (wider, slower, more visible edge change). Show from multiple angles. Use follow-me format so students can see the turn shape from behind.</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"Demo turns should match the student's target skill level, not the instructor's ability."</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Demonstrating expert-level carved turns to beginners.</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If your demo is better than what you're asking them to do, it's too advanced.</w:t>
      </w:r>
    </w:p>
    <w:p>
      <w:pPr>
        <w:shd w:fill="F3E8FA" w:val="clear"/>
        <w:spacing w:before="240" w:after="80"/>
      </w:pPr>
      <w:r>
        <w:rPr>
          <w:rFonts w:ascii="Arial" w:cs="Arial" w:eastAsia="Arial" w:hAnsi="Arial"/>
          <w:b/>
          <w:bCs/>
          <w:color w:val="9B59B6"/>
          <w:sz w:val="24"/>
          <w:szCs w:val="24"/>
        </w:rPr>
        <w:t xml:space="preserve">#19  </w:t>
      </w:r>
      <w:r>
        <w:rPr>
          <w:rFonts w:ascii="Arial" w:cs="Arial" w:eastAsia="Arial" w:hAnsi="Arial"/>
          <w:b/>
          <w:bCs/>
          <w:color w:val="333333"/>
          <w:sz w:val="24"/>
          <w:szCs w:val="24"/>
        </w:rPr>
        <w:t xml:space="preserve">TURNING × Analysis &amp; Improvement</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转弯启动原因分析 Turn Initiation Cause Analysis</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Help instructors identify what is causing (or preventing) successful turn initiation.</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Cause analysis framework: Is the turn initiated by rotation, pressure shift, or edge release? Common issues: counter-rotation as primary initiator (band-aid), no flat base phase, rushing the transition.</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"Analyze what starts the turn — that reveals the student's movement pattern."</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Focusing only on the turn shape (outcome) instead of what initiates it (cause).</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Watch the first 1/3 of the turn — that's where the technique lives.</w:t>
      </w:r>
    </w:p>
    <w:p>
      <w:pPr>
        <w:shd w:fill="F3E8FA" w:val="clear"/>
        <w:spacing w:before="240" w:after="80"/>
      </w:pPr>
      <w:r>
        <w:rPr>
          <w:rFonts w:ascii="Arial" w:cs="Arial" w:eastAsia="Arial" w:hAnsi="Arial"/>
          <w:b/>
          <w:bCs/>
          <w:color w:val="9B59B6"/>
          <w:sz w:val="24"/>
          <w:szCs w:val="24"/>
        </w:rPr>
        <w:t xml:space="preserve">#20  </w:t>
      </w:r>
      <w:r>
        <w:rPr>
          <w:rFonts w:ascii="Arial" w:cs="Arial" w:eastAsia="Arial" w:hAnsi="Arial"/>
          <w:b/>
          <w:bCs/>
          <w:color w:val="333333"/>
          <w:sz w:val="24"/>
          <w:szCs w:val="24"/>
        </w:rPr>
        <w:t xml:space="preserve">TURNING × Technical Content</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旋转与刃角的配比 Rotational vs Edging Blend</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Ensure instructors understand the spectrum from rotary-dominant to edge-dominant turns.</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Technical content: beginner turns use more rotation, advanced turns use more edging. Demonstrate the spectrum. Explain that both are valid — the blend changes with terrain and ability.</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"There's no wrong blend — just a blend that matches (or doesn't match) the student's level and terrain."</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Telling beginners to stop rotating entirely; eliminating rotation too early.</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The goal is to add edging skills, not to remove rotation skills.</w:t>
      </w:r>
    </w:p>
    <w:p>
      <w:r>
        <w:br w:type="page"/>
      </w:r>
    </w:p>
    <w:p>
      <w:pPr>
        <w:pStyle w:val="Heading2"/>
        <w:spacing w:before="200" w:after="120"/>
      </w:pPr>
      <w:r>
        <w:rPr>
          <w:b/>
          <w:bCs/>
        </w:rPr>
        <w:t xml:space="preserve">Phase 5: FLOW — Mountain Exploration</w:t>
      </w:r>
    </w:p>
    <w:p>
      <w:pPr>
        <w:shd w:fill="FDEDEC" w:val="clear"/>
        <w:spacing w:before="240" w:after="80"/>
      </w:pPr>
      <w:r>
        <w:rPr>
          <w:rFonts w:ascii="Arial" w:cs="Arial" w:eastAsia="Arial" w:hAnsi="Arial"/>
          <w:b/>
          <w:bCs/>
          <w:color w:val="E74C3C"/>
          <w:sz w:val="24"/>
          <w:szCs w:val="24"/>
        </w:rPr>
        <w:t xml:space="preserve">#21  </w:t>
      </w:r>
      <w:r>
        <w:rPr>
          <w:rFonts w:ascii="Arial" w:cs="Arial" w:eastAsia="Arial" w:hAnsi="Arial"/>
          <w:b/>
          <w:bCs/>
          <w:color w:val="333333"/>
          <w:sz w:val="24"/>
          <w:szCs w:val="24"/>
        </w:rPr>
        <w:t xml:space="preserve">FLOW × Guest Service &amp; Safety</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地形管理与速度选择 Terrain Management &amp; Speed Choice</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Train instructors to teach autonomous mountain navigation as the final safety milestone.</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Terrain reading skills: slope angle, snow conditions, traffic patterns. Speed choice based on conditions. Self-assessment questions students can use independently.</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"Flow stage safety = the student can make their own safe decisions."</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Still micro-managing terrain choice at flow stage instead of empowering the student.</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Ask: 'Where would you go next and why?' — test their decision-making.</w:t>
      </w:r>
    </w:p>
    <w:p>
      <w:pPr>
        <w:shd w:fill="FDEDEC" w:val="clear"/>
        <w:spacing w:before="240" w:after="80"/>
      </w:pPr>
      <w:r>
        <w:rPr>
          <w:rFonts w:ascii="Arial" w:cs="Arial" w:eastAsia="Arial" w:hAnsi="Arial"/>
          <w:b/>
          <w:bCs/>
          <w:color w:val="E74C3C"/>
          <w:sz w:val="24"/>
          <w:szCs w:val="24"/>
        </w:rPr>
        <w:t xml:space="preserve">#22  </w:t>
      </w:r>
      <w:r>
        <w:rPr>
          <w:rFonts w:ascii="Arial" w:cs="Arial" w:eastAsia="Arial" w:hAnsi="Arial"/>
          <w:b/>
          <w:bCs/>
          <w:color w:val="333333"/>
          <w:sz w:val="24"/>
          <w:szCs w:val="24"/>
        </w:rPr>
        <w:t xml:space="preserve">FLOW × Communication &amp; Lesson Structure</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学员自主性 Student Autonomy &amp; Self-Direction</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Develop instructors' ability to shift from directing to facilitating at the flow stage.</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Guided discovery: ask questions instead of giving answers. Let students choose terrain, speed, turn shape. Instructor provides framework, student fills in the details.</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"At flow stage, the best instruction is the least instruction."</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Over-coaching at flow stage; not letting go of control.</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If you're talking more than the student is riding, you're doing too much.</w:t>
      </w:r>
    </w:p>
    <w:p>
      <w:pPr>
        <w:shd w:fill="FDEDEC" w:val="clear"/>
        <w:spacing w:before="240" w:after="80"/>
      </w:pPr>
      <w:r>
        <w:rPr>
          <w:rFonts w:ascii="Arial" w:cs="Arial" w:eastAsia="Arial" w:hAnsi="Arial"/>
          <w:b/>
          <w:bCs/>
          <w:color w:val="E74C3C"/>
          <w:sz w:val="24"/>
          <w:szCs w:val="24"/>
        </w:rPr>
        <w:t xml:space="preserve">#23  </w:t>
      </w:r>
      <w:r>
        <w:rPr>
          <w:rFonts w:ascii="Arial" w:cs="Arial" w:eastAsia="Arial" w:hAnsi="Arial"/>
          <w:b/>
          <w:bCs/>
          <w:color w:val="333333"/>
          <w:sz w:val="24"/>
          <w:szCs w:val="24"/>
        </w:rPr>
        <w:t xml:space="preserve">FLOW × Demonstrations</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流畅连接转弯演示 Fluid Linking Turns Demo</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Train instructors to demonstrate flowing, rhythmic linked turns as inspiration for student development.</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Demo: rhythmic, flowing linked turns on varied terrain. Show turn shape variety (short, medium, long radius). Use follow-me and lead-follow formats.</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"At flow stage, demos inspire rather than instruct."</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Still using beginner-speed demos at flow stage; not challenging the student visually.</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Match your demo to slightly above the student's current ability — aspirational but achievable.</w:t>
      </w:r>
    </w:p>
    <w:p>
      <w:pPr>
        <w:shd w:fill="FDEDEC" w:val="clear"/>
        <w:spacing w:before="240" w:after="80"/>
      </w:pPr>
      <w:r>
        <w:rPr>
          <w:rFonts w:ascii="Arial" w:cs="Arial" w:eastAsia="Arial" w:hAnsi="Arial"/>
          <w:b/>
          <w:bCs/>
          <w:color w:val="E74C3C"/>
          <w:sz w:val="24"/>
          <w:szCs w:val="24"/>
        </w:rPr>
        <w:t xml:space="preserve">#24  </w:t>
      </w:r>
      <w:r>
        <w:rPr>
          <w:rFonts w:ascii="Arial" w:cs="Arial" w:eastAsia="Arial" w:hAnsi="Arial"/>
          <w:b/>
          <w:bCs/>
          <w:color w:val="333333"/>
          <w:sz w:val="24"/>
          <w:szCs w:val="24"/>
        </w:rPr>
        <w:t xml:space="preserve">FLOW × Analysis &amp; Improvement</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弯形与地形适应分析 Turn Shape &amp; Terrain Adaptation Analysis</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Help instructors analyze how well students adapt their technique to changing conditions.</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Observation focus: does the student vary turn shape with terrain? Do they adjust speed for conditions? Feedback focus: tactical decision-making, not just execution.</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"Flow stage analysis shifts from 'how do you turn' to 'why did you choose that turn.'"</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Still analyzing basic technique instead of tactical decisions.</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Ask 'why did you choose that line?' — the answer reveals their thinking.</w:t>
      </w:r>
    </w:p>
    <w:p>
      <w:pPr>
        <w:shd w:fill="FDEDEC" w:val="clear"/>
        <w:spacing w:before="240" w:after="80"/>
      </w:pPr>
      <w:r>
        <w:rPr>
          <w:rFonts w:ascii="Arial" w:cs="Arial" w:eastAsia="Arial" w:hAnsi="Arial"/>
          <w:b/>
          <w:bCs/>
          <w:color w:val="E74C3C"/>
          <w:sz w:val="24"/>
          <w:szCs w:val="24"/>
        </w:rPr>
        <w:t xml:space="preserve">#25  </w:t>
      </w:r>
      <w:r>
        <w:rPr>
          <w:rFonts w:ascii="Arial" w:cs="Arial" w:eastAsia="Arial" w:hAnsi="Arial"/>
          <w:b/>
          <w:bCs/>
          <w:color w:val="333333"/>
          <w:sz w:val="24"/>
          <w:szCs w:val="24"/>
        </w:rPr>
        <w:t xml:space="preserve">FLOW × Technical Content</w:t>
      </w:r>
    </w:p>
    <w:p>
      <w:pPr>
        <w:spacing w:before="40" w:after="40"/>
      </w:pPr>
      <w:r>
        <w:rPr>
          <w:rFonts w:ascii="Arial" w:cs="Arial" w:eastAsia="Arial" w:hAnsi="Arial"/>
          <w:b/>
          <w:bCs/>
          <w:color w:val="1B3A5C"/>
          <w:sz w:val="22"/>
          <w:szCs w:val="22"/>
        </w:rPr>
        <w:t xml:space="preserve">Focus: </w:t>
      </w:r>
      <w:r>
        <w:rPr>
          <w:rFonts w:ascii="Arial" w:cs="Arial" w:eastAsia="Arial" w:hAnsi="Arial"/>
          <w:color w:val="333333"/>
          <w:sz w:val="22"/>
          <w:szCs w:val="22"/>
        </w:rPr>
        <w:t xml:space="preserve">重心释放与屈伸时机 COM Release &amp; Flexion/Extension Timing</w:t>
      </w:r>
    </w:p>
    <w:p>
      <w:pPr>
        <w:spacing w:before="40" w:after="40"/>
      </w:pPr>
      <w:r>
        <w:rPr>
          <w:rFonts w:ascii="Arial" w:cs="Arial" w:eastAsia="Arial" w:hAnsi="Arial"/>
          <w:b/>
          <w:bCs/>
          <w:color w:val="1B3A5C"/>
          <w:sz w:val="22"/>
          <w:szCs w:val="22"/>
        </w:rPr>
        <w:t xml:space="preserve">Trainer Goal: </w:t>
      </w:r>
      <w:r>
        <w:rPr>
          <w:rFonts w:ascii="Arial" w:cs="Arial" w:eastAsia="Arial" w:hAnsi="Arial"/>
          <w:color w:val="333333"/>
          <w:sz w:val="22"/>
          <w:szCs w:val="22"/>
        </w:rPr>
        <w:t xml:space="preserve">Ensure instructors can teach advanced movement timing for smooth, efficient riding.</w:t>
      </w:r>
    </w:p>
    <w:p>
      <w:pPr>
        <w:spacing w:before="40" w:after="40"/>
      </w:pPr>
      <w:r>
        <w:rPr>
          <w:rFonts w:ascii="Arial" w:cs="Arial" w:eastAsia="Arial" w:hAnsi="Arial"/>
          <w:b/>
          <w:bCs/>
          <w:color w:val="1B3A5C"/>
          <w:sz w:val="22"/>
          <w:szCs w:val="22"/>
        </w:rPr>
        <w:t xml:space="preserve">Instructor Lesson Strategy: </w:t>
      </w:r>
      <w:r>
        <w:rPr>
          <w:rFonts w:ascii="Arial" w:cs="Arial" w:eastAsia="Arial" w:hAnsi="Arial"/>
          <w:color w:val="333333"/>
          <w:sz w:val="22"/>
          <w:szCs w:val="22"/>
        </w:rPr>
        <w:t xml:space="preserve">Technical content: flexion into turn completion → extension through transition → flexion into new turn. Rhythm and timing exercises. Use terrain features to practice timing.</w:t>
      </w:r>
    </w:p>
    <w:p>
      <w:pPr>
        <w:spacing w:before="40" w:after="40"/>
      </w:pPr>
      <w:r>
        <w:rPr>
          <w:rFonts w:ascii="Arial" w:cs="Arial" w:eastAsia="Arial" w:hAnsi="Arial"/>
          <w:b/>
          <w:bCs/>
          <w:color w:val="2D7D46"/>
          <w:sz w:val="22"/>
          <w:szCs w:val="22"/>
        </w:rPr>
        <w:t xml:space="preserve">Key Line (Exam Use): </w:t>
      </w:r>
    </w:p>
    <w:p>
      <w:pPr>
        <w:spacing w:before="80" w:after="80"/>
        <w:ind w:left="360" w:right="360"/>
      </w:pPr>
      <w:r>
        <w:rPr>
          <w:rFonts w:ascii="Arial" w:cs="Arial" w:eastAsia="Arial" w:hAnsi="Arial"/>
          <w:i/>
          <w:iCs/>
          <w:color w:val="2B6CB0"/>
          <w:sz w:val="22"/>
          <w:szCs w:val="22"/>
        </w:rPr>
        <w:t xml:space="preserve">"Flexion-extension timing is what separates controlled turns from flowing turns."</w:t>
      </w:r>
    </w:p>
    <w:p>
      <w:pPr>
        <w:spacing w:before="40" w:after="40"/>
      </w:pPr>
      <w:r>
        <w:rPr>
          <w:rFonts w:ascii="Arial" w:cs="Arial" w:eastAsia="Arial" w:hAnsi="Arial"/>
          <w:b/>
          <w:bCs/>
          <w:color w:val="C0392B"/>
          <w:sz w:val="22"/>
          <w:szCs w:val="22"/>
        </w:rPr>
        <w:t xml:space="preserve">Common Mistake: </w:t>
      </w:r>
      <w:r>
        <w:rPr>
          <w:rFonts w:ascii="Arial" w:cs="Arial" w:eastAsia="Arial" w:hAnsi="Arial"/>
          <w:color w:val="333333"/>
          <w:sz w:val="22"/>
          <w:szCs w:val="22"/>
        </w:rPr>
        <w:t xml:space="preserve">Teaching flexion-extension as a mechanical drill instead of a rhythm.</w:t>
      </w:r>
    </w:p>
    <w:p>
      <w:pPr>
        <w:spacing w:before="40" w:after="40"/>
      </w:pPr>
      <w:r>
        <w:rPr>
          <w:rFonts w:ascii="Arial" w:cs="Arial" w:eastAsia="Arial" w:hAnsi="Arial"/>
          <w:b/>
          <w:bCs/>
          <w:color w:val="1B3A5C"/>
          <w:sz w:val="22"/>
          <w:szCs w:val="22"/>
        </w:rPr>
        <w:t xml:space="preserve">Trainer Tip: </w:t>
      </w:r>
      <w:r>
        <w:rPr>
          <w:rFonts w:ascii="Arial" w:cs="Arial" w:eastAsia="Arial" w:hAnsi="Arial"/>
          <w:color w:val="333333"/>
          <w:sz w:val="22"/>
          <w:szCs w:val="22"/>
        </w:rPr>
        <w:t xml:space="preserve">Use music or counting rhythm to help students feel the timing, not think about it.</w:t>
      </w:r>
    </w:p>
    <w:p>
      <w:r>
        <w:br w:type="page"/>
      </w:r>
    </w:p>
    <w:p>
      <w:pPr>
        <w:pStyle w:val="Heading1"/>
        <w:spacing w:before="360" w:after="120"/>
      </w:pPr>
      <w:r>
        <w:rPr>
          <w:b/>
          <w:bCs/>
        </w:rPr>
        <w:t xml:space="preserve">Section 3: Trainer ↔ Instructor Role Switching</w:t>
      </w:r>
    </w:p>
    <w:p>
      <w:pPr>
        <w:spacing w:before="60" w:after="60"/>
      </w:pPr>
      <w:r>
        <w:rPr>
          <w:rFonts w:ascii="Arial" w:cs="Arial" w:eastAsia="Arial" w:hAnsi="Arial"/>
          <w:sz w:val="22"/>
          <w:szCs w:val="22"/>
        </w:rPr>
        <w:t xml:space="preserve">This is the most commonly failed aspect of the L3 Teaching Exam. You MUST clearly distinguish between two roles and announce transitions explicitly.</w:t>
      </w:r>
    </w:p>
    <w:p>
      <w:pPr>
        <w:spacing w:before="1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before="40" w:after="40"/>
            </w:pPr>
            <w:r>
              <w:rPr>
                <w:rFonts w:ascii="Arial" w:cs="Arial" w:eastAsia="Arial" w:hAnsi="Arial"/>
                <w:sz w:val="20"/>
                <w:szCs w:val="20"/>
              </w:rPr>
              <w:t xml:space="preserve"/>
            </w:r>
          </w:p>
        </w:tc>
        <w:tc>
          <w:tcPr>
            <w:tcW w:type="dxa" w:w="3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TRAINER Role</w:t>
            </w:r>
          </w:p>
        </w:tc>
        <w:tc>
          <w:tcPr>
            <w:tcW w:type="dxa" w:w="3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INSTRUCTOR Role</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40" w:after="40"/>
            </w:pPr>
            <w:r>
              <w:rPr>
                <w:rFonts w:ascii="Arial" w:cs="Arial" w:eastAsia="Arial" w:hAnsi="Arial"/>
                <w:b/>
                <w:bCs/>
                <w:sz w:val="20"/>
                <w:szCs w:val="20"/>
              </w:rPr>
              <w:t xml:space="preserve">When</w:t>
            </w:r>
          </w:p>
        </w:tc>
        <w:tc>
          <w:tcPr>
            <w:tcW w:type="dxa" w:w="3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before="40" w:after="40"/>
            </w:pPr>
            <w:r>
              <w:rPr>
                <w:rFonts w:ascii="Arial" w:cs="Arial" w:eastAsia="Arial" w:hAnsi="Arial"/>
                <w:sz w:val="20"/>
                <w:szCs w:val="20"/>
              </w:rPr>
              <w:t xml:space="preserve">Introduction &amp; Wrap Up</w:t>
            </w:r>
          </w:p>
        </w:tc>
        <w:tc>
          <w:tcPr>
            <w:tcW w:type="dxa" w:w="39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sz w:val="20"/>
                <w:szCs w:val="20"/>
              </w:rPr>
              <w:t xml:space="preserve">Sample Lesson Delivery</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40" w:after="40"/>
            </w:pPr>
            <w:r>
              <w:rPr>
                <w:rFonts w:ascii="Arial" w:cs="Arial" w:eastAsia="Arial" w:hAnsi="Arial"/>
                <w:b/>
                <w:bCs/>
                <w:sz w:val="20"/>
                <w:szCs w:val="20"/>
              </w:rPr>
              <w:t xml:space="preserve">Focus</w:t>
            </w:r>
          </w:p>
        </w:tc>
        <w:tc>
          <w:tcPr>
            <w:tcW w:type="dxa" w:w="3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before="40" w:after="40"/>
            </w:pPr>
            <w:r>
              <w:rPr>
                <w:rFonts w:ascii="Arial" w:cs="Arial" w:eastAsia="Arial" w:hAnsi="Arial"/>
                <w:sz w:val="20"/>
                <w:szCs w:val="20"/>
              </w:rPr>
              <w:t xml:space="preserve">Teaching skill development
Instructor learning
Meta-teaching</w:t>
            </w:r>
          </w:p>
        </w:tc>
        <w:tc>
          <w:tcPr>
            <w:tcW w:type="dxa" w:w="39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sz w:val="20"/>
                <w:szCs w:val="20"/>
              </w:rPr>
              <w:t xml:space="preserve">Student riding improvement
Real teaching moment
Skill execution</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40" w:after="40"/>
            </w:pPr>
            <w:r>
              <w:rPr>
                <w:rFonts w:ascii="Arial" w:cs="Arial" w:eastAsia="Arial" w:hAnsi="Arial"/>
                <w:b/>
                <w:bCs/>
                <w:sz w:val="20"/>
                <w:szCs w:val="20"/>
              </w:rPr>
              <w:t xml:space="preserve">Audience</w:t>
            </w:r>
          </w:p>
        </w:tc>
        <w:tc>
          <w:tcPr>
            <w:tcW w:type="dxa" w:w="3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before="40" w:after="40"/>
            </w:pPr>
            <w:r>
              <w:rPr>
                <w:rFonts w:ascii="Arial" w:cs="Arial" w:eastAsia="Arial" w:hAnsi="Arial"/>
                <w:sz w:val="20"/>
                <w:szCs w:val="20"/>
              </w:rPr>
              <w:t xml:space="preserve">Fellow instructors (peers)</w:t>
            </w:r>
          </w:p>
        </w:tc>
        <w:tc>
          <w:tcPr>
            <w:tcW w:type="dxa" w:w="39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sz w:val="20"/>
                <w:szCs w:val="20"/>
              </w:rPr>
              <w:t xml:space="preserve">Students (riders)</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40" w:after="40"/>
            </w:pPr>
            <w:r>
              <w:rPr>
                <w:rFonts w:ascii="Arial" w:cs="Arial" w:eastAsia="Arial" w:hAnsi="Arial"/>
                <w:b/>
                <w:bCs/>
                <w:sz w:val="20"/>
                <w:szCs w:val="20"/>
              </w:rPr>
              <w:t xml:space="preserve">Language</w:t>
            </w:r>
          </w:p>
        </w:tc>
        <w:tc>
          <w:tcPr>
            <w:tcW w:type="dxa" w:w="3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before="40" w:after="40"/>
            </w:pPr>
            <w:r>
              <w:rPr>
                <w:rFonts w:ascii="Arial" w:cs="Arial" w:eastAsia="Arial" w:hAnsi="Arial"/>
                <w:sz w:val="20"/>
                <w:szCs w:val="20"/>
              </w:rPr>
              <w:t xml:space="preserve">"As instructors, how could you apply this..."</w:t>
            </w:r>
          </w:p>
        </w:tc>
        <w:tc>
          <w:tcPr>
            <w:tcW w:type="dxa" w:w="39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sz w:val="20"/>
                <w:szCs w:val="20"/>
              </w:rPr>
              <w:t xml:space="preserve">"Today we are working on controlling speed..."</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40" w:after="40"/>
            </w:pPr>
            <w:r>
              <w:rPr>
                <w:rFonts w:ascii="Arial" w:cs="Arial" w:eastAsia="Arial" w:hAnsi="Arial"/>
                <w:b/>
                <w:bCs/>
                <w:sz w:val="20"/>
                <w:szCs w:val="20"/>
              </w:rPr>
              <w:t xml:space="preserve">Goal</w:t>
            </w:r>
          </w:p>
        </w:tc>
        <w:tc>
          <w:tcPr>
            <w:tcW w:type="dxa" w:w="3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before="40" w:after="40"/>
            </w:pPr>
            <w:r>
              <w:rPr>
                <w:rFonts w:ascii="Arial" w:cs="Arial" w:eastAsia="Arial" w:hAnsi="Arial"/>
                <w:sz w:val="20"/>
                <w:szCs w:val="20"/>
              </w:rPr>
              <w:t xml:space="preserve">Develop the instructor's teaching ability</w:t>
            </w:r>
          </w:p>
        </w:tc>
        <w:tc>
          <w:tcPr>
            <w:tcW w:type="dxa" w:w="39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sz w:val="20"/>
                <w:szCs w:val="20"/>
              </w:rPr>
              <w:t xml:space="preserve">Improve the student's riding ability</w:t>
            </w:r>
          </w:p>
        </w:tc>
      </w:tr>
    </w:tbl>
    <w:p>
      <w:pPr>
        <w:spacing w:before="200" w:after="0"/>
      </w:pPr>
    </w:p>
    <w:p>
      <w:pPr>
        <w:pStyle w:val="Heading2"/>
        <w:spacing w:before="200" w:after="120"/>
      </w:pPr>
      <w:r>
        <w:rPr>
          <w:b/>
          <w:bCs/>
        </w:rPr>
        <w:t xml:space="preserve">Exam Role Switch Template (Memorize This)</w:t>
      </w:r>
    </w:p>
    <w:p>
      <w:pPr>
        <w:shd w:fill="E8F5E9" w:val="clear"/>
        <w:spacing w:before="160" w:after="60"/>
      </w:pPr>
      <w:r>
        <w:rPr>
          <w:rFonts w:ascii="Arial" w:cs="Arial" w:eastAsia="Arial" w:hAnsi="Arial"/>
          <w:b/>
          <w:bCs/>
          <w:color w:val="1B3A5C"/>
          <w:sz w:val="24"/>
          <w:szCs w:val="24"/>
        </w:rPr>
        <w:t xml:space="preserve">Step 1 — Trainer Introduction</w:t>
      </w:r>
    </w:p>
    <w:p>
      <w:pPr>
        <w:spacing w:before="40" w:after="40"/>
        <w:ind w:left="360"/>
      </w:pPr>
      <w:r>
        <w:rPr>
          <w:rFonts w:ascii="Arial" w:cs="Arial" w:eastAsia="Arial" w:hAnsi="Arial"/>
          <w:b/>
          <w:bCs/>
          <w:sz w:val="22"/>
          <w:szCs w:val="22"/>
        </w:rPr>
        <w:t xml:space="preserve">Script: </w:t>
      </w:r>
      <w:r>
        <w:rPr>
          <w:rFonts w:ascii="Arial" w:cs="Arial" w:eastAsia="Arial" w:hAnsi="Arial"/>
          <w:i/>
          <w:iCs/>
          <w:color w:val="2B6CB0"/>
          <w:sz w:val="22"/>
          <w:szCs w:val="22"/>
        </w:rPr>
        <w:t xml:space="preserve">"Today we will explore how [TEACHING SKILL] can support learning in the [QUICKRIDE PHASE] phase."</w:t>
      </w:r>
    </w:p>
    <w:p>
      <w:pPr>
        <w:spacing w:before="40" w:after="40"/>
        <w:ind w:left="360"/>
      </w:pPr>
      <w:r>
        <w:rPr>
          <w:rFonts w:ascii="Arial" w:cs="Arial" w:eastAsia="Arial" w:hAnsi="Arial"/>
          <w:b/>
          <w:bCs/>
          <w:sz w:val="22"/>
          <w:szCs w:val="22"/>
        </w:rPr>
        <w:t xml:space="preserve">Notes: </w:t>
      </w:r>
      <w:r>
        <w:rPr>
          <w:rFonts w:ascii="Arial" w:cs="Arial" w:eastAsia="Arial" w:hAnsi="Arial"/>
          <w:color w:val="666666"/>
          <w:sz w:val="22"/>
          <w:szCs w:val="22"/>
        </w:rPr>
        <w:t xml:space="preserve">Set the meta-teaching context. Identify what teaching skill you'll focus on and why it matters at this stage.</w:t>
      </w:r>
    </w:p>
    <w:p>
      <w:pPr>
        <w:shd w:fill="FFF0E5" w:val="clear"/>
        <w:spacing w:before="160" w:after="60"/>
      </w:pPr>
      <w:r>
        <w:rPr>
          <w:rFonts w:ascii="Arial" w:cs="Arial" w:eastAsia="Arial" w:hAnsi="Arial"/>
          <w:b/>
          <w:bCs/>
          <w:color w:val="1B3A5C"/>
          <w:sz w:val="24"/>
          <w:szCs w:val="24"/>
        </w:rPr>
        <w:t xml:space="preserve">Step 2 — Transition Statement (CRITICAL)</w:t>
      </w:r>
    </w:p>
    <w:p>
      <w:pPr>
        <w:spacing w:before="40" w:after="40"/>
        <w:ind w:left="360"/>
      </w:pPr>
      <w:r>
        <w:rPr>
          <w:rFonts w:ascii="Arial" w:cs="Arial" w:eastAsia="Arial" w:hAnsi="Arial"/>
          <w:b/>
          <w:bCs/>
          <w:sz w:val="22"/>
          <w:szCs w:val="22"/>
        </w:rPr>
        <w:t xml:space="preserve">Script: </w:t>
      </w:r>
      <w:r>
        <w:rPr>
          <w:rFonts w:ascii="Arial" w:cs="Arial" w:eastAsia="Arial" w:hAnsi="Arial"/>
          <w:i/>
          <w:iCs/>
          <w:color w:val="2B6CB0"/>
          <w:sz w:val="22"/>
          <w:szCs w:val="22"/>
        </w:rPr>
        <w:t xml:space="preserve">"Now I will switch roles and demonstrate how I would deliver this in a student lesson."</w:t>
      </w:r>
    </w:p>
    <w:p>
      <w:pPr>
        <w:spacing w:before="40" w:after="40"/>
        <w:ind w:left="360"/>
      </w:pPr>
      <w:r>
        <w:rPr>
          <w:rFonts w:ascii="Arial" w:cs="Arial" w:eastAsia="Arial" w:hAnsi="Arial"/>
          <w:b/>
          <w:bCs/>
          <w:sz w:val="22"/>
          <w:szCs w:val="22"/>
        </w:rPr>
        <w:t xml:space="preserve">Notes: </w:t>
      </w:r>
      <w:r>
        <w:rPr>
          <w:rFonts w:ascii="Arial" w:cs="Arial" w:eastAsia="Arial" w:hAnsi="Arial"/>
          <w:color w:val="666666"/>
          <w:sz w:val="22"/>
          <w:szCs w:val="22"/>
        </w:rPr>
        <w:t xml:space="preserve">This statement MUST be explicit. The examiner needs to hear you clearly announce the role change.</w:t>
      </w:r>
    </w:p>
    <w:p>
      <w:pPr>
        <w:shd w:fill="EBF4FA" w:val="clear"/>
        <w:spacing w:before="160" w:after="60"/>
      </w:pPr>
      <w:r>
        <w:rPr>
          <w:rFonts w:ascii="Arial" w:cs="Arial" w:eastAsia="Arial" w:hAnsi="Arial"/>
          <w:b/>
          <w:bCs/>
          <w:color w:val="1B3A5C"/>
          <w:sz w:val="24"/>
          <w:szCs w:val="24"/>
        </w:rPr>
        <w:t xml:space="preserve">Step 3 — Instructor Sample Lesson</w:t>
      </w:r>
    </w:p>
    <w:p>
      <w:pPr>
        <w:spacing w:before="40" w:after="40"/>
        <w:ind w:left="360"/>
      </w:pPr>
      <w:r>
        <w:rPr>
          <w:rFonts w:ascii="Arial" w:cs="Arial" w:eastAsia="Arial" w:hAnsi="Arial"/>
          <w:b/>
          <w:bCs/>
          <w:sz w:val="22"/>
          <w:szCs w:val="22"/>
        </w:rPr>
        <w:t xml:space="preserve">Script: </w:t>
      </w:r>
      <w:r>
        <w:rPr>
          <w:rFonts w:ascii="Arial" w:cs="Arial" w:eastAsia="Arial" w:hAnsi="Arial"/>
          <w:i/>
          <w:iCs/>
          <w:color w:val="2B6CB0"/>
          <w:sz w:val="22"/>
          <w:szCs w:val="22"/>
        </w:rPr>
        <w:t xml:space="preserve">"[Deliver a realistic lesson segment: introduce skill, demo, practice, feedback]"</w:t>
      </w:r>
    </w:p>
    <w:p>
      <w:pPr>
        <w:spacing w:before="40" w:after="40"/>
        <w:ind w:left="360"/>
      </w:pPr>
      <w:r>
        <w:rPr>
          <w:rFonts w:ascii="Arial" w:cs="Arial" w:eastAsia="Arial" w:hAnsi="Arial"/>
          <w:b/>
          <w:bCs/>
          <w:sz w:val="22"/>
          <w:szCs w:val="22"/>
        </w:rPr>
        <w:t xml:space="preserve">Notes: </w:t>
      </w:r>
      <w:r>
        <w:rPr>
          <w:rFonts w:ascii="Arial" w:cs="Arial" w:eastAsia="Arial" w:hAnsi="Arial"/>
          <w:color w:val="666666"/>
          <w:sz w:val="22"/>
          <w:szCs w:val="22"/>
        </w:rPr>
        <w:t xml:space="preserve">This should feel like a real lesson. Include terrain choice, student profile, and a training cycle (intro → demo → practice → feedback).</w:t>
      </w:r>
    </w:p>
    <w:p>
      <w:pPr>
        <w:shd w:fill="FFF0E5" w:val="clear"/>
        <w:spacing w:before="160" w:after="60"/>
      </w:pPr>
      <w:r>
        <w:rPr>
          <w:rFonts w:ascii="Arial" w:cs="Arial" w:eastAsia="Arial" w:hAnsi="Arial"/>
          <w:b/>
          <w:bCs/>
          <w:color w:val="1B3A5C"/>
          <w:sz w:val="24"/>
          <w:szCs w:val="24"/>
        </w:rPr>
        <w:t xml:space="preserve">Step 4 — Transition Back</w:t>
      </w:r>
    </w:p>
    <w:p>
      <w:pPr>
        <w:spacing w:before="40" w:after="40"/>
        <w:ind w:left="360"/>
      </w:pPr>
      <w:r>
        <w:rPr>
          <w:rFonts w:ascii="Arial" w:cs="Arial" w:eastAsia="Arial" w:hAnsi="Arial"/>
          <w:b/>
          <w:bCs/>
          <w:sz w:val="22"/>
          <w:szCs w:val="22"/>
        </w:rPr>
        <w:t xml:space="preserve">Script: </w:t>
      </w:r>
      <w:r>
        <w:rPr>
          <w:rFonts w:ascii="Arial" w:cs="Arial" w:eastAsia="Arial" w:hAnsi="Arial"/>
          <w:i/>
          <w:iCs/>
          <w:color w:val="2B6CB0"/>
          <w:sz w:val="22"/>
          <w:szCs w:val="22"/>
        </w:rPr>
        <w:t xml:space="preserve">"Switching back to my trainer role now..."</w:t>
      </w:r>
    </w:p>
    <w:p>
      <w:pPr>
        <w:spacing w:before="40" w:after="40"/>
        <w:ind w:left="360"/>
      </w:pPr>
      <w:r>
        <w:rPr>
          <w:rFonts w:ascii="Arial" w:cs="Arial" w:eastAsia="Arial" w:hAnsi="Arial"/>
          <w:b/>
          <w:bCs/>
          <w:sz w:val="22"/>
          <w:szCs w:val="22"/>
        </w:rPr>
        <w:t xml:space="preserve">Notes: </w:t>
      </w:r>
      <w:r>
        <w:rPr>
          <w:rFonts w:ascii="Arial" w:cs="Arial" w:eastAsia="Arial" w:hAnsi="Arial"/>
          <w:color w:val="666666"/>
          <w:sz w:val="22"/>
          <w:szCs w:val="22"/>
        </w:rPr>
        <w:t xml:space="preserve">Again, must be explicit. Don't just drift back — announce it.</w:t>
      </w:r>
    </w:p>
    <w:p>
      <w:pPr>
        <w:shd w:fill="E8F5E9" w:val="clear"/>
        <w:spacing w:before="160" w:after="60"/>
      </w:pPr>
      <w:r>
        <w:rPr>
          <w:rFonts w:ascii="Arial" w:cs="Arial" w:eastAsia="Arial" w:hAnsi="Arial"/>
          <w:b/>
          <w:bCs/>
          <w:color w:val="1B3A5C"/>
          <w:sz w:val="24"/>
          <w:szCs w:val="24"/>
        </w:rPr>
        <w:t xml:space="preserve">Step 5 — Trainer Wrap Up</w:t>
      </w:r>
    </w:p>
    <w:p>
      <w:pPr>
        <w:spacing w:before="40" w:after="40"/>
        <w:ind w:left="360"/>
      </w:pPr>
      <w:r>
        <w:rPr>
          <w:rFonts w:ascii="Arial" w:cs="Arial" w:eastAsia="Arial" w:hAnsi="Arial"/>
          <w:b/>
          <w:bCs/>
          <w:sz w:val="22"/>
          <w:szCs w:val="22"/>
        </w:rPr>
        <w:t xml:space="preserve">Script: </w:t>
      </w:r>
      <w:r>
        <w:rPr>
          <w:rFonts w:ascii="Arial" w:cs="Arial" w:eastAsia="Arial" w:hAnsi="Arial"/>
          <w:i/>
          <w:iCs/>
          <w:color w:val="2B6CB0"/>
          <w:sz w:val="22"/>
          <w:szCs w:val="22"/>
        </w:rPr>
        <w:t xml:space="preserve">"So as instructors, what we demonstrated there was [TEACHING SKILL] applied to [PHASE]. How could you adapt this for a different student profile?"</w:t>
      </w:r>
    </w:p>
    <w:p>
      <w:pPr>
        <w:spacing w:before="40" w:after="40"/>
        <w:ind w:left="360"/>
      </w:pPr>
      <w:r>
        <w:rPr>
          <w:rFonts w:ascii="Arial" w:cs="Arial" w:eastAsia="Arial" w:hAnsi="Arial"/>
          <w:b/>
          <w:bCs/>
          <w:sz w:val="22"/>
          <w:szCs w:val="22"/>
        </w:rPr>
        <w:t xml:space="preserve">Notes: </w:t>
      </w:r>
      <w:r>
        <w:rPr>
          <w:rFonts w:ascii="Arial" w:cs="Arial" w:eastAsia="Arial" w:hAnsi="Arial"/>
          <w:color w:val="666666"/>
          <w:sz w:val="22"/>
          <w:szCs w:val="22"/>
        </w:rPr>
        <w:t xml:space="preserve">Reflect on the teaching skill usage. Connect to broader instructor development. Invite discussion.</w:t>
      </w:r>
    </w:p>
    <w:p>
      <w:r>
        <w:br w:type="page"/>
      </w:r>
    </w:p>
    <w:p>
      <w:pPr>
        <w:pStyle w:val="Heading1"/>
        <w:spacing w:before="360" w:after="120"/>
      </w:pPr>
      <w:r>
        <w:rPr>
          <w:b/>
          <w:bCs/>
        </w:rPr>
        <w:t xml:space="preserve">Section 4: Top Exam Failure Points</w:t>
      </w:r>
    </w:p>
    <w:p>
      <w:pPr>
        <w:shd w:fill="FDEDEC" w:val="clear"/>
        <w:spacing w:before="160" w:after="40"/>
      </w:pPr>
      <w:r>
        <w:rPr>
          <w:rFonts w:ascii="Arial" w:cs="Arial" w:eastAsia="Arial" w:hAnsi="Arial"/>
          <w:b/>
          <w:bCs/>
          <w:color w:val="C0392B"/>
          <w:sz w:val="24"/>
          <w:szCs w:val="24"/>
        </w:rPr>
        <w:t xml:space="preserve">#1 </w:t>
      </w:r>
      <w:r>
        <w:rPr>
          <w:rFonts w:ascii="Arial" w:cs="Arial" w:eastAsia="Arial" w:hAnsi="Arial"/>
          <w:b/>
          <w:bCs/>
          <w:color w:val="333333"/>
          <w:sz w:val="24"/>
          <w:szCs w:val="24"/>
        </w:rPr>
        <w:t xml:space="preserve">Staying in Trainer talk the entire time</w:t>
      </w:r>
    </w:p>
    <w:p>
      <w:pPr>
        <w:spacing w:before="40" w:after="40"/>
        <w:ind w:left="360"/>
      </w:pPr>
      <w:r>
        <w:rPr>
          <w:rFonts w:ascii="Arial" w:cs="Arial" w:eastAsia="Arial" w:hAnsi="Arial"/>
          <w:b/>
          <w:bCs/>
          <w:color w:val="2D7D46"/>
          <w:sz w:val="22"/>
          <w:szCs w:val="22"/>
        </w:rPr>
        <w:t xml:space="preserve">Fix: </w:t>
      </w:r>
      <w:r>
        <w:rPr>
          <w:rFonts w:ascii="Arial" w:cs="Arial" w:eastAsia="Arial" w:hAnsi="Arial"/>
          <w:color w:val="333333"/>
          <w:sz w:val="22"/>
          <w:szCs w:val="22"/>
        </w:rPr>
        <w:t xml:space="preserve">You MUST deliver a real sample lesson (Instructor role). Trainer-only presentations fail.</w:t>
      </w:r>
    </w:p>
    <w:p>
      <w:pPr>
        <w:shd w:fill="FDEDEC" w:val="clear"/>
        <w:spacing w:before="160" w:after="40"/>
      </w:pPr>
      <w:r>
        <w:rPr>
          <w:rFonts w:ascii="Arial" w:cs="Arial" w:eastAsia="Arial" w:hAnsi="Arial"/>
          <w:b/>
          <w:bCs/>
          <w:color w:val="C0392B"/>
          <w:sz w:val="24"/>
          <w:szCs w:val="24"/>
        </w:rPr>
        <w:t xml:space="preserve">#2 </w:t>
      </w:r>
      <w:r>
        <w:rPr>
          <w:rFonts w:ascii="Arial" w:cs="Arial" w:eastAsia="Arial" w:hAnsi="Arial"/>
          <w:b/>
          <w:bCs/>
          <w:color w:val="333333"/>
          <w:sz w:val="24"/>
          <w:szCs w:val="24"/>
        </w:rPr>
        <w:t xml:space="preserve">Sample lesson feels fake or rehearsed</w:t>
      </w:r>
    </w:p>
    <w:p>
      <w:pPr>
        <w:spacing w:before="40" w:after="40"/>
        <w:ind w:left="360"/>
      </w:pPr>
      <w:r>
        <w:rPr>
          <w:rFonts w:ascii="Arial" w:cs="Arial" w:eastAsia="Arial" w:hAnsi="Arial"/>
          <w:b/>
          <w:bCs/>
          <w:color w:val="2D7D46"/>
          <w:sz w:val="22"/>
          <w:szCs w:val="22"/>
        </w:rPr>
        <w:t xml:space="preserve">Fix: </w:t>
      </w:r>
      <w:r>
        <w:rPr>
          <w:rFonts w:ascii="Arial" w:cs="Arial" w:eastAsia="Arial" w:hAnsi="Arial"/>
          <w:color w:val="333333"/>
          <w:sz w:val="22"/>
          <w:szCs w:val="22"/>
        </w:rPr>
        <w:t xml:space="preserve">Treat your peers as real students. Use real terrain references. Include realistic feedback moments.</w:t>
      </w:r>
    </w:p>
    <w:p>
      <w:pPr>
        <w:shd w:fill="FDEDEC" w:val="clear"/>
        <w:spacing w:before="160" w:after="40"/>
      </w:pPr>
      <w:r>
        <w:rPr>
          <w:rFonts w:ascii="Arial" w:cs="Arial" w:eastAsia="Arial" w:hAnsi="Arial"/>
          <w:b/>
          <w:bCs/>
          <w:color w:val="C0392B"/>
          <w:sz w:val="24"/>
          <w:szCs w:val="24"/>
        </w:rPr>
        <w:t xml:space="preserve">#3 </w:t>
      </w:r>
      <w:r>
        <w:rPr>
          <w:rFonts w:ascii="Arial" w:cs="Arial" w:eastAsia="Arial" w:hAnsi="Arial"/>
          <w:b/>
          <w:bCs/>
          <w:color w:val="333333"/>
          <w:sz w:val="24"/>
          <w:szCs w:val="24"/>
        </w:rPr>
        <w:t xml:space="preserve">No clear role transition announcement</w:t>
      </w:r>
    </w:p>
    <w:p>
      <w:pPr>
        <w:spacing w:before="40" w:after="40"/>
        <w:ind w:left="360"/>
      </w:pPr>
      <w:r>
        <w:rPr>
          <w:rFonts w:ascii="Arial" w:cs="Arial" w:eastAsia="Arial" w:hAnsi="Arial"/>
          <w:b/>
          <w:bCs/>
          <w:color w:val="2D7D46"/>
          <w:sz w:val="22"/>
          <w:szCs w:val="22"/>
        </w:rPr>
        <w:t xml:space="preserve">Fix: </w:t>
      </w:r>
      <w:r>
        <w:rPr>
          <w:rFonts w:ascii="Arial" w:cs="Arial" w:eastAsia="Arial" w:hAnsi="Arial"/>
          <w:color w:val="333333"/>
          <w:sz w:val="22"/>
          <w:szCs w:val="22"/>
        </w:rPr>
        <w:t xml:space="preserve">Use explicit transition statements. The examiner needs to hear the switch.</w:t>
      </w:r>
    </w:p>
    <w:p>
      <w:pPr>
        <w:shd w:fill="FDEDEC" w:val="clear"/>
        <w:spacing w:before="160" w:after="40"/>
      </w:pPr>
      <w:r>
        <w:rPr>
          <w:rFonts w:ascii="Arial" w:cs="Arial" w:eastAsia="Arial" w:hAnsi="Arial"/>
          <w:b/>
          <w:bCs/>
          <w:color w:val="C0392B"/>
          <w:sz w:val="24"/>
          <w:szCs w:val="24"/>
        </w:rPr>
        <w:t xml:space="preserve">#4 </w:t>
      </w:r>
      <w:r>
        <w:rPr>
          <w:rFonts w:ascii="Arial" w:cs="Arial" w:eastAsia="Arial" w:hAnsi="Arial"/>
          <w:b/>
          <w:bCs/>
          <w:color w:val="333333"/>
          <w:sz w:val="24"/>
          <w:szCs w:val="24"/>
        </w:rPr>
        <w:t xml:space="preserve">Teaching skill disconnected from riding phase</w:t>
      </w:r>
    </w:p>
    <w:p>
      <w:pPr>
        <w:spacing w:before="40" w:after="40"/>
        <w:ind w:left="360"/>
      </w:pPr>
      <w:r>
        <w:rPr>
          <w:rFonts w:ascii="Arial" w:cs="Arial" w:eastAsia="Arial" w:hAnsi="Arial"/>
          <w:b/>
          <w:bCs/>
          <w:color w:val="2D7D46"/>
          <w:sz w:val="22"/>
          <w:szCs w:val="22"/>
        </w:rPr>
        <w:t xml:space="preserve">Fix: </w:t>
      </w:r>
      <w:r>
        <w:rPr>
          <w:rFonts w:ascii="Arial" w:cs="Arial" w:eastAsia="Arial" w:hAnsi="Arial"/>
          <w:color w:val="333333"/>
          <w:sz w:val="22"/>
          <w:szCs w:val="22"/>
        </w:rPr>
        <w:t xml:space="preserve">Every teaching action must connect to the student's riding development at that specific phase.</w:t>
      </w:r>
    </w:p>
    <w:p>
      <w:pPr>
        <w:shd w:fill="FDEDEC" w:val="clear"/>
        <w:spacing w:before="160" w:after="40"/>
      </w:pPr>
      <w:r>
        <w:rPr>
          <w:rFonts w:ascii="Arial" w:cs="Arial" w:eastAsia="Arial" w:hAnsi="Arial"/>
          <w:b/>
          <w:bCs/>
          <w:color w:val="C0392B"/>
          <w:sz w:val="24"/>
          <w:szCs w:val="24"/>
        </w:rPr>
        <w:t xml:space="preserve">#5 </w:t>
      </w:r>
      <w:r>
        <w:rPr>
          <w:rFonts w:ascii="Arial" w:cs="Arial" w:eastAsia="Arial" w:hAnsi="Arial"/>
          <w:b/>
          <w:bCs/>
          <w:color w:val="333333"/>
          <w:sz w:val="24"/>
          <w:szCs w:val="24"/>
        </w:rPr>
        <w:t xml:space="preserve">Over-teaching technical content at early stages</w:t>
      </w:r>
    </w:p>
    <w:p>
      <w:pPr>
        <w:spacing w:before="40" w:after="40"/>
        <w:ind w:left="360"/>
      </w:pPr>
      <w:r>
        <w:rPr>
          <w:rFonts w:ascii="Arial" w:cs="Arial" w:eastAsia="Arial" w:hAnsi="Arial"/>
          <w:b/>
          <w:bCs/>
          <w:color w:val="2D7D46"/>
          <w:sz w:val="22"/>
          <w:szCs w:val="22"/>
        </w:rPr>
        <w:t xml:space="preserve">Fix: </w:t>
      </w:r>
      <w:r>
        <w:rPr>
          <w:rFonts w:ascii="Arial" w:cs="Arial" w:eastAsia="Arial" w:hAnsi="Arial"/>
          <w:color w:val="333333"/>
          <w:sz w:val="22"/>
          <w:szCs w:val="22"/>
        </w:rPr>
        <w:t xml:space="preserve">Match technical depth to the phase. Basics/Sliding = minimal theory. Flow = more tactical discussion.</w:t>
      </w:r>
    </w:p>
    <w:p>
      <w:pPr>
        <w:shd w:fill="FDEDEC" w:val="clear"/>
        <w:spacing w:before="160" w:after="40"/>
      </w:pPr>
      <w:r>
        <w:rPr>
          <w:rFonts w:ascii="Arial" w:cs="Arial" w:eastAsia="Arial" w:hAnsi="Arial"/>
          <w:b/>
          <w:bCs/>
          <w:color w:val="C0392B"/>
          <w:sz w:val="24"/>
          <w:szCs w:val="24"/>
        </w:rPr>
        <w:t xml:space="preserve">#6 </w:t>
      </w:r>
      <w:r>
        <w:rPr>
          <w:rFonts w:ascii="Arial" w:cs="Arial" w:eastAsia="Arial" w:hAnsi="Arial"/>
          <w:b/>
          <w:bCs/>
          <w:color w:val="333333"/>
          <w:sz w:val="24"/>
          <w:szCs w:val="24"/>
        </w:rPr>
        <w:t xml:space="preserve">No cause-based analysis</w:t>
      </w:r>
    </w:p>
    <w:p>
      <w:pPr>
        <w:spacing w:before="40" w:after="40"/>
        <w:ind w:left="360"/>
      </w:pPr>
      <w:r>
        <w:rPr>
          <w:rFonts w:ascii="Arial" w:cs="Arial" w:eastAsia="Arial" w:hAnsi="Arial"/>
          <w:b/>
          <w:bCs/>
          <w:color w:val="2D7D46"/>
          <w:sz w:val="22"/>
          <w:szCs w:val="22"/>
        </w:rPr>
        <w:t xml:space="preserve">Fix: </w:t>
      </w:r>
      <w:r>
        <w:rPr>
          <w:rFonts w:ascii="Arial" w:cs="Arial" w:eastAsia="Arial" w:hAnsi="Arial"/>
          <w:color w:val="333333"/>
          <w:sz w:val="22"/>
          <w:szCs w:val="22"/>
        </w:rPr>
        <w:t xml:space="preserve">Always ask WHY before correcting WHAT. Outcome analysis is L2. Cause analysis is L3.</w:t>
      </w:r>
    </w:p>
    <w:p>
      <w:pPr>
        <w:spacing w:before="300" w:after="0"/>
      </w:pPr>
    </w:p>
    <w:p>
      <w:pPr>
        <w:pStyle w:val="Heading1"/>
        <w:spacing w:before="360" w:after="120"/>
      </w:pPr>
      <w:r>
        <w:rPr>
          <w:b/>
          <w:bCs/>
        </w:rPr>
        <w:t xml:space="preserve">Section 5: Distinction-Level Strategies</w:t>
      </w:r>
    </w:p>
    <w:p>
      <w:pPr>
        <w:spacing w:before="60" w:after="60"/>
      </w:pPr>
      <w:r>
        <w:rPr>
          <w:rFonts w:ascii="Arial" w:cs="Arial" w:eastAsia="Arial" w:hAnsi="Arial"/>
          <w:sz w:val="22"/>
          <w:szCs w:val="22"/>
        </w:rPr>
        <w:t xml:space="preserve">To score at the highest level, integrate these three concepts into every combination:</w:t>
      </w:r>
    </w:p>
    <w:p>
      <w:pPr>
        <w:shd w:fill="FFF0E5" w:val="clear"/>
        <w:spacing w:before="160" w:after="60"/>
      </w:pPr>
      <w:r>
        <w:rPr>
          <w:rFonts w:ascii="Arial" w:cs="Arial" w:eastAsia="Arial" w:hAnsi="Arial"/>
          <w:b/>
          <w:bCs/>
          <w:color w:val="E8792B"/>
          <w:sz w:val="24"/>
          <w:szCs w:val="24"/>
        </w:rPr>
        <w:t xml:space="preserve">★ Student-Centered Learning</w:t>
      </w:r>
    </w:p>
    <w:p>
      <w:pPr>
        <w:spacing w:before="40" w:after="40"/>
        <w:ind w:left="360"/>
      </w:pPr>
      <w:r>
        <w:rPr>
          <w:rFonts w:ascii="Arial" w:cs="Arial" w:eastAsia="Arial" w:hAnsi="Arial"/>
          <w:color w:val="333333"/>
          <w:sz w:val="22"/>
          <w:szCs w:val="22"/>
        </w:rPr>
        <w:t xml:space="preserve">Every decision (terrain, pace, feedback, demo style) should be justified by the student's needs, not the curriculum. Ask yourself: 'Why this, for THIS student, at THIS moment?'</w:t>
      </w:r>
    </w:p>
    <w:p>
      <w:pPr>
        <w:shd w:fill="FFF0E5" w:val="clear"/>
        <w:spacing w:before="160" w:after="60"/>
      </w:pPr>
      <w:r>
        <w:rPr>
          <w:rFonts w:ascii="Arial" w:cs="Arial" w:eastAsia="Arial" w:hAnsi="Arial"/>
          <w:b/>
          <w:bCs/>
          <w:color w:val="E8792B"/>
          <w:sz w:val="24"/>
          <w:szCs w:val="24"/>
        </w:rPr>
        <w:t xml:space="preserve">★ Tactical Justification</w:t>
      </w:r>
    </w:p>
    <w:p>
      <w:pPr>
        <w:spacing w:before="40" w:after="40"/>
        <w:ind w:left="360"/>
      </w:pPr>
      <w:r>
        <w:rPr>
          <w:rFonts w:ascii="Arial" w:cs="Arial" w:eastAsia="Arial" w:hAnsi="Arial"/>
          <w:color w:val="333333"/>
          <w:sz w:val="22"/>
          <w:szCs w:val="22"/>
        </w:rPr>
        <w:t xml:space="preserve">Don't just say what you'd do — explain why. 'I chose a falling leaf exercise because this student needs to feel edge control before attempting a full turn.' Every tactic needs a reason.</w:t>
      </w:r>
    </w:p>
    <w:p>
      <w:pPr>
        <w:shd w:fill="FFF0E5" w:val="clear"/>
        <w:spacing w:before="160" w:after="60"/>
      </w:pPr>
      <w:r>
        <w:rPr>
          <w:rFonts w:ascii="Arial" w:cs="Arial" w:eastAsia="Arial" w:hAnsi="Arial"/>
          <w:b/>
          <w:bCs/>
          <w:color w:val="E8792B"/>
          <w:sz w:val="24"/>
          <w:szCs w:val="24"/>
        </w:rPr>
        <w:t xml:space="preserve">★ Cause vs. Outcome Analysis</w:t>
      </w:r>
    </w:p>
    <w:p>
      <w:pPr>
        <w:spacing w:before="40" w:after="40"/>
        <w:ind w:left="360"/>
      </w:pPr>
      <w:r>
        <w:rPr>
          <w:rFonts w:ascii="Arial" w:cs="Arial" w:eastAsia="Arial" w:hAnsi="Arial"/>
          <w:color w:val="333333"/>
          <w:sz w:val="22"/>
          <w:szCs w:val="22"/>
        </w:rPr>
        <w:t xml:space="preserve">L2 says 'the student is leaning back.' L3 says 'the student is leaning back because they fear the fall line, so we need to build trust in their speed control before addressing posture.' Always trace the cause.</w:t>
      </w:r>
    </w:p>
    <w:p>
      <w:r>
        <w:br w:type="page"/>
      </w:r>
    </w:p>
    <w:p>
      <w:pPr>
        <w:pStyle w:val="Heading1"/>
        <w:spacing w:before="360" w:after="120"/>
      </w:pPr>
      <w:r>
        <w:rPr>
          <w:b/>
          <w:bCs/>
        </w:rPr>
        <w:t xml:space="preserve">Section 6: Quick Reference — Exam Pocket Card</w:t>
      </w:r>
    </w:p>
    <w:p>
      <w:pPr>
        <w:spacing w:before="60" w:after="60"/>
      </w:pPr>
      <w:r>
        <w:rPr>
          <w:rFonts w:ascii="Arial" w:cs="Arial" w:eastAsia="Arial" w:hAnsi="Arial"/>
          <w:sz w:val="22"/>
          <w:szCs w:val="22"/>
        </w:rPr>
        <w:t xml:space="preserve">Universal structure for any of the 25 combinations: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Phase</w:t>
            </w:r>
          </w:p>
        </w:tc>
        <w:tc>
          <w:tcPr>
            <w:tcW w:type="dxa" w:w="7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Action</w:t>
            </w:r>
          </w:p>
        </w:tc>
      </w:tr>
      <w:tr>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before="40" w:after="40"/>
            </w:pPr>
            <w:r>
              <w:rPr>
                <w:rFonts w:ascii="Arial" w:cs="Arial" w:eastAsia="Arial" w:hAnsi="Arial"/>
                <w:b/>
                <w:bCs/>
                <w:sz w:val="20"/>
                <w:szCs w:val="20"/>
              </w:rPr>
              <w:t xml:space="preserve">1. Trainer Intro</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20"/>
            </w:pPr>
            <w:r>
              <w:rPr>
                <w:rFonts w:ascii="Arial" w:cs="Arial" w:eastAsia="Arial" w:hAnsi="Arial"/>
                <w:sz w:val="20"/>
                <w:szCs w:val="20"/>
              </w:rPr>
              <w:t xml:space="preserve">• What teaching skill are you focusing on?</w:t>
            </w:r>
          </w:p>
          <w:p>
            <w:pPr>
              <w:spacing w:before="20" w:after="20"/>
            </w:pPr>
            <w:r>
              <w:rPr>
                <w:rFonts w:ascii="Arial" w:cs="Arial" w:eastAsia="Arial" w:hAnsi="Arial"/>
                <w:sz w:val="20"/>
                <w:szCs w:val="20"/>
              </w:rPr>
              <w:t xml:space="preserve">• Why is it important at this QuickRide phase?</w:t>
            </w:r>
          </w:p>
          <w:p>
            <w:pPr>
              <w:spacing w:before="20" w:after="40"/>
            </w:pPr>
            <w:r>
              <w:rPr>
                <w:rFonts w:ascii="Arial" w:cs="Arial" w:eastAsia="Arial" w:hAnsi="Arial"/>
                <w:sz w:val="20"/>
                <w:szCs w:val="20"/>
              </w:rPr>
              <w:t xml:space="preserve">• When would an instructor use this?</w:t>
            </w:r>
          </w:p>
        </w:tc>
      </w:tr>
      <w:tr>
        <w:tc>
          <w:tcPr>
            <w:tcW w:type="dxa" w:w="1560"/>
            <w:tcBorders>
              <w:top w:val="single" w:color="CCCCCC" w:sz="1"/>
              <w:left w:val="single" w:color="CCCCCC" w:sz="1"/>
              <w:bottom w:val="single" w:color="CCCCCC" w:sz="1"/>
              <w:right w:val="single" w:color="CCCCCC" w:sz="1"/>
            </w:tcBorders>
            <w:shd w:fill="FFF0E5" w:val="clear"/>
            <w:tcMar>
              <w:top w:type="dxa" w:w="60"/>
              <w:left w:type="dxa" w:w="100"/>
              <w:bottom w:type="dxa" w:w="60"/>
              <w:right w:type="dxa" w:w="100"/>
            </w:tcMar>
          </w:tcPr>
          <w:p>
            <w:pPr>
              <w:spacing w:before="40" w:after="40"/>
            </w:pPr>
            <w:r>
              <w:rPr>
                <w:rFonts w:ascii="Arial" w:cs="Arial" w:eastAsia="Arial" w:hAnsi="Arial"/>
                <w:b/>
                <w:bCs/>
                <w:sz w:val="20"/>
                <w:szCs w:val="20"/>
              </w:rPr>
              <w:t xml:space="preserve">2. Transition</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"Now I'll switch to instructor role and show a sample lesson."</w:t>
            </w:r>
          </w:p>
        </w:tc>
      </w:tr>
      <w:tr>
        <w:tc>
          <w:tcPr>
            <w:tcW w:type="dxa" w:w="156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before="40" w:after="40"/>
            </w:pPr>
            <w:r>
              <w:rPr>
                <w:rFonts w:ascii="Arial" w:cs="Arial" w:eastAsia="Arial" w:hAnsi="Arial"/>
                <w:b/>
                <w:bCs/>
                <w:sz w:val="20"/>
                <w:szCs w:val="20"/>
              </w:rPr>
              <w:t xml:space="preserve">3. Instructor Lesson</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20"/>
            </w:pPr>
            <w:r>
              <w:rPr>
                <w:rFonts w:ascii="Arial" w:cs="Arial" w:eastAsia="Arial" w:hAnsi="Arial"/>
                <w:sz w:val="20"/>
                <w:szCs w:val="20"/>
              </w:rPr>
              <w:t xml:space="preserve">• Technical goal (linked to QuickRide phase)</w:t>
            </w:r>
          </w:p>
          <w:p>
            <w:pPr>
              <w:spacing w:before="20" w:after="20"/>
            </w:pPr>
            <w:r>
              <w:rPr>
                <w:rFonts w:ascii="Arial" w:cs="Arial" w:eastAsia="Arial" w:hAnsi="Arial"/>
                <w:sz w:val="20"/>
                <w:szCs w:val="20"/>
              </w:rPr>
              <w:t xml:space="preserve">• Terrain choice + student profile</w:t>
            </w:r>
          </w:p>
          <w:p>
            <w:pPr>
              <w:spacing w:before="20" w:after="20"/>
            </w:pPr>
            <w:r>
              <w:rPr>
                <w:rFonts w:ascii="Arial" w:cs="Arial" w:eastAsia="Arial" w:hAnsi="Arial"/>
                <w:sz w:val="20"/>
                <w:szCs w:val="20"/>
              </w:rPr>
              <w:t xml:space="preserve">• Training cycle: Intro → Demo → Practice → Feedback</w:t>
            </w:r>
          </w:p>
          <w:p>
            <w:pPr>
              <w:spacing w:before="20" w:after="40"/>
            </w:pPr>
            <w:r>
              <w:rPr>
                <w:rFonts w:ascii="Arial" w:cs="Arial" w:eastAsia="Arial" w:hAnsi="Arial"/>
                <w:sz w:val="20"/>
                <w:szCs w:val="20"/>
              </w:rPr>
              <w:t xml:space="preserve">• Integrate the teaching skill naturally</w:t>
            </w:r>
          </w:p>
        </w:tc>
      </w:tr>
      <w:tr>
        <w:tc>
          <w:tcPr>
            <w:tcW w:type="dxa" w:w="1560"/>
            <w:tcBorders>
              <w:top w:val="single" w:color="CCCCCC" w:sz="1"/>
              <w:left w:val="single" w:color="CCCCCC" w:sz="1"/>
              <w:bottom w:val="single" w:color="CCCCCC" w:sz="1"/>
              <w:right w:val="single" w:color="CCCCCC" w:sz="1"/>
            </w:tcBorders>
            <w:shd w:fill="FFF0E5" w:val="clear"/>
            <w:tcMar>
              <w:top w:type="dxa" w:w="60"/>
              <w:left w:type="dxa" w:w="100"/>
              <w:bottom w:type="dxa" w:w="60"/>
              <w:right w:type="dxa" w:w="100"/>
            </w:tcMar>
          </w:tcPr>
          <w:p>
            <w:pPr>
              <w:spacing w:before="40" w:after="40"/>
            </w:pPr>
            <w:r>
              <w:rPr>
                <w:rFonts w:ascii="Arial" w:cs="Arial" w:eastAsia="Arial" w:hAnsi="Arial"/>
                <w:b/>
                <w:bCs/>
                <w:sz w:val="20"/>
                <w:szCs w:val="20"/>
              </w:rPr>
              <w:t xml:space="preserve">4. Transition Back</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"Switching back to trainer role..."</w:t>
            </w:r>
          </w:p>
        </w:tc>
      </w:tr>
      <w:tr>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before="40" w:after="40"/>
            </w:pPr>
            <w:r>
              <w:rPr>
                <w:rFonts w:ascii="Arial" w:cs="Arial" w:eastAsia="Arial" w:hAnsi="Arial"/>
                <w:b/>
                <w:bCs/>
                <w:sz w:val="20"/>
                <w:szCs w:val="20"/>
              </w:rPr>
              <w:t xml:space="preserve">5. Trainer Wrap Up</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20"/>
            </w:pPr>
            <w:r>
              <w:rPr>
                <w:rFonts w:ascii="Arial" w:cs="Arial" w:eastAsia="Arial" w:hAnsi="Arial"/>
                <w:sz w:val="20"/>
                <w:szCs w:val="20"/>
              </w:rPr>
              <w:t xml:space="preserve">• Highlight how the teaching skill was used</w:t>
            </w:r>
          </w:p>
          <w:p>
            <w:pPr>
              <w:spacing w:before="20" w:after="20"/>
            </w:pPr>
            <w:r>
              <w:rPr>
                <w:rFonts w:ascii="Arial" w:cs="Arial" w:eastAsia="Arial" w:hAnsi="Arial"/>
                <w:sz w:val="20"/>
                <w:szCs w:val="20"/>
              </w:rPr>
              <w:t xml:space="preserve">• How to transfer to other scenarios</w:t>
            </w:r>
          </w:p>
          <w:p>
            <w:pPr>
              <w:spacing w:before="20" w:after="40"/>
            </w:pPr>
            <w:r>
              <w:rPr>
                <w:rFonts w:ascii="Arial" w:cs="Arial" w:eastAsia="Arial" w:hAnsi="Arial"/>
                <w:sz w:val="20"/>
                <w:szCs w:val="20"/>
              </w:rPr>
              <w:t xml:space="preserve">• Invite discussion / questions</w:t>
            </w:r>
          </w:p>
        </w:tc>
      </w:tr>
    </w:tbl>
    <w:p>
      <w:pPr>
        <w:spacing w:before="200" w:after="0"/>
      </w:pPr>
    </w:p>
    <w:p>
      <w:pPr>
        <w:spacing w:before="200" w:after="100"/>
        <w:jc w:val="center"/>
      </w:pPr>
      <w:r>
        <w:rPr>
          <w:rFonts w:ascii="Arial" w:cs="Arial" w:eastAsia="Arial" w:hAnsi="Arial"/>
          <w:b/>
          <w:bCs/>
          <w:color w:val="E8792B"/>
          <w:sz w:val="24"/>
          <w:szCs w:val="24"/>
        </w:rPr>
        <w:t xml:space="preserve">Remember: Every combination follows this same structure.</w:t>
      </w:r>
    </w:p>
    <w:p>
      <w:pPr>
        <w:jc w:val="center"/>
      </w:pPr>
      <w:r>
        <w:rPr>
          <w:rFonts w:ascii="Arial" w:cs="Arial" w:eastAsia="Arial" w:hAnsi="Arial"/>
          <w:color w:val="666666"/>
          <w:sz w:val="22"/>
          <w:szCs w:val="22"/>
        </w:rPr>
        <w:t xml:space="preserve">Master the structure, then fill in the content for any combination the examiner gives you.</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CASI L3 — 25 Combination Matrix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B6CB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2026-02-05T21:09:53.934Z</dcterms:created>
  <dcterms:modified xsi:type="dcterms:W3CDTF">2026-02-05T21:09:53.935Z</dcterms:modified>
</cp:coreProperties>
</file>

<file path=docProps/custom.xml><?xml version="1.0" encoding="utf-8"?>
<Properties xmlns="http://schemas.openxmlformats.org/officeDocument/2006/custom-properties" xmlns:vt="http://schemas.openxmlformats.org/officeDocument/2006/docPropsVTypes"/>
</file>