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The minimum necessary standard applied to Copilot means:</w:t>
      </w:r>
    </w:p>
    <w:p>
      <w:r>
        <w:t xml:space="preserve">a. Never using Copilot with any patient information</w:t>
      </w:r>
    </w:p>
    <w:p>
      <w:r>
        <w:t xml:space="preserve">b. Scoping prompts to the task and trimming outputs to what's needed</w:t>
      </w:r>
    </w:p>
    <w:p>
      <w:r>
        <w:t xml:space="preserve">c. Using Copilot only for short documents</w:t>
      </w:r>
    </w:p>
    <w:p>
      <w:r>
        <w:t xml:space="preserve">d. Asking Copilot to apply HIPAA automatically</w:t>
      </w:r>
    </w:p>
    <w:p/>
    <w:p>
      <w:r>
        <w:t xml:space="preserve">2. Using Copilot to look up information about a patient out of curiosity is:</w:t>
      </w:r>
    </w:p>
    <w:p>
      <w:r>
        <w:t xml:space="preserve">a. Fine if you don't share what you find</w:t>
      </w:r>
    </w:p>
    <w:p>
      <w:r>
        <w:t xml:space="preserve">b. Fine if the patient is a public figure</w:t>
      </w:r>
    </w:p>
    <w:p>
      <w:r>
        <w:t xml:space="preserve">c. A HIPAA violation, exactly as it would be without AI</w:t>
      </w:r>
    </w:p>
    <w:p>
      <w:r>
        <w:t xml:space="preserve">d. Allowed once per year</w:t>
      </w:r>
    </w:p>
    <w:p/>
    <w:p>
      <w:r>
        <w:t xml:space="preserve">3. You realize a Copilot-drafted email containing PHI just went to the wrong recipient. What's the correct sequence?</w:t>
      </w:r>
    </w:p>
    <w:p>
      <w:r>
        <w:t xml:space="preserve">a. Delete the sent message and move on</w:t>
      </w:r>
    </w:p>
    <w:p>
      <w:r>
        <w:t xml:space="preserve">b. Send a follow-up asking them to ignore it, then delete both</w:t>
      </w:r>
    </w:p>
    <w:p>
      <w:r>
        <w:t xml:space="preserve">c. Stop, report to your supervisor and the Privacy Officer the same day, and document what happened</w:t>
      </w:r>
    </w:p>
    <w:p>
      <w:r>
        <w:t xml:space="preserve">d. Wait to see if the recipient mentions it</w:t>
      </w:r>
    </w:p>
    <w:p/>
    <w:p>
      <w:r>
        <w:t xml:space="preserve">4. Which is an AI-specific failure mode this module warns about?</w:t>
      </w:r>
    </w:p>
    <w:p>
      <w:r>
        <w:t xml:space="preserve">a. Copilot working too slowly</w:t>
      </w:r>
    </w:p>
    <w:p>
      <w:r>
        <w:t xml:space="preserve">b. Summaries merging details from multiple patients into one paragraph</w:t>
      </w:r>
    </w:p>
    <w:p>
      <w:r>
        <w:t xml:space="preserve">c. Copilot refusing to write emails</w:t>
      </w:r>
    </w:p>
    <w:p>
      <w:r>
        <w:t xml:space="preserve">d. Files becoming corrupted</w:t>
      </w:r>
    </w:p>
    <w:p/>
    <w:p>
      <w:r>
        <w:t xml:space="preserve">5. "Copilot wrote it" is a valid defense for an improper disclosure.</w:t>
      </w:r>
    </w:p>
    <w:p>
      <w:r>
        <w:t xml:space="preserve">a. True — the tool is responsible</w:t>
      </w:r>
    </w:p>
    <w:p>
      <w:r>
        <w:t xml:space="preserve">b. True, if you didn't edit the draft</w:t>
      </w:r>
    </w:p>
    <w:p>
      <w:r>
        <w:t xml:space="preserve">c. False — you are responsible for anything you send</w:t>
      </w:r>
    </w:p>
    <w:p>
      <w:r>
        <w:t xml:space="preserve">d. Only for internal emails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2026-07-16T12:09:45.253Z</dcterms:created>
  <dcterms:modified xsi:type="dcterms:W3CDTF">2026-07-16T12:09:45.254Z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