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417" w:rsidRPr="00DA0417" w:rsidRDefault="00DA0417" w:rsidP="00DA0417">
      <w:pPr>
        <w:pStyle w:val="NormalWeb"/>
        <w:shd w:val="clear" w:color="auto" w:fill="FFFFFF"/>
        <w:spacing w:before="0" w:beforeAutospacing="0" w:after="240" w:afterAutospacing="0" w:line="360" w:lineRule="atLeast"/>
        <w:jc w:val="center"/>
        <w:rPr>
          <w:rStyle w:val="Strong"/>
          <w:color w:val="000000"/>
        </w:rPr>
      </w:pPr>
      <w:r w:rsidRPr="00DA0417">
        <w:rPr>
          <w:rStyle w:val="Strong"/>
          <w:color w:val="000000"/>
        </w:rPr>
        <w:t>Team Project 1: Relational Database Management System Design Document</w:t>
      </w:r>
    </w:p>
    <w:p w:rsidR="00DA0417" w:rsidRPr="00DA0417" w:rsidRDefault="00DA0417" w:rsidP="00DA0417">
      <w:pPr>
        <w:pStyle w:val="NormalWeb"/>
        <w:shd w:val="clear" w:color="auto" w:fill="FFFFFF"/>
        <w:spacing w:before="0" w:beforeAutospacing="0" w:after="240" w:afterAutospacing="0" w:line="360" w:lineRule="atLeast"/>
        <w:rPr>
          <w:rStyle w:val="Strong"/>
          <w:b w:val="0"/>
          <w:color w:val="000000"/>
        </w:rPr>
      </w:pPr>
      <w:r w:rsidRPr="00DA0417">
        <w:rPr>
          <w:rStyle w:val="Strong"/>
          <w:b w:val="0"/>
          <w:color w:val="000000"/>
        </w:rPr>
        <w:tab/>
        <w:t>Section 1</w:t>
      </w:r>
      <w:bookmarkStart w:id="0" w:name="_GoBack"/>
      <w:bookmarkEnd w:id="0"/>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t>Section 1 – State the purpose of your project/sub-system:</w:t>
      </w:r>
      <w:r w:rsidRPr="00DA0417">
        <w:rPr>
          <w:rStyle w:val="apple-converted-space"/>
          <w:color w:val="000000"/>
          <w:sz w:val="20"/>
          <w:szCs w:val="20"/>
        </w:rPr>
        <w:t> </w:t>
      </w:r>
      <w:r w:rsidRPr="00DA0417">
        <w:rPr>
          <w:color w:val="000000"/>
          <w:sz w:val="20"/>
          <w:szCs w:val="20"/>
        </w:rPr>
        <w:t>In this section, write a few paragraphs that describe what the project or sub-system does. What is the problem it is trying to solve? Why does it need to exist? Who will use it? By answering these questions, you establish the scope of your design. If you find it hard to write a few paragraphs in this section, then you probably don’t understand the domain as much as you should. If you can’t fit your description within a few paragraphs, then perhaps the scope is too large. Use this section as a tool to verify that the scope of your design is reasonable.</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t>Section 2 – Define the high level entities in your design:</w:t>
      </w:r>
      <w:r w:rsidRPr="00DA0417">
        <w:rPr>
          <w:rStyle w:val="apple-converted-space"/>
          <w:color w:val="000000"/>
          <w:sz w:val="20"/>
          <w:szCs w:val="20"/>
        </w:rPr>
        <w:t> </w:t>
      </w:r>
      <w:r w:rsidRPr="00DA0417">
        <w:rPr>
          <w:color w:val="000000"/>
          <w:sz w:val="20"/>
          <w:szCs w:val="20"/>
        </w:rPr>
        <w:t xml:space="preserve">High level entities are objects, or groups of objects, that constitute major constructs of your design. Good examples of entities are a data access layer, a controller object, a set of business objects, etc… Figure 1 shows an example of </w:t>
      </w:r>
      <w:proofErr w:type="gramStart"/>
      <w:r w:rsidRPr="00DA0417">
        <w:rPr>
          <w:color w:val="000000"/>
          <w:sz w:val="20"/>
          <w:szCs w:val="20"/>
        </w:rPr>
        <w:t>a .</w:t>
      </w:r>
      <w:proofErr w:type="gramEnd"/>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noProof/>
          <w:color w:val="0066CC"/>
          <w:sz w:val="20"/>
          <w:szCs w:val="20"/>
        </w:rPr>
        <w:drawing>
          <wp:inline distT="0" distB="0" distL="0" distR="0" wp14:anchorId="56A3141B" wp14:editId="49473988">
            <wp:extent cx="1905000" cy="1485900"/>
            <wp:effectExtent l="0" t="0" r="0" b="0"/>
            <wp:docPr id="3" name="Picture 3" descr="Figure 1">
              <a:hlinkClick xmlns:a="http://schemas.openxmlformats.org/drawingml/2006/main" r:id="rId7"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7" tooltip="&quot;Figure 1&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Figure 1 (click to see full size)</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In this section, explain in a few sentences what each entity does. The descriptions don’t have to be verbose, just enough to explain what each block’s purpose is. Be sure to describe your reasoning for defining the entities in your diagram and what their roles are.</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t>Section 3 – For each entity, define the low level design:</w:t>
      </w:r>
      <w:r w:rsidRPr="00DA0417">
        <w:rPr>
          <w:rStyle w:val="apple-converted-space"/>
          <w:color w:val="000000"/>
          <w:sz w:val="20"/>
          <w:szCs w:val="20"/>
        </w:rPr>
        <w:t> </w:t>
      </w:r>
      <w:r w:rsidRPr="00DA0417">
        <w:rPr>
          <w:color w:val="000000"/>
          <w:sz w:val="20"/>
          <w:szCs w:val="20"/>
        </w:rPr>
        <w:t>This section is where your objects and object relationships are defined. For each object (or set of objects) define the following:</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t>Usage</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lastRenderedPageBreak/>
        <w:t>Configuration</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If your object needs any special configuration or initialization, this is a good place to describe it. If not, this section can be left out.</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t>Model</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 xml:space="preserve">Figure 2 shows an example of </w:t>
      </w:r>
      <w:proofErr w:type="gramStart"/>
      <w:r w:rsidRPr="00DA0417">
        <w:rPr>
          <w:color w:val="000000"/>
          <w:sz w:val="20"/>
          <w:szCs w:val="20"/>
        </w:rPr>
        <w:t>a to</w:t>
      </w:r>
      <w:proofErr w:type="gramEnd"/>
      <w:r w:rsidRPr="00DA0417">
        <w:rPr>
          <w:color w:val="000000"/>
          <w:sz w:val="20"/>
          <w:szCs w:val="20"/>
        </w:rPr>
        <w:t xml:space="preserve"> supplement the System Security entity from figure 1. It is not perfect UML, but has some aspects of UML. Most importantly, it describes the design.</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noProof/>
          <w:color w:val="0066CC"/>
          <w:sz w:val="20"/>
          <w:szCs w:val="20"/>
        </w:rPr>
        <w:drawing>
          <wp:inline distT="0" distB="0" distL="0" distR="0" wp14:anchorId="4C76FB8F" wp14:editId="0B9D7F09">
            <wp:extent cx="2857500" cy="1238250"/>
            <wp:effectExtent l="0" t="0" r="0" b="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238250"/>
                    </a:xfrm>
                    <a:prstGeom prst="rect">
                      <a:avLst/>
                    </a:prstGeom>
                    <a:noFill/>
                    <a:ln>
                      <a:noFill/>
                    </a:ln>
                  </pic:spPr>
                </pic:pic>
              </a:graphicData>
            </a:graphic>
          </wp:inline>
        </w:drawing>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Figure 2 (click to see full size)</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t>Interaction</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sidRPr="00DA0417">
        <w:rPr>
          <w:color w:val="000000"/>
          <w:sz w:val="20"/>
          <w:szCs w:val="20"/>
        </w:rPr>
        <w:t>an</w:t>
      </w:r>
      <w:proofErr w:type="gramEnd"/>
      <w:r w:rsidRPr="00DA0417">
        <w:rPr>
          <w:color w:val="000000"/>
          <w:sz w:val="20"/>
          <w:szCs w:val="20"/>
        </w:rPr>
        <w:t xml:space="preserve"> to show how a user might log in. It uses objects from the various entities shown in figure 1.</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noProof/>
          <w:color w:val="0066CC"/>
          <w:sz w:val="20"/>
          <w:szCs w:val="20"/>
        </w:rPr>
        <w:drawing>
          <wp:inline distT="0" distB="0" distL="0" distR="0" wp14:anchorId="341F26D4" wp14:editId="2A217373">
            <wp:extent cx="3810000" cy="2047875"/>
            <wp:effectExtent l="0" t="0" r="0" b="9525"/>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047875"/>
                    </a:xfrm>
                    <a:prstGeom prst="rect">
                      <a:avLst/>
                    </a:prstGeom>
                    <a:noFill/>
                    <a:ln>
                      <a:noFill/>
                    </a:ln>
                  </pic:spPr>
                </pic:pic>
              </a:graphicData>
            </a:graphic>
          </wp:inline>
        </w:drawing>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lastRenderedPageBreak/>
        <w:t>Figure 3 (click to see full size)</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rStyle w:val="Strong"/>
          <w:color w:val="000000"/>
          <w:sz w:val="20"/>
          <w:szCs w:val="20"/>
        </w:rPr>
        <w:t xml:space="preserve">Section 4 – Benefits, assumptions, </w:t>
      </w:r>
      <w:proofErr w:type="gramStart"/>
      <w:r w:rsidRPr="00DA0417">
        <w:rPr>
          <w:rStyle w:val="Strong"/>
          <w:color w:val="000000"/>
          <w:sz w:val="20"/>
          <w:szCs w:val="20"/>
        </w:rPr>
        <w:t>risks</w:t>
      </w:r>
      <w:proofErr w:type="gramEnd"/>
      <w:r w:rsidRPr="00DA0417">
        <w:rPr>
          <w:rStyle w:val="Strong"/>
          <w:color w:val="000000"/>
          <w:sz w:val="20"/>
          <w:szCs w:val="20"/>
        </w:rPr>
        <w:t>/issues:</w:t>
      </w:r>
      <w:r w:rsidRPr="00DA0417">
        <w:rPr>
          <w:rStyle w:val="apple-converted-space"/>
          <w:color w:val="000000"/>
          <w:sz w:val="20"/>
          <w:szCs w:val="20"/>
        </w:rPr>
        <w:t> </w:t>
      </w:r>
      <w:r w:rsidRPr="00DA0417">
        <w:rPr>
          <w:color w:val="000000"/>
          <w:sz w:val="20"/>
          <w:szCs w:val="20"/>
        </w:rPr>
        <w:t>In this section, make a list of 5-6 top benefits of the design, a list of</w:t>
      </w:r>
      <w:r w:rsidRPr="00DA0417">
        <w:rPr>
          <w:rStyle w:val="apple-converted-space"/>
          <w:color w:val="000000"/>
          <w:sz w:val="20"/>
          <w:szCs w:val="20"/>
        </w:rPr>
        <w:t> </w:t>
      </w:r>
      <w:r w:rsidRPr="00DA0417">
        <w:rPr>
          <w:rStyle w:val="Strong"/>
          <w:color w:val="000000"/>
          <w:sz w:val="20"/>
          <w:szCs w:val="20"/>
        </w:rPr>
        <w:t>ALL</w:t>
      </w:r>
      <w:r w:rsidRPr="00DA0417">
        <w:rPr>
          <w:rStyle w:val="apple-converted-space"/>
          <w:color w:val="000000"/>
          <w:sz w:val="20"/>
          <w:szCs w:val="20"/>
        </w:rPr>
        <w:t> </w:t>
      </w:r>
      <w:r w:rsidRPr="00DA0417">
        <w:rPr>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DA0417" w:rsidRPr="00DA0417" w:rsidRDefault="00DA0417" w:rsidP="00DA0417">
      <w:pPr>
        <w:pStyle w:val="NormalWeb"/>
        <w:shd w:val="clear" w:color="auto" w:fill="FFFFFF"/>
        <w:spacing w:before="0" w:beforeAutospacing="0" w:after="240" w:afterAutospacing="0" w:line="360" w:lineRule="atLeast"/>
        <w:rPr>
          <w:color w:val="000000"/>
          <w:sz w:val="20"/>
          <w:szCs w:val="20"/>
        </w:rPr>
      </w:pPr>
      <w:r w:rsidRPr="00DA0417">
        <w:rPr>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7A0823" w:rsidRPr="00DA0417" w:rsidRDefault="007A0823">
      <w:pPr>
        <w:rPr>
          <w:rFonts w:ascii="Times New Roman" w:hAnsi="Times New Roman" w:cs="Times New Roman"/>
        </w:rPr>
      </w:pPr>
    </w:p>
    <w:sectPr w:rsidR="007A0823" w:rsidRPr="00DA041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417" w:rsidRDefault="00DA0417" w:rsidP="00DA0417">
      <w:pPr>
        <w:spacing w:after="0" w:line="240" w:lineRule="auto"/>
      </w:pPr>
      <w:r>
        <w:separator/>
      </w:r>
    </w:p>
  </w:endnote>
  <w:endnote w:type="continuationSeparator" w:id="0">
    <w:p w:rsidR="00DA0417" w:rsidRDefault="00DA0417" w:rsidP="00DA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417" w:rsidRDefault="00DA0417" w:rsidP="00DA0417">
      <w:pPr>
        <w:spacing w:after="0" w:line="240" w:lineRule="auto"/>
      </w:pPr>
      <w:r>
        <w:separator/>
      </w:r>
    </w:p>
  </w:footnote>
  <w:footnote w:type="continuationSeparator" w:id="0">
    <w:p w:rsidR="00DA0417" w:rsidRDefault="00DA0417" w:rsidP="00DA04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17" w:rsidRDefault="00DA0417" w:rsidP="00DA0417">
    <w:pPr>
      <w:pStyle w:val="Header"/>
      <w:jc w:val="right"/>
    </w:pPr>
    <w:r>
      <w:t xml:space="preserve">Team E: Lance West, Sameer </w:t>
    </w:r>
    <w:proofErr w:type="spellStart"/>
    <w:r>
      <w:t>Faruqui</w:t>
    </w:r>
    <w:proofErr w:type="spellEnd"/>
    <w:r>
      <w:t>,</w:t>
    </w:r>
  </w:p>
  <w:p w:rsidR="00DA0417" w:rsidRDefault="00DA0417" w:rsidP="00DA0417">
    <w:pPr>
      <w:pStyle w:val="Header"/>
      <w:jc w:val="right"/>
    </w:pPr>
    <w:r>
      <w:t xml:space="preserve">Brady </w:t>
    </w:r>
    <w:proofErr w:type="spellStart"/>
    <w:r>
      <w:t>Pendery</w:t>
    </w:r>
    <w:proofErr w:type="spellEnd"/>
    <w:r>
      <w:t>, Eliezer Cabrera</w:t>
    </w:r>
  </w:p>
  <w:p w:rsidR="00DA0417" w:rsidRDefault="00DA0417" w:rsidP="00DA0417">
    <w:pPr>
      <w:pStyle w:val="Header"/>
      <w:jc w:val="right"/>
    </w:pPr>
    <w:r>
      <w:t>CSCE 315-504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60"/>
    <w:rsid w:val="00150A60"/>
    <w:rsid w:val="007A0823"/>
    <w:rsid w:val="00DA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417"/>
    <w:rPr>
      <w:b/>
      <w:bCs/>
    </w:rPr>
  </w:style>
  <w:style w:type="character" w:customStyle="1" w:styleId="apple-converted-space">
    <w:name w:val="apple-converted-space"/>
    <w:basedOn w:val="DefaultParagraphFont"/>
    <w:rsid w:val="00DA0417"/>
  </w:style>
  <w:style w:type="paragraph" w:styleId="BalloonText">
    <w:name w:val="Balloon Text"/>
    <w:basedOn w:val="Normal"/>
    <w:link w:val="BalloonTextChar"/>
    <w:uiPriority w:val="99"/>
    <w:semiHidden/>
    <w:unhideWhenUsed/>
    <w:rsid w:val="00DA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17"/>
    <w:rPr>
      <w:rFonts w:ascii="Tahoma" w:hAnsi="Tahoma" w:cs="Tahoma"/>
      <w:sz w:val="16"/>
      <w:szCs w:val="16"/>
    </w:rPr>
  </w:style>
  <w:style w:type="paragraph" w:styleId="Header">
    <w:name w:val="header"/>
    <w:basedOn w:val="Normal"/>
    <w:link w:val="HeaderChar"/>
    <w:uiPriority w:val="99"/>
    <w:unhideWhenUsed/>
    <w:rsid w:val="00DA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417"/>
  </w:style>
  <w:style w:type="paragraph" w:styleId="Footer">
    <w:name w:val="footer"/>
    <w:basedOn w:val="Normal"/>
    <w:link w:val="FooterChar"/>
    <w:uiPriority w:val="99"/>
    <w:unhideWhenUsed/>
    <w:rsid w:val="00DA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4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4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417"/>
    <w:rPr>
      <w:b/>
      <w:bCs/>
    </w:rPr>
  </w:style>
  <w:style w:type="character" w:customStyle="1" w:styleId="apple-converted-space">
    <w:name w:val="apple-converted-space"/>
    <w:basedOn w:val="DefaultParagraphFont"/>
    <w:rsid w:val="00DA0417"/>
  </w:style>
  <w:style w:type="paragraph" w:styleId="BalloonText">
    <w:name w:val="Balloon Text"/>
    <w:basedOn w:val="Normal"/>
    <w:link w:val="BalloonTextChar"/>
    <w:uiPriority w:val="99"/>
    <w:semiHidden/>
    <w:unhideWhenUsed/>
    <w:rsid w:val="00DA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17"/>
    <w:rPr>
      <w:rFonts w:ascii="Tahoma" w:hAnsi="Tahoma" w:cs="Tahoma"/>
      <w:sz w:val="16"/>
      <w:szCs w:val="16"/>
    </w:rPr>
  </w:style>
  <w:style w:type="paragraph" w:styleId="Header">
    <w:name w:val="header"/>
    <w:basedOn w:val="Normal"/>
    <w:link w:val="HeaderChar"/>
    <w:uiPriority w:val="99"/>
    <w:unhideWhenUsed/>
    <w:rsid w:val="00DA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417"/>
  </w:style>
  <w:style w:type="paragraph" w:styleId="Footer">
    <w:name w:val="footer"/>
    <w:basedOn w:val="Normal"/>
    <w:link w:val="FooterChar"/>
    <w:uiPriority w:val="99"/>
    <w:unhideWhenUsed/>
    <w:rsid w:val="00DA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8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slickedit.com/wp-content/uploads/2007/04/figure1.jpg" TargetMode="External"/><Relationship Id="rId12"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log.slickedit.com/wp-content/uploads/2007/04/figure3.jp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blog.slickedit.com/wp-content/uploads/2007/04/figure2.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Christian West</dc:creator>
  <cp:keywords/>
  <dc:description/>
  <cp:lastModifiedBy>Lance Christian West</cp:lastModifiedBy>
  <cp:revision>2</cp:revision>
  <dcterms:created xsi:type="dcterms:W3CDTF">2014-01-30T23:59:00Z</dcterms:created>
  <dcterms:modified xsi:type="dcterms:W3CDTF">2014-01-31T00:03:00Z</dcterms:modified>
</cp:coreProperties>
</file>