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836C" w14:textId="065185AF" w:rsidR="00F0782E" w:rsidRPr="00834AF3" w:rsidRDefault="00F0782E">
      <w:pPr>
        <w:rPr>
          <w:lang w:val="es-ES"/>
        </w:rPr>
      </w:pPr>
      <w:r w:rsidRPr="00834AF3">
        <w:rPr>
          <w:lang w:val="es-ES"/>
        </w:rPr>
        <w:t>Análisis de sensibilidad de grupos</w:t>
      </w:r>
    </w:p>
    <w:p w14:paraId="00823A15" w14:textId="1EFAF140" w:rsidR="00F0782E" w:rsidRPr="00834AF3" w:rsidRDefault="00F0782E">
      <w:pPr>
        <w:rPr>
          <w:lang w:val="es-ES"/>
        </w:rPr>
      </w:pPr>
    </w:p>
    <w:p w14:paraId="16E9DD97" w14:textId="77777777" w:rsidR="00834AF3" w:rsidRDefault="00F0782E" w:rsidP="000041F5">
      <w:pPr>
        <w:spacing w:before="240" w:line="360" w:lineRule="auto"/>
        <w:jc w:val="both"/>
        <w:rPr>
          <w:rFonts w:ascii="Arial" w:hAnsi="Arial"/>
          <w:lang w:val="es-ES"/>
        </w:rPr>
      </w:pPr>
      <w:r w:rsidRPr="00F0782E">
        <w:rPr>
          <w:rFonts w:ascii="Arial" w:hAnsi="Arial"/>
          <w:lang w:val="es-ES"/>
        </w:rPr>
        <w:t xml:space="preserve">El análisis de sensibilidad por efecto individual permite calcular la influencia de cada experto sobre los resultados agregados del AHP. </w:t>
      </w:r>
    </w:p>
    <w:p w14:paraId="418CF0C1" w14:textId="77777777" w:rsidR="00834AF3" w:rsidRDefault="00F0782E" w:rsidP="000041F5">
      <w:pPr>
        <w:spacing w:before="240" w:line="360" w:lineRule="auto"/>
        <w:jc w:val="both"/>
        <w:rPr>
          <w:rFonts w:ascii="Arial" w:hAnsi="Arial"/>
          <w:lang w:val="es-ES"/>
        </w:rPr>
      </w:pPr>
      <w:r w:rsidRPr="00F0782E">
        <w:rPr>
          <w:rFonts w:ascii="Arial" w:hAnsi="Arial"/>
          <w:lang w:val="es-ES"/>
        </w:rPr>
        <w:t>Este análisis informa a los usuarios del AHP sobre los juicios individuales que más influyen en los pesos y alternativas grupales</w:t>
      </w:r>
      <w:r>
        <w:rPr>
          <w:rFonts w:ascii="Arial" w:hAnsi="Arial"/>
          <w:lang w:val="es-ES"/>
        </w:rPr>
        <w:t xml:space="preserve">. </w:t>
      </w:r>
      <w:r w:rsidRPr="00F0782E">
        <w:rPr>
          <w:rFonts w:ascii="Arial" w:hAnsi="Arial"/>
          <w:lang w:val="es-ES"/>
        </w:rPr>
        <w:t>Dicha información resulta útil en modelos multicriterio cuyo proceso de desarrollo involucra la agregación de resultados de múltiples expertos con preferencias, conocimientos y experiencias diferentes. El cambio parcial sobre los pesos grupales agregados se obtiene a partir del método de diferencias finitas (</w:t>
      </w:r>
      <w:proofErr w:type="spellStart"/>
      <w:r w:rsidRPr="00F0782E">
        <w:rPr>
          <w:rFonts w:ascii="Arial" w:hAnsi="Arial"/>
          <w:lang w:val="es-ES"/>
        </w:rPr>
        <w:t>Ivanco</w:t>
      </w:r>
      <w:proofErr w:type="spellEnd"/>
      <w:r w:rsidRPr="00F0782E">
        <w:rPr>
          <w:rFonts w:ascii="Arial" w:hAnsi="Arial"/>
          <w:lang w:val="es-ES"/>
        </w:rPr>
        <w:t xml:space="preserve">, 2015). </w:t>
      </w:r>
      <w:r w:rsidR="000041F5">
        <w:rPr>
          <w:rFonts w:ascii="Arial" w:hAnsi="Arial"/>
          <w:lang w:val="es-ES"/>
        </w:rPr>
        <w:t xml:space="preserve">Esencialmente, este método consiste en </w:t>
      </w:r>
      <w:r w:rsidRPr="00F0782E">
        <w:rPr>
          <w:rFonts w:ascii="Arial" w:hAnsi="Arial"/>
          <w:lang w:val="es-ES"/>
        </w:rPr>
        <w:t>modifica</w:t>
      </w:r>
      <w:r w:rsidR="000041F5">
        <w:rPr>
          <w:rFonts w:ascii="Arial" w:hAnsi="Arial"/>
          <w:lang w:val="es-ES"/>
        </w:rPr>
        <w:t>r</w:t>
      </w:r>
      <w:r w:rsidRPr="00F0782E">
        <w:rPr>
          <w:rFonts w:ascii="Arial" w:hAnsi="Arial"/>
          <w:lang w:val="es-ES"/>
        </w:rPr>
        <w:t xml:space="preserve"> con un valor de perturbación de 1%</w:t>
      </w:r>
      <w:r w:rsidR="000041F5">
        <w:rPr>
          <w:rFonts w:ascii="Arial" w:hAnsi="Arial"/>
          <w:lang w:val="es-ES"/>
        </w:rPr>
        <w:t xml:space="preserve"> </w:t>
      </w:r>
      <w:r w:rsidR="000041F5" w:rsidRPr="00F0782E">
        <w:rPr>
          <w:rFonts w:ascii="Arial" w:hAnsi="Arial"/>
          <w:lang w:val="es-ES"/>
        </w:rPr>
        <w:t>mediante derivadas parciales</w:t>
      </w:r>
      <w:r w:rsidR="000041F5">
        <w:rPr>
          <w:rFonts w:ascii="Arial" w:hAnsi="Arial"/>
          <w:lang w:val="es-ES"/>
        </w:rPr>
        <w:t xml:space="preserve"> c</w:t>
      </w:r>
      <w:r w:rsidR="000041F5" w:rsidRPr="00F0782E">
        <w:rPr>
          <w:rFonts w:ascii="Arial" w:hAnsi="Arial"/>
          <w:lang w:val="es-ES"/>
        </w:rPr>
        <w:t>ada comparación pareada</w:t>
      </w:r>
      <w:r w:rsidRPr="00F0782E">
        <w:rPr>
          <w:rFonts w:ascii="Arial" w:hAnsi="Arial"/>
          <w:lang w:val="es-ES"/>
        </w:rPr>
        <w:t xml:space="preserve">. </w:t>
      </w:r>
    </w:p>
    <w:p w14:paraId="4EDE0E9D" w14:textId="24E6B3D0" w:rsidR="00F0782E" w:rsidRPr="00F0782E" w:rsidRDefault="00F0782E" w:rsidP="000041F5">
      <w:pPr>
        <w:spacing w:before="240" w:line="360" w:lineRule="auto"/>
        <w:jc w:val="both"/>
        <w:rPr>
          <w:rFonts w:ascii="Arial" w:hAnsi="Arial"/>
          <w:lang w:val="es-ES"/>
        </w:rPr>
      </w:pPr>
      <w:r w:rsidRPr="00F0782E">
        <w:rPr>
          <w:rFonts w:ascii="Arial" w:hAnsi="Arial"/>
          <w:lang w:val="es-ES"/>
        </w:rPr>
        <w:t>El efecto de la variación de la comparación pareada individual sobre el peso grupal se obtiene con la siguiente ecuación:</w:t>
      </w:r>
    </w:p>
    <w:p w14:paraId="37E372D4" w14:textId="77777777" w:rsidR="00F0782E" w:rsidRPr="00F0782E" w:rsidRDefault="00F0782E" w:rsidP="00F0782E">
      <w:pPr>
        <w:spacing w:line="360" w:lineRule="auto"/>
        <w:jc w:val="center"/>
        <w:rPr>
          <w:iCs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F0782E" w14:paraId="0CF12540" w14:textId="77777777" w:rsidTr="001C142C">
        <w:tc>
          <w:tcPr>
            <w:tcW w:w="500" w:type="pct"/>
            <w:vAlign w:val="center"/>
          </w:tcPr>
          <w:p w14:paraId="2BB90808" w14:textId="77777777" w:rsidR="00F0782E" w:rsidRDefault="00F0782E" w:rsidP="001C142C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7475ECA6" w14:textId="77777777" w:rsidR="00F0782E" w:rsidRPr="00CF0F42" w:rsidRDefault="00000000" w:rsidP="001C142C">
            <w:pPr>
              <w:spacing w:line="360" w:lineRule="auto"/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w:bookmarkStart w:id="0" w:name="_Hlk61376882"/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  <w:bookmarkEnd w:id="0"/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14:paraId="6B04A306" w14:textId="77777777" w:rsidR="00F0782E" w:rsidRDefault="00F0782E" w:rsidP="001C142C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2BEF0DCC" w14:textId="64E25FC8" w:rsidR="00F0782E" w:rsidRDefault="00F0782E" w:rsidP="001C142C">
            <w:pPr>
              <w:spacing w:line="360" w:lineRule="auto"/>
              <w:jc w:val="right"/>
            </w:pPr>
          </w:p>
        </w:tc>
      </w:tr>
    </w:tbl>
    <w:p w14:paraId="1A2ECF6F" w14:textId="21CAB269" w:rsidR="00F0782E" w:rsidRDefault="00F0782E" w:rsidP="00F0782E">
      <w:pPr>
        <w:spacing w:after="240" w:line="360" w:lineRule="auto"/>
        <w:rPr>
          <w:iCs/>
          <w:lang w:val="es-ES"/>
        </w:rPr>
      </w:pPr>
      <w:r>
        <w:rPr>
          <w:iCs/>
        </w:rPr>
        <w:tab/>
      </w:r>
      <w:r w:rsidRPr="00F0782E">
        <w:rPr>
          <w:rFonts w:ascii="Arial" w:hAnsi="Arial"/>
          <w:iCs/>
          <w:lang w:val="es-ES"/>
        </w:rPr>
        <w:t>donde</w:t>
      </w:r>
      <w:r w:rsidRPr="00F0782E">
        <w:rPr>
          <w:i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F0782E">
        <w:rPr>
          <w:lang w:val="es-ES"/>
        </w:rPr>
        <w:t xml:space="preserve"> </w:t>
      </w:r>
      <w:r w:rsidRPr="00F0782E">
        <w:rPr>
          <w:rFonts w:ascii="Arial" w:hAnsi="Arial"/>
          <w:lang w:val="es-ES"/>
        </w:rPr>
        <w:t>es la comparación pareada de renglón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F0782E">
        <w:rPr>
          <w:lang w:val="es-ES"/>
        </w:rPr>
        <w:t xml:space="preserve"> </w:t>
      </w:r>
      <w:r w:rsidRPr="00F0782E">
        <w:rPr>
          <w:rFonts w:ascii="Arial" w:hAnsi="Arial"/>
          <w:lang w:val="es-ES"/>
        </w:rPr>
        <w:t>y columna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0782E">
        <w:rPr>
          <w:lang w:val="es-ES"/>
        </w:rPr>
        <w:t xml:space="preserve">, </w:t>
      </w:r>
      <w:r w:rsidRPr="00F0782E">
        <w:rPr>
          <w:rFonts w:ascii="Arial" w:hAnsi="Arial"/>
          <w:lang w:val="es-ES"/>
        </w:rPr>
        <w:t>de cada matriz</w:t>
      </w:r>
      <w:r w:rsidR="000041F5">
        <w:rPr>
          <w:rFonts w:ascii="Arial" w:hAnsi="Arial"/>
          <w:lang w:val="es-ES"/>
        </w:rPr>
        <w:t xml:space="preserve"> de comparaciones pareadas</w:t>
      </w:r>
      <w:r w:rsidRPr="00F0782E"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Pr="00F0782E">
        <w:rPr>
          <w:lang w:val="es-ES"/>
        </w:rPr>
        <w:t xml:space="preserve">, y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  <m:r>
          <w:rPr>
            <w:rFonts w:ascii="Cambria Math" w:hAnsi="Cambria Math"/>
            <w:lang w:val="es-ES"/>
          </w:rPr>
          <m:t xml:space="preserve"> </m:t>
        </m:r>
      </m:oMath>
      <w:r w:rsidRPr="00F0782E">
        <w:rPr>
          <w:rFonts w:ascii="Arial" w:hAnsi="Arial"/>
          <w:iCs/>
          <w:lang w:val="es-ES"/>
        </w:rPr>
        <w:t xml:space="preserve">es el peso de la </w:t>
      </w:r>
      <w:r w:rsidRPr="00F0782E">
        <w:rPr>
          <w:rFonts w:ascii="Arial" w:hAnsi="Arial"/>
          <w:lang w:val="es-ES"/>
        </w:rPr>
        <w:t>alternativa</w:t>
      </w:r>
      <w:r w:rsidR="000041F5">
        <w:rPr>
          <w:rFonts w:ascii="Arial" w:hAnsi="Arial"/>
          <w:lang w:val="es-ES"/>
        </w:rPr>
        <w:t>,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0041F5" w:rsidRPr="000041F5">
        <w:rPr>
          <w:rFonts w:ascii="Arial" w:eastAsiaTheme="minorEastAsia" w:hAnsi="Arial" w:cs="Arial"/>
          <w:lang w:val="es-ES"/>
        </w:rPr>
        <w:t>,</w:t>
      </w:r>
      <w:r w:rsidR="000041F5" w:rsidRPr="000041F5">
        <w:rPr>
          <w:rFonts w:eastAsiaTheme="minorEastAsia"/>
          <w:lang w:val="es-ES"/>
        </w:rPr>
        <w:t xml:space="preserve"> </w:t>
      </w:r>
      <w:r w:rsidRPr="00F0782E">
        <w:rPr>
          <w:iCs/>
          <w:lang w:val="es-ES"/>
        </w:rPr>
        <w:t xml:space="preserve"> </w:t>
      </w:r>
      <w:r w:rsidRPr="00F0782E">
        <w:rPr>
          <w:rFonts w:ascii="Arial" w:hAnsi="Arial"/>
          <w:iCs/>
          <w:lang w:val="es-ES"/>
        </w:rPr>
        <w:t>del experto</w:t>
      </w:r>
      <w:r w:rsidRPr="00F0782E">
        <w:rPr>
          <w:i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j</m:t>
            </m:r>
          </m:sub>
        </m:sSub>
      </m:oMath>
      <w:r w:rsidRPr="00F0782E">
        <w:rPr>
          <w:iCs/>
          <w:lang w:val="es-ES"/>
        </w:rPr>
        <w:t xml:space="preserve"> .</w:t>
      </w:r>
    </w:p>
    <w:p w14:paraId="782B18DE" w14:textId="6AC52950" w:rsidR="00834AF3" w:rsidRDefault="002C7E31" w:rsidP="00F0782E">
      <w:pPr>
        <w:spacing w:after="240" w:line="360" w:lineRule="auto"/>
        <w:rPr>
          <w:iCs/>
          <w:lang w:val="es-ES"/>
        </w:rPr>
      </w:pPr>
      <w:r>
        <w:rPr>
          <w:iCs/>
          <w:lang w:val="es-ES"/>
        </w:rPr>
        <w:t xml:space="preserve">Descarga [aquí] el análisis de sensibilidad de grupos en Excel o visita el [repositorio] para obtener el código en </w:t>
      </w:r>
      <w:proofErr w:type="spellStart"/>
      <w:r>
        <w:rPr>
          <w:iCs/>
          <w:lang w:val="es-ES"/>
        </w:rPr>
        <w:t>RStudio</w:t>
      </w:r>
      <w:proofErr w:type="spellEnd"/>
      <w:r>
        <w:rPr>
          <w:iCs/>
          <w:lang w:val="es-ES"/>
        </w:rPr>
        <w:t>.</w:t>
      </w:r>
    </w:p>
    <w:p w14:paraId="6B76EACE" w14:textId="77777777" w:rsidR="00834AF3" w:rsidRPr="00834AF3" w:rsidRDefault="00834AF3" w:rsidP="00F0782E">
      <w:pPr>
        <w:spacing w:after="240" w:line="360" w:lineRule="auto"/>
        <w:rPr>
          <w:rFonts w:ascii="Arial" w:hAnsi="Arial"/>
          <w:lang w:val="es-ES"/>
        </w:rPr>
      </w:pPr>
    </w:p>
    <w:p w14:paraId="19193CFF" w14:textId="492CFCE5" w:rsidR="00834AF3" w:rsidRPr="002C7E31" w:rsidRDefault="00834AF3" w:rsidP="00834AF3">
      <w:pPr>
        <w:pStyle w:val="Bibliografia"/>
        <w:rPr>
          <w:rFonts w:ascii="Arial" w:hAnsi="Arial"/>
          <w:lang w:val="es-ES"/>
        </w:rPr>
      </w:pPr>
      <w:r w:rsidRPr="002C7E31">
        <w:rPr>
          <w:rFonts w:ascii="Arial" w:hAnsi="Arial"/>
          <w:lang w:val="es-ES"/>
        </w:rPr>
        <w:t>Referencias</w:t>
      </w:r>
    </w:p>
    <w:p w14:paraId="255CC8BA" w14:textId="77777777" w:rsidR="00834AF3" w:rsidRPr="002C7E31" w:rsidRDefault="00834AF3" w:rsidP="00834AF3">
      <w:pPr>
        <w:pStyle w:val="Bibliografia"/>
        <w:rPr>
          <w:rFonts w:ascii="Arial" w:hAnsi="Arial"/>
          <w:lang w:val="es-ES"/>
        </w:rPr>
      </w:pPr>
    </w:p>
    <w:p w14:paraId="7CF280DC" w14:textId="7845B5CF" w:rsidR="00834AF3" w:rsidRPr="005453E4" w:rsidRDefault="00834AF3" w:rsidP="00834AF3">
      <w:pPr>
        <w:pStyle w:val="Bibliografia"/>
        <w:rPr>
          <w:rFonts w:ascii="Arial" w:hAnsi="Arial"/>
          <w:lang w:val="en-US"/>
        </w:rPr>
      </w:pPr>
      <w:proofErr w:type="spellStart"/>
      <w:r w:rsidRPr="002C7E31">
        <w:rPr>
          <w:rFonts w:ascii="Arial" w:hAnsi="Arial"/>
          <w:lang w:val="es-ES"/>
        </w:rPr>
        <w:t>Ivanco</w:t>
      </w:r>
      <w:proofErr w:type="spellEnd"/>
      <w:r w:rsidRPr="002C7E31">
        <w:rPr>
          <w:rFonts w:ascii="Arial" w:hAnsi="Arial"/>
          <w:lang w:val="es-ES"/>
        </w:rPr>
        <w:t xml:space="preserve">, M. (2015). </w:t>
      </w:r>
      <w:r w:rsidRPr="005453E4">
        <w:rPr>
          <w:rFonts w:ascii="Arial" w:hAnsi="Arial"/>
          <w:i/>
          <w:iCs/>
          <w:lang w:val="en-US"/>
        </w:rPr>
        <w:t>Development of analytical sensitivity analysis for AHP applications</w:t>
      </w:r>
      <w:r w:rsidRPr="005453E4">
        <w:rPr>
          <w:rFonts w:ascii="Arial" w:hAnsi="Arial"/>
          <w:lang w:val="en-US"/>
        </w:rPr>
        <w:t>. [Master of Science thesis, Old Dominion University].</w:t>
      </w:r>
    </w:p>
    <w:p w14:paraId="7E468529" w14:textId="77777777" w:rsidR="00834AF3" w:rsidRPr="005453E4" w:rsidRDefault="00834AF3" w:rsidP="00834AF3">
      <w:pPr>
        <w:pStyle w:val="Bibliografia"/>
        <w:rPr>
          <w:rFonts w:ascii="Arial" w:hAnsi="Arial"/>
          <w:lang w:val="en-US"/>
        </w:rPr>
      </w:pPr>
      <w:proofErr w:type="spellStart"/>
      <w:r w:rsidRPr="006F35CC">
        <w:rPr>
          <w:rFonts w:ascii="Arial" w:hAnsi="Arial"/>
          <w:lang w:val="en-US"/>
        </w:rPr>
        <w:t>Ivanco</w:t>
      </w:r>
      <w:proofErr w:type="spellEnd"/>
      <w:r w:rsidRPr="006F35CC">
        <w:rPr>
          <w:rFonts w:ascii="Arial" w:hAnsi="Arial"/>
          <w:lang w:val="en-US"/>
        </w:rPr>
        <w:t xml:space="preserve">, M., Hou, G. &amp; </w:t>
      </w:r>
      <w:proofErr w:type="spellStart"/>
      <w:r w:rsidRPr="006F35CC">
        <w:rPr>
          <w:rFonts w:ascii="Arial" w:hAnsi="Arial"/>
          <w:lang w:val="en-US"/>
        </w:rPr>
        <w:t>Michaeli</w:t>
      </w:r>
      <w:proofErr w:type="spellEnd"/>
      <w:r w:rsidRPr="006F35CC">
        <w:rPr>
          <w:rFonts w:ascii="Arial" w:hAnsi="Arial"/>
          <w:lang w:val="en-US"/>
        </w:rPr>
        <w:t xml:space="preserve">, J. (2017). </w:t>
      </w:r>
      <w:r w:rsidRPr="005453E4">
        <w:rPr>
          <w:rFonts w:ascii="Arial" w:hAnsi="Arial"/>
          <w:lang w:val="en-US"/>
        </w:rPr>
        <w:t xml:space="preserve">Sensitivity analysis method to address user disparities in the analytic hierarchy process. </w:t>
      </w:r>
      <w:r w:rsidRPr="005453E4">
        <w:rPr>
          <w:rFonts w:ascii="Arial" w:hAnsi="Arial"/>
          <w:i/>
          <w:iCs/>
          <w:lang w:val="en-US"/>
        </w:rPr>
        <w:t>Expert Systems with Applications</w:t>
      </w:r>
      <w:r w:rsidRPr="005453E4">
        <w:rPr>
          <w:rFonts w:ascii="Arial" w:hAnsi="Arial"/>
          <w:lang w:val="en-US"/>
        </w:rPr>
        <w:t xml:space="preserve">, </w:t>
      </w:r>
      <w:r w:rsidRPr="00744A16">
        <w:rPr>
          <w:rFonts w:ascii="Arial" w:hAnsi="Arial"/>
          <w:i/>
          <w:iCs/>
          <w:lang w:val="en-US"/>
        </w:rPr>
        <w:t>90</w:t>
      </w:r>
      <w:r w:rsidRPr="005453E4">
        <w:rPr>
          <w:rFonts w:ascii="Arial" w:hAnsi="Arial"/>
          <w:lang w:val="en-US"/>
        </w:rPr>
        <w:t>, 111-126.</w:t>
      </w:r>
    </w:p>
    <w:p w14:paraId="359756EC" w14:textId="77777777" w:rsidR="00834AF3" w:rsidRPr="000A717D" w:rsidRDefault="00834AF3" w:rsidP="00834AF3">
      <w:pPr>
        <w:pStyle w:val="Bibliografia"/>
        <w:rPr>
          <w:rFonts w:ascii="Arial" w:hAnsi="Arial"/>
          <w:lang w:val="en-US"/>
        </w:rPr>
      </w:pPr>
      <w:r w:rsidRPr="000A717D">
        <w:rPr>
          <w:rFonts w:ascii="Arial" w:hAnsi="Arial"/>
          <w:lang w:val="en-US"/>
        </w:rPr>
        <w:lastRenderedPageBreak/>
        <w:t xml:space="preserve">Merino-Benítez. </w:t>
      </w:r>
      <w:r w:rsidRPr="00834AF3">
        <w:rPr>
          <w:rFonts w:ascii="Arial" w:hAnsi="Arial"/>
          <w:lang w:val="en-US"/>
        </w:rPr>
        <w:t xml:space="preserve">T., Grave, I., &amp; </w:t>
      </w:r>
      <w:proofErr w:type="spellStart"/>
      <w:r w:rsidRPr="00834AF3">
        <w:rPr>
          <w:rFonts w:ascii="Arial" w:hAnsi="Arial"/>
          <w:lang w:val="en-US"/>
        </w:rPr>
        <w:t>Bojórquez</w:t>
      </w:r>
      <w:proofErr w:type="spellEnd"/>
      <w:r w:rsidRPr="00834AF3">
        <w:rPr>
          <w:rFonts w:ascii="Arial" w:hAnsi="Arial"/>
          <w:lang w:val="en-US"/>
        </w:rPr>
        <w:t xml:space="preserve">-Tapia, L. A. (2020). </w:t>
      </w:r>
      <w:r w:rsidRPr="000A717D">
        <w:rPr>
          <w:rFonts w:ascii="Arial" w:hAnsi="Arial"/>
          <w:lang w:val="en-US"/>
        </w:rPr>
        <w:t xml:space="preserve">AHP-based vulnerability index for small fisheries in Yucatan, Mexico. </w:t>
      </w:r>
      <w:r w:rsidRPr="00A93D05">
        <w:rPr>
          <w:rFonts w:ascii="Arial" w:hAnsi="Arial"/>
          <w:i/>
          <w:iCs/>
          <w:lang w:val="en-US"/>
        </w:rPr>
        <w:t>Proceedings of the International Symposium on the Analytic Hierarchy Process: the 16th ISAHP conference</w:t>
      </w:r>
      <w:r w:rsidRPr="000A717D">
        <w:rPr>
          <w:rFonts w:ascii="Arial" w:hAnsi="Arial"/>
          <w:lang w:val="en-US"/>
        </w:rPr>
        <w:t>. DOI: http://www.isahp.org/uploads/048_001.pdf</w:t>
      </w:r>
    </w:p>
    <w:p w14:paraId="1C05F1E1" w14:textId="10D89E3C" w:rsidR="00F0782E" w:rsidRPr="00F0782E" w:rsidRDefault="00F0782E">
      <w:pPr>
        <w:rPr>
          <w:lang w:val="es-ES"/>
        </w:rPr>
      </w:pPr>
    </w:p>
    <w:sectPr w:rsidR="00F0782E" w:rsidRPr="00F0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ro-Normal">
    <w:altName w:val="Arial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2E"/>
    <w:rsid w:val="000041F5"/>
    <w:rsid w:val="002C7E31"/>
    <w:rsid w:val="00834AF3"/>
    <w:rsid w:val="00951329"/>
    <w:rsid w:val="00F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4D29"/>
  <w15:chartTrackingRefBased/>
  <w15:docId w15:val="{013895A8-A764-4FCC-ABDB-21400A49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82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041F5"/>
    <w:rPr>
      <w:color w:val="808080"/>
    </w:rPr>
  </w:style>
  <w:style w:type="paragraph" w:customStyle="1" w:styleId="Bibliografia">
    <w:name w:val="Bibliografia"/>
    <w:basedOn w:val="Normal"/>
    <w:qFormat/>
    <w:rsid w:val="00834AF3"/>
    <w:pPr>
      <w:tabs>
        <w:tab w:val="left" w:pos="454"/>
      </w:tabs>
      <w:autoSpaceDE w:val="0"/>
      <w:autoSpaceDN w:val="0"/>
      <w:adjustRightInd w:val="0"/>
      <w:spacing w:after="120" w:line="240" w:lineRule="auto"/>
      <w:ind w:left="454" w:hanging="454"/>
    </w:pPr>
    <w:rPr>
      <w:rFonts w:ascii="Calibri Light" w:eastAsia="MetaPro-Normal" w:hAnsi="Calibri Light" w:cs="Arial"/>
      <w:color w:val="000000"/>
      <w:sz w:val="24"/>
      <w:lang w:val="es-MX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3</cp:revision>
  <dcterms:created xsi:type="dcterms:W3CDTF">2022-09-27T00:43:00Z</dcterms:created>
  <dcterms:modified xsi:type="dcterms:W3CDTF">2022-10-01T22:05:00Z</dcterms:modified>
</cp:coreProperties>
</file>