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D58C" w14:textId="133692EE" w:rsidR="00F85D06" w:rsidRDefault="00F85D06" w:rsidP="00F85D06">
      <w:pPr>
        <w:spacing w:before="240" w:after="240" w:line="360" w:lineRule="auto"/>
        <w:ind w:firstLine="0"/>
        <w:rPr>
          <w:rFonts w:ascii="Arial" w:hAnsi="Arial"/>
        </w:rPr>
      </w:pPr>
      <w:r>
        <w:rPr>
          <w:rFonts w:ascii="Arial" w:hAnsi="Arial"/>
        </w:rPr>
        <w:t>ANÁLISIS DE SENSIBILIDAD DE GRUPOS (O EFECTO INDIVIDUAL)</w:t>
      </w:r>
    </w:p>
    <w:p w14:paraId="577DD354" w14:textId="636F26C9" w:rsidR="00F85D06" w:rsidRPr="002E73DB" w:rsidRDefault="00F85D06" w:rsidP="00F85D06">
      <w:pPr>
        <w:spacing w:before="240" w:after="240" w:line="360" w:lineRule="auto"/>
        <w:ind w:firstLine="0"/>
        <w:rPr>
          <w:rFonts w:ascii="Arial" w:hAnsi="Arial"/>
        </w:rPr>
      </w:pPr>
      <w:r w:rsidRPr="002E73DB">
        <w:rPr>
          <w:rFonts w:ascii="Arial" w:hAnsi="Arial"/>
        </w:rPr>
        <w:t>El análisis de sensibilidad por efecto individual permite calcular la influencia de cada experto sobre los resultados agregados del AHP. Este análisis informa a los usuarios del AHP sobre los juicios individuales que más influyen en los pesos y alternativas grupales (</w:t>
      </w:r>
      <w:proofErr w:type="spellStart"/>
      <w:r w:rsidRPr="002E73DB">
        <w:rPr>
          <w:rFonts w:ascii="Arial" w:hAnsi="Arial"/>
        </w:rPr>
        <w:t>Ivanco</w:t>
      </w:r>
      <w:proofErr w:type="spellEnd"/>
      <w:r w:rsidRPr="002E73DB">
        <w:rPr>
          <w:rFonts w:ascii="Arial" w:hAnsi="Arial"/>
        </w:rPr>
        <w:t xml:space="preserve"> et al., 2017). Dicha información resulta útil en modelos multicriterio cuyo proceso de desarrollo involucra la agregación de resultados de múltiples expertos con preferencias, conocimientos y experiencias diferentes. </w:t>
      </w:r>
    </w:p>
    <w:p w14:paraId="11212166" w14:textId="77777777" w:rsidR="00F85D06" w:rsidRDefault="00F85D06" w:rsidP="00F85D06">
      <w:pPr>
        <w:spacing w:line="360" w:lineRule="auto"/>
        <w:ind w:firstLine="0"/>
      </w:pPr>
      <w:r w:rsidRPr="002E73DB">
        <w:rPr>
          <w:rFonts w:ascii="Arial" w:hAnsi="Arial"/>
        </w:rPr>
        <w:tab/>
        <w:t>Dadas las matrices de comparaciones pareadas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w:bookmarkStart w:id="0" w:name="_Hlk61212514"/>
        <m:r>
          <w:rPr>
            <w:rFonts w:ascii="Cambria Math" w:hAnsi="Cambria Math"/>
          </w:rPr>
          <m:t>∈</m:t>
        </m:r>
        <w:bookmarkEnd w:id="0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m×m</m:t>
            </m:r>
          </m:sup>
        </m:sSup>
      </m:oMath>
      <w:r>
        <w:t xml:space="preserve">, </w:t>
      </w:r>
      <w:r w:rsidRPr="002E73DB">
        <w:rPr>
          <w:rFonts w:ascii="Arial" w:hAnsi="Arial"/>
        </w:rPr>
        <w:t>para cada experto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 xml:space="preserve">, </w:t>
      </w:r>
      <w:r w:rsidRPr="002E73DB">
        <w:rPr>
          <w:rFonts w:ascii="Arial" w:hAnsi="Arial"/>
        </w:rPr>
        <w:t>se calcula el peso grupal agregado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i,j-1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rad>
      </m:oMath>
      <w:r>
        <w:t xml:space="preserve"> </w:t>
      </w:r>
      <w:r w:rsidRPr="002E73DB">
        <w:rPr>
          <w:rFonts w:ascii="Arial" w:hAnsi="Arial"/>
        </w:rPr>
        <w:t>y se normaliza con la ecuación</w:t>
      </w:r>
    </w:p>
    <w:p w14:paraId="3F0AFE67" w14:textId="77777777" w:rsidR="00F85D06" w:rsidRDefault="00F85D06" w:rsidP="00F85D06">
      <w:pPr>
        <w:spacing w:line="360" w:lineRule="auto"/>
        <w:ind w:firstLine="0"/>
      </w:pPr>
      <w:r>
        <w:t xml:space="preserve">                                                         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F85D06" w14:paraId="4E2BD4D4" w14:textId="77777777" w:rsidTr="00C82BD2">
        <w:tc>
          <w:tcPr>
            <w:tcW w:w="500" w:type="pct"/>
            <w:vAlign w:val="center"/>
          </w:tcPr>
          <w:p w14:paraId="23CE7FAD" w14:textId="77777777" w:rsidR="00F85D06" w:rsidRDefault="00F85D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4404C38C" w14:textId="77777777" w:rsidR="00F85D06" w:rsidRPr="006D4DFA" w:rsidRDefault="00F85D06" w:rsidP="00C82BD2">
            <w:pPr>
              <w:spacing w:line="360" w:lineRule="auto"/>
              <w:jc w:val="center"/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szCs w:val="24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Cs w:val="2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Cs w:val="24"/>
                          </w:rPr>
                          <m:t>-1</m:t>
                        </m:r>
                      </m:e>
                    </m:d>
                  </m:sup>
                </m:sSubSup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Cs w:val="24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Cs w:val="24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Cs w:val="24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Cs w:val="24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Cs w:val="24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Cs w:val="24"/>
                              </w:rPr>
                              <m:t>-1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Cs w:val="24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Cs w:val="24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m:t>G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Cs w:val="24"/>
                              </w:rPr>
                              <m:t>q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m:t>-1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  <w:p w14:paraId="05CEB871" w14:textId="77777777" w:rsidR="00F85D06" w:rsidRDefault="00F85D06" w:rsidP="00C82BD2">
            <w:pPr>
              <w:spacing w:line="360" w:lineRule="auto"/>
              <w:ind w:firstLine="0"/>
              <w:jc w:val="center"/>
            </w:pPr>
          </w:p>
        </w:tc>
        <w:tc>
          <w:tcPr>
            <w:tcW w:w="500" w:type="pct"/>
            <w:vAlign w:val="center"/>
          </w:tcPr>
          <w:p w14:paraId="66866DB6" w14:textId="77777777" w:rsidR="00F85D06" w:rsidRDefault="00F85D06" w:rsidP="00C82BD2">
            <w:pPr>
              <w:spacing w:line="360" w:lineRule="auto"/>
              <w:ind w:firstLine="0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Ecuación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290B092" w14:textId="77777777" w:rsidR="00F85D06" w:rsidRDefault="00F85D06" w:rsidP="00F85D06">
      <w:pPr>
        <w:spacing w:line="360" w:lineRule="auto"/>
        <w:ind w:firstLine="0"/>
      </w:pPr>
      <w:r>
        <w:tab/>
      </w:r>
      <w:r w:rsidRPr="002E73DB">
        <w:rPr>
          <w:rFonts w:ascii="Arial" w:hAnsi="Arial"/>
        </w:rPr>
        <w:t>donde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bSup>
      </m:oMath>
      <w:r>
        <w:t xml:space="preserve"> </w:t>
      </w:r>
      <w:r w:rsidRPr="002E73DB">
        <w:rPr>
          <w:rFonts w:ascii="Arial" w:hAnsi="Arial"/>
        </w:rPr>
        <w:t>es el peso del criterio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 w:rsidRPr="002E73DB">
        <w:rPr>
          <w:rFonts w:ascii="Arial" w:hAnsi="Arial"/>
        </w:rPr>
        <w:t>respecto del criterio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 xml:space="preserve"> </w:t>
      </w:r>
      <w:r w:rsidRPr="002E73DB">
        <w:rPr>
          <w:rFonts w:ascii="Arial" w:hAnsi="Arial"/>
        </w:rPr>
        <w:t>en el nivel jerárquico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.</w:t>
      </w:r>
    </w:p>
    <w:p w14:paraId="03D28591" w14:textId="77777777" w:rsidR="00F85D06" w:rsidRPr="002E73DB" w:rsidRDefault="00F85D06" w:rsidP="00F85D06">
      <w:pPr>
        <w:spacing w:before="240" w:line="360" w:lineRule="auto"/>
        <w:ind w:firstLine="0"/>
        <w:rPr>
          <w:rFonts w:ascii="Arial" w:hAnsi="Arial"/>
        </w:rPr>
      </w:pPr>
      <w:r>
        <w:tab/>
      </w:r>
      <w:r w:rsidRPr="002E73DB">
        <w:rPr>
          <w:rFonts w:ascii="Arial" w:hAnsi="Arial"/>
        </w:rPr>
        <w:t>El cambio parcial sobre los pesos grupales agregados se obtiene a partir del método de diferencias finitas (</w:t>
      </w:r>
      <w:proofErr w:type="spellStart"/>
      <w:r w:rsidRPr="002E73DB">
        <w:rPr>
          <w:rFonts w:ascii="Arial" w:hAnsi="Arial"/>
        </w:rPr>
        <w:t>Ivanco</w:t>
      </w:r>
      <w:proofErr w:type="spellEnd"/>
      <w:r w:rsidRPr="002E73DB">
        <w:rPr>
          <w:rFonts w:ascii="Arial" w:hAnsi="Arial"/>
        </w:rPr>
        <w:t>, 2015). Cada comparación pareada es modificada con un valor de perturbación de 1% mediante derivadas parciales. El efecto de la variación de la comparación pareada individual sobre el peso grupal se obtiene con la siguiente ecuación:</w:t>
      </w:r>
    </w:p>
    <w:p w14:paraId="3E5ACBD1" w14:textId="77777777" w:rsidR="00F85D06" w:rsidRDefault="00F85D06" w:rsidP="00F85D06">
      <w:pPr>
        <w:spacing w:line="360" w:lineRule="auto"/>
        <w:ind w:firstLine="0"/>
        <w:jc w:val="center"/>
        <w:rPr>
          <w:iCs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F85D06" w14:paraId="7B954894" w14:textId="77777777" w:rsidTr="00C82BD2">
        <w:tc>
          <w:tcPr>
            <w:tcW w:w="500" w:type="pct"/>
            <w:vAlign w:val="center"/>
          </w:tcPr>
          <w:p w14:paraId="3C49EDFA" w14:textId="77777777" w:rsidR="00F85D06" w:rsidRDefault="00F85D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7B3B714C" w14:textId="77777777" w:rsidR="00F85D06" w:rsidRPr="00CF0F42" w:rsidRDefault="00F85D06" w:rsidP="00C82BD2">
            <w:pPr>
              <w:spacing w:line="360" w:lineRule="auto"/>
              <w:ind w:firstLine="0"/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w:bookmarkStart w:id="1" w:name="_Hlk61376882"/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bSup>
                            <w:bookmarkEnd w:id="1"/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14:paraId="32767CE0" w14:textId="77777777" w:rsidR="00F85D06" w:rsidRDefault="00F85D06" w:rsidP="00C82BD2">
            <w:pPr>
              <w:spacing w:line="360" w:lineRule="auto"/>
              <w:ind w:firstLine="0"/>
              <w:jc w:val="center"/>
            </w:pPr>
          </w:p>
        </w:tc>
        <w:tc>
          <w:tcPr>
            <w:tcW w:w="500" w:type="pct"/>
            <w:vAlign w:val="center"/>
          </w:tcPr>
          <w:p w14:paraId="06A1786B" w14:textId="77777777" w:rsidR="00F85D06" w:rsidRDefault="00F85D06" w:rsidP="00C82BD2">
            <w:pPr>
              <w:spacing w:line="360" w:lineRule="auto"/>
              <w:ind w:firstLine="0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Ecuación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90E604F" w14:textId="77777777" w:rsidR="00F85D06" w:rsidRPr="00F01357" w:rsidRDefault="00F85D06" w:rsidP="00F85D06">
      <w:pPr>
        <w:spacing w:after="240" w:line="360" w:lineRule="auto"/>
        <w:ind w:firstLine="0"/>
      </w:pPr>
      <w:r>
        <w:rPr>
          <w:iCs/>
        </w:rPr>
        <w:tab/>
      </w:r>
      <w:r w:rsidRPr="002E73DB">
        <w:rPr>
          <w:rFonts w:ascii="Arial" w:hAnsi="Arial"/>
          <w:iCs/>
        </w:rPr>
        <w:t>donde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t xml:space="preserve"> </w:t>
      </w:r>
      <w:r w:rsidRPr="002E73DB">
        <w:rPr>
          <w:rFonts w:ascii="Arial" w:hAnsi="Arial"/>
        </w:rPr>
        <w:t>es la comparación pareada de renglón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Pr="002E73DB">
        <w:rPr>
          <w:rFonts w:ascii="Arial" w:hAnsi="Arial"/>
        </w:rPr>
        <w:t>y columna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, </w:t>
      </w:r>
      <w:r w:rsidRPr="002E73DB">
        <w:rPr>
          <w:rFonts w:ascii="Arial" w:hAnsi="Arial"/>
        </w:rPr>
        <w:t>de cada matriz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, y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bSup>
        <m:r>
          <w:rPr>
            <w:rFonts w:ascii="Cambria Math" w:hAnsi="Cambria Math"/>
          </w:rPr>
          <m:t xml:space="preserve"> </m:t>
        </m:r>
      </m:oMath>
      <w:r w:rsidRPr="002E73DB">
        <w:rPr>
          <w:rFonts w:ascii="Arial" w:hAnsi="Arial"/>
          <w:iCs/>
        </w:rPr>
        <w:t xml:space="preserve">es el peso de la </w:t>
      </w:r>
      <w:r w:rsidRPr="002E73DB">
        <w:rPr>
          <w:rFonts w:ascii="Arial" w:hAnsi="Arial"/>
        </w:rPr>
        <w:t>alternativa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</w:t>
      </w:r>
      <w:r w:rsidRPr="002E73DB">
        <w:rPr>
          <w:rFonts w:ascii="Arial" w:hAnsi="Arial"/>
          <w:iCs/>
        </w:rPr>
        <w:t>del experto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.</w:t>
      </w:r>
    </w:p>
    <w:p w14:paraId="003D4124" w14:textId="77777777" w:rsidR="00F85D06" w:rsidRDefault="00F85D06"/>
    <w:sectPr w:rsidR="00F8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06"/>
    <w:rsid w:val="00F8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23D5"/>
  <w15:chartTrackingRefBased/>
  <w15:docId w15:val="{78B920DB-A054-41E0-82B1-B3BCB8A0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06"/>
    <w:pPr>
      <w:tabs>
        <w:tab w:val="left" w:pos="454"/>
      </w:tabs>
      <w:autoSpaceDE w:val="0"/>
      <w:autoSpaceDN w:val="0"/>
      <w:adjustRightInd w:val="0"/>
      <w:spacing w:after="0" w:line="240" w:lineRule="auto"/>
      <w:ind w:firstLine="454"/>
      <w:jc w:val="both"/>
    </w:pPr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5D06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TATIANA MERINO BENITEZ</dc:creator>
  <cp:keywords/>
  <dc:description/>
  <cp:lastModifiedBy>ELVIRA TATIANA MERINO BENITEZ</cp:lastModifiedBy>
  <cp:revision>1</cp:revision>
  <dcterms:created xsi:type="dcterms:W3CDTF">2022-09-19T21:56:00Z</dcterms:created>
  <dcterms:modified xsi:type="dcterms:W3CDTF">2022-09-19T21:57:00Z</dcterms:modified>
</cp:coreProperties>
</file>