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AB32" w14:textId="51419E0B" w:rsidR="00650606" w:rsidRPr="00BC3E9A" w:rsidRDefault="00650606" w:rsidP="00650606">
      <w:pPr>
        <w:pStyle w:val="Ttulo3"/>
        <w:numPr>
          <w:ilvl w:val="0"/>
          <w:numId w:val="0"/>
        </w:numPr>
        <w:spacing w:line="360" w:lineRule="auto"/>
        <w:ind w:left="720" w:hanging="720"/>
        <w:rPr>
          <w:rFonts w:ascii="Arial" w:hAnsi="Arial"/>
        </w:rPr>
      </w:pPr>
      <w:bookmarkStart w:id="0" w:name="_Toc67005944"/>
      <w:bookmarkStart w:id="1" w:name="_Ref67607649"/>
      <w:bookmarkStart w:id="2" w:name="_Ref67878436"/>
      <w:bookmarkStart w:id="3" w:name="_Toc73637641"/>
      <w:r w:rsidRPr="00052D3D">
        <w:rPr>
          <w:rFonts w:ascii="Arial" w:hAnsi="Arial"/>
        </w:rPr>
        <w:t>Análisis de sensibilidad</w:t>
      </w:r>
      <w:r>
        <w:rPr>
          <w:rFonts w:ascii="Arial" w:hAnsi="Arial"/>
        </w:rPr>
        <w:t xml:space="preserve"> de</w:t>
      </w:r>
      <w:r w:rsidRPr="00052D3D">
        <w:rPr>
          <w:rFonts w:ascii="Arial" w:hAnsi="Arial"/>
        </w:rPr>
        <w:t xml:space="preserve"> Intervalos de juicio</w:t>
      </w:r>
      <w:bookmarkEnd w:id="0"/>
      <w:bookmarkEnd w:id="1"/>
      <w:bookmarkEnd w:id="2"/>
      <w:bookmarkEnd w:id="3"/>
      <w:r>
        <w:rPr>
          <w:rFonts w:ascii="Arial" w:hAnsi="Arial"/>
        </w:rPr>
        <w:t xml:space="preserve"> (INTERVAL JUDGEMENT) </w:t>
      </w:r>
    </w:p>
    <w:p w14:paraId="6AA8890F" w14:textId="77777777" w:rsidR="00650606" w:rsidRPr="00052D3D" w:rsidRDefault="00650606" w:rsidP="00650606">
      <w:pPr>
        <w:spacing w:before="240" w:line="360" w:lineRule="auto"/>
        <w:ind w:firstLine="0"/>
        <w:rPr>
          <w:rFonts w:ascii="Arial" w:hAnsi="Arial"/>
        </w:rPr>
      </w:pPr>
      <w:r w:rsidRPr="00052D3D">
        <w:rPr>
          <w:rFonts w:ascii="Arial" w:hAnsi="Arial"/>
        </w:rPr>
        <w:tab/>
        <w:t xml:space="preserve">El análisis de sensibilidad por intervalos de juicio está basado en la metodología propuesta por </w:t>
      </w:r>
      <w:proofErr w:type="spellStart"/>
      <w:r w:rsidRPr="00052D3D">
        <w:rPr>
          <w:rFonts w:ascii="Arial" w:hAnsi="Arial"/>
        </w:rPr>
        <w:t>Saaty</w:t>
      </w:r>
      <w:proofErr w:type="spellEnd"/>
      <w:r w:rsidRPr="00052D3D">
        <w:rPr>
          <w:rFonts w:ascii="Arial" w:hAnsi="Arial"/>
        </w:rPr>
        <w:t xml:space="preserve"> y Vargas (1987). Este análisis permite (1) incorporar la incertidumbre inherente en las comparaciones pareadas, y (2) calcular la probabilidad de reversión de rango de las alternativas en los procesos de decisión. </w:t>
      </w:r>
    </w:p>
    <w:p w14:paraId="5E9EF3DE" w14:textId="77777777" w:rsidR="00650606" w:rsidRDefault="00650606" w:rsidP="00650606">
      <w:pPr>
        <w:spacing w:before="240" w:line="360" w:lineRule="auto"/>
      </w:pPr>
      <w:r w:rsidRPr="00052D3D">
        <w:rPr>
          <w:rFonts w:ascii="Arial" w:hAnsi="Arial"/>
        </w:rPr>
        <w:t>Las matrices de comparaciones pareadas se utilizan como insumos para la construcción de matrices con intervalos de juicio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≡[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] </m:t>
        </m:r>
      </m:oMath>
      <w:r>
        <w:t xml:space="preserve">, </w:t>
      </w:r>
      <w:r w:rsidRPr="00052D3D">
        <w:rPr>
          <w:rFonts w:ascii="Arial" w:hAnsi="Arial"/>
        </w:rPr>
        <w:t>donde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052D3D">
        <w:rPr>
          <w:rFonts w:ascii="Arial" w:hAnsi="Arial"/>
        </w:rPr>
        <w:t>es el intervalo asociado a la incertidumbre de la comparación de la alternativa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052D3D">
        <w:rPr>
          <w:rFonts w:ascii="Arial" w:hAnsi="Arial"/>
        </w:rPr>
        <w:t>con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Pr="00052D3D">
        <w:rPr>
          <w:rFonts w:ascii="Arial" w:hAnsi="Arial"/>
        </w:rPr>
        <w:t>de un conjunto finito de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 w:rsidRPr="00052D3D">
        <w:rPr>
          <w:rFonts w:ascii="Arial" w:hAnsi="Arial"/>
        </w:rPr>
        <w:t>alternativas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</w:t>
      </w:r>
      <w:r w:rsidRPr="00052D3D">
        <w:rPr>
          <w:rFonts w:ascii="Arial" w:hAnsi="Arial"/>
        </w:rPr>
        <w:t>La matriz de intervalos de juicio queda compuesta de la siguiente manera</w:t>
      </w:r>
      <w:r w:rsidRPr="00052D3D">
        <w:rPr>
          <w:rFonts w:ascii="Arial" w:hAnsi="Arial"/>
          <w:iCs/>
        </w:rPr>
        <w:t>:</w:t>
      </w:r>
    </w:p>
    <w:p w14:paraId="12FE6950" w14:textId="77777777" w:rsidR="00650606" w:rsidRDefault="00650606" w:rsidP="00650606">
      <w:pPr>
        <w:spacing w:line="360" w:lineRule="auto"/>
      </w:pPr>
    </w:p>
    <w:p w14:paraId="451AD77D" w14:textId="77777777" w:rsidR="00650606" w:rsidRPr="00F670C0" w:rsidRDefault="00650606" w:rsidP="00650606">
      <w:pPr>
        <w:spacing w:line="360" w:lineRule="auto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[a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]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p>
                            </m:sSub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C99D72" w14:textId="77777777" w:rsidR="00650606" w:rsidRDefault="00650606" w:rsidP="00650606">
      <w:pPr>
        <w:spacing w:line="360" w:lineRule="auto"/>
      </w:pPr>
    </w:p>
    <w:p w14:paraId="1EA9D963" w14:textId="77777777" w:rsidR="00650606" w:rsidRDefault="00650606" w:rsidP="00650606">
      <w:pPr>
        <w:spacing w:line="360" w:lineRule="auto"/>
      </w:pPr>
      <w:r w:rsidRPr="009D3072">
        <w:rPr>
          <w:rFonts w:ascii="Arial" w:hAnsi="Arial"/>
        </w:rPr>
        <w:t>Entonces</w:t>
      </w:r>
      <w:r>
        <w:t xml:space="preserve">, </w:t>
      </w:r>
      <m:oMath>
        <m:r>
          <w:rPr>
            <w:rFonts w:ascii="Cambria Math" w:hAnsi="Cambria Math"/>
          </w:rPr>
          <m:t>I (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)≡[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] </m:t>
        </m:r>
      </m:oMath>
      <w:r w:rsidRPr="009D3072">
        <w:rPr>
          <w:rFonts w:ascii="Arial" w:hAnsi="Arial"/>
        </w:rPr>
        <w:t>es el intervalo de variación del componente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Pr="009D3072">
        <w:rPr>
          <w:rFonts w:ascii="Arial" w:hAnsi="Arial"/>
        </w:rPr>
        <w:t xml:space="preserve">del </w:t>
      </w:r>
      <w:proofErr w:type="spellStart"/>
      <w:r w:rsidRPr="009D3072">
        <w:rPr>
          <w:rFonts w:ascii="Arial" w:hAnsi="Arial"/>
        </w:rPr>
        <w:t>eigenvector</w:t>
      </w:r>
      <w:proofErr w:type="spellEnd"/>
      <w:r w:rsidRPr="009D3072">
        <w:rPr>
          <w:rFonts w:ascii="Arial" w:hAnsi="Arial"/>
        </w:rPr>
        <w:t xml:space="preserve"> correspondiente al proceso de las comparaciones pareadas del AHP, i.e., si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∀ i,j</m:t>
        </m:r>
      </m:oMath>
      <w:r>
        <w:t xml:space="preserve"> </w:t>
      </w:r>
      <w:r w:rsidRPr="009D3072">
        <w:rPr>
          <w:rFonts w:ascii="Arial" w:hAnsi="Arial"/>
        </w:rPr>
        <w:t xml:space="preserve">entonces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 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9D3072">
        <w:rPr>
          <w:rFonts w:ascii="Arial" w:hAnsi="Arial"/>
        </w:rPr>
        <w:t>, donde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D3072">
        <w:rPr>
          <w:rFonts w:ascii="Arial" w:hAnsi="Arial"/>
        </w:rPr>
        <w:t xml:space="preserve">es el componente </w:t>
      </w:r>
      <m:oMath>
        <m:r>
          <w:rPr>
            <w:rFonts w:ascii="Cambria Math" w:hAnsi="Cambria Math"/>
          </w:rPr>
          <m:t>i</m:t>
        </m:r>
      </m:oMath>
      <w:r w:rsidRPr="009D3072">
        <w:rPr>
          <w:rFonts w:ascii="Arial" w:hAnsi="Arial"/>
        </w:rPr>
        <w:t xml:space="preserve"> del principal eigenvector derecho de la matriz recíproca</w:t>
      </w:r>
      <w:r>
        <w:t xml:space="preserve"> 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14:paraId="75055C91" w14:textId="77777777" w:rsidR="00650606" w:rsidRPr="009D3072" w:rsidRDefault="00650606" w:rsidP="00650606">
      <w:pPr>
        <w:spacing w:before="240" w:after="240" w:line="360" w:lineRule="auto"/>
        <w:rPr>
          <w:rFonts w:ascii="Arial" w:hAnsi="Arial"/>
        </w:rPr>
      </w:pPr>
      <w:r w:rsidRPr="009D3072">
        <w:rPr>
          <w:rFonts w:ascii="Arial" w:hAnsi="Arial"/>
        </w:rPr>
        <w:t xml:space="preserve">Por el teorema central del límite, se asume que la distribución de los </w:t>
      </w:r>
      <w:proofErr w:type="spellStart"/>
      <w:r w:rsidRPr="009D3072">
        <w:rPr>
          <w:rFonts w:ascii="Arial" w:hAnsi="Arial"/>
        </w:rPr>
        <w:t>eigenvectores</w:t>
      </w:r>
      <w:proofErr w:type="spellEnd"/>
      <w:r w:rsidRPr="009D3072">
        <w:rPr>
          <w:rFonts w:ascii="Arial" w:hAnsi="Arial"/>
        </w:rPr>
        <w:t xml:space="preserve"> no se distingue de una distribución normal. A partir de esta premisa, se generan 50,000 matrices de comparaciones pareadas aleatorias con números aleatorios uniformes para cada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w:r w:rsidRPr="009D3072">
        <w:rPr>
          <w:rFonts w:ascii="Arial" w:hAnsi="Arial"/>
        </w:rPr>
        <w:t xml:space="preserve">en los intervalos de confianza determinados, se seleccionan los </w:t>
      </w:r>
      <w:proofErr w:type="spellStart"/>
      <w:r w:rsidRPr="009D3072">
        <w:rPr>
          <w:rFonts w:ascii="Arial" w:hAnsi="Arial"/>
        </w:rPr>
        <w:t>eigenvectores</w:t>
      </w:r>
      <w:proofErr w:type="spellEnd"/>
      <w:r w:rsidRPr="009D3072">
        <w:rPr>
          <w:rFonts w:ascii="Arial" w:hAnsi="Arial"/>
        </w:rPr>
        <w:t xml:space="preserve"> consistentes (CI &lt; 0.1), y se generan los datos estadísticos correspondientes.</w:t>
      </w:r>
    </w:p>
    <w:p w14:paraId="69BD09F4" w14:textId="77777777" w:rsidR="00650606" w:rsidRDefault="00650606" w:rsidP="00650606">
      <w:pPr>
        <w:spacing w:line="360" w:lineRule="auto"/>
      </w:pPr>
      <w:r w:rsidRPr="009D3072">
        <w:rPr>
          <w:rFonts w:ascii="Arial" w:hAnsi="Arial"/>
        </w:rPr>
        <w:t>Los límites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</m:oMath>
      <w:r>
        <w:t xml:space="preserve"> </w:t>
      </w:r>
      <w:r w:rsidRPr="009D3072">
        <w:rPr>
          <w:rFonts w:ascii="Arial" w:hAnsi="Arial"/>
        </w:rPr>
        <w:t>de los intervalos de confianza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C7C3C">
        <w:rPr>
          <w:rFonts w:ascii="Times New Roman" w:hAnsi="Times New Roman" w:cs="Times New Roman"/>
        </w:rPr>
        <w:t xml:space="preserve"> </w:t>
      </w:r>
      <w:r w:rsidRPr="003C7C3C">
        <w:t>y</w:t>
      </w:r>
      <w:r w:rsidRPr="003C7C3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Pr="00D360F6">
        <w:rPr>
          <w:rFonts w:ascii="Times New Roman" w:hAnsi="Times New Roman" w:cs="Times New Roman"/>
        </w:rPr>
        <w:t xml:space="preserve"> </w:t>
      </w:r>
      <w:r w:rsidRPr="009D3072">
        <w:rPr>
          <w:rFonts w:ascii="Arial" w:hAnsi="Arial"/>
        </w:rPr>
        <w:t>se pueden estimar de diversas maneras, por ejemplo,</w:t>
      </w:r>
    </w:p>
    <w:p w14:paraId="1433C968" w14:textId="77777777" w:rsidR="00650606" w:rsidRPr="00C66897" w:rsidRDefault="00650606" w:rsidP="00650606">
      <w:pPr>
        <w:spacing w:line="360" w:lineRule="auto"/>
        <w:ind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 </m:t>
          </m:r>
        </m:oMath>
      </m:oMathPara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474AA8C8" w14:textId="77777777" w:rsidTr="00C82BD2">
        <w:tc>
          <w:tcPr>
            <w:tcW w:w="500" w:type="pct"/>
            <w:vAlign w:val="center"/>
          </w:tcPr>
          <w:p w14:paraId="21C2669C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39E7419E" w14:textId="77777777" w:rsidR="00650606" w:rsidRPr="003B476C" w:rsidRDefault="00650606" w:rsidP="00C82B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∝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,</m:t>
                </m:r>
              </m:oMath>
            </m:oMathPara>
          </w:p>
          <w:p w14:paraId="77CD2728" w14:textId="77777777" w:rsidR="00650606" w:rsidRPr="00BC3E9A" w:rsidRDefault="00650606" w:rsidP="00C82BD2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∝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46424CB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60E42B94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2C68B092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</w:t>
            </w:r>
            <w:r>
              <w:fldChar w:fldCharType="begin"/>
            </w:r>
            <w:r>
              <w:instrText xml:space="preserve"> SEQ Ecuación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639CF09" w14:textId="77777777" w:rsidR="00650606" w:rsidRPr="003B476C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42C83F98" w14:textId="77777777" w:rsidR="00650606" w:rsidRPr="009D3072" w:rsidRDefault="00650606" w:rsidP="00650606">
      <w:pPr>
        <w:spacing w:line="360" w:lineRule="auto"/>
        <w:rPr>
          <w:rFonts w:ascii="Arial" w:hAnsi="Arial"/>
        </w:rPr>
      </w:pPr>
      <w:r w:rsidRPr="009D3072">
        <w:rPr>
          <w:rFonts w:ascii="Arial" w:hAnsi="Arial"/>
        </w:rPr>
        <w:t>donde</w:t>
      </w:r>
      <m:oMath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</w:t>
      </w:r>
      <w:r w:rsidRPr="009D3072">
        <w:rPr>
          <w:rFonts w:ascii="Arial" w:hAnsi="Arial"/>
        </w:rPr>
        <w:t>es la media</w:t>
      </w:r>
      <w:r>
        <w:t xml:space="preserve">,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∝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Pr="009D3072">
        <w:rPr>
          <w:rFonts w:ascii="Arial" w:hAnsi="Arial"/>
        </w:rPr>
        <w:t xml:space="preserve">  el estadístico correspondiente al nivel de confianza</w:t>
      </w:r>
      <w:r>
        <w:t xml:space="preserve"> α, </w:t>
      </w:r>
      <w:r w:rsidRPr="009D3072">
        <w:rPr>
          <w:rFonts w:ascii="Arial" w:hAnsi="Arial"/>
        </w:rPr>
        <w:t>y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</w:t>
      </w:r>
      <w:r w:rsidRPr="009D3072">
        <w:rPr>
          <w:rFonts w:ascii="Arial" w:hAnsi="Arial"/>
        </w:rPr>
        <w:t>la desviación estándar.</w:t>
      </w:r>
    </w:p>
    <w:p w14:paraId="173C9452" w14:textId="77777777" w:rsidR="00650606" w:rsidRPr="009D3072" w:rsidRDefault="00650606" w:rsidP="00650606">
      <w:pPr>
        <w:spacing w:line="360" w:lineRule="auto"/>
        <w:rPr>
          <w:rFonts w:ascii="Arial" w:hAnsi="Arial"/>
        </w:rPr>
      </w:pPr>
    </w:p>
    <w:p w14:paraId="0A12C910" w14:textId="77777777" w:rsidR="00650606" w:rsidRDefault="00650606" w:rsidP="00650606">
      <w:pPr>
        <w:spacing w:line="360" w:lineRule="auto"/>
        <w:ind w:firstLine="0"/>
      </w:pPr>
      <w:r w:rsidRPr="009D3072">
        <w:rPr>
          <w:rFonts w:ascii="Arial" w:hAnsi="Arial"/>
        </w:rPr>
        <w:tab/>
        <w:t>Otra forma de estimar los intervalos de confianza, dada una distribución normal y una muestra poblacional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>,</w:t>
      </w:r>
      <w:r w:rsidRPr="009D3072">
        <w:rPr>
          <w:rFonts w:ascii="Arial" w:hAnsi="Arial"/>
        </w:rPr>
        <w:t xml:space="preserve"> es</w:t>
      </w:r>
      <w:r>
        <w:t xml:space="preserve"> 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7D341033" w14:textId="77777777" w:rsidTr="00C82BD2">
        <w:tc>
          <w:tcPr>
            <w:tcW w:w="500" w:type="pct"/>
            <w:vAlign w:val="center"/>
          </w:tcPr>
          <w:p w14:paraId="0DB811EE" w14:textId="77777777" w:rsidR="00650606" w:rsidRDefault="00650606" w:rsidP="00C82BD2">
            <w:pPr>
              <w:spacing w:line="360" w:lineRule="auto"/>
            </w:pPr>
          </w:p>
        </w:tc>
        <w:tc>
          <w:tcPr>
            <w:tcW w:w="4000" w:type="pct"/>
            <w:vAlign w:val="center"/>
          </w:tcPr>
          <w:p w14:paraId="699483E4" w14:textId="77777777" w:rsidR="00650606" w:rsidRPr="003A4650" w:rsidRDefault="00650606" w:rsidP="00C82BD2">
            <w:pPr>
              <w:spacing w:line="360" w:lineRule="auto"/>
              <w:ind w:firstLine="0"/>
              <w:jc w:val="center"/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e>
                  </m:acc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≡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∝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oMath>
            <w:r w:rsidRPr="003A4650">
              <w:t>,</w:t>
            </w:r>
          </w:p>
          <w:p w14:paraId="0194B705" w14:textId="77777777" w:rsidR="00650606" w:rsidRPr="003A4650" w:rsidRDefault="00650606" w:rsidP="00C82BD2">
            <w:pPr>
              <w:spacing w:line="360" w:lineRule="auto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(w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∝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,n-1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oMath>
            </m:oMathPara>
          </w:p>
          <w:p w14:paraId="413DF197" w14:textId="77777777" w:rsidR="00650606" w:rsidRDefault="00650606" w:rsidP="00C82BD2">
            <w:pPr>
              <w:spacing w:line="360" w:lineRule="auto"/>
              <w:jc w:val="center"/>
            </w:pPr>
          </w:p>
        </w:tc>
        <w:tc>
          <w:tcPr>
            <w:tcW w:w="500" w:type="pct"/>
            <w:vAlign w:val="center"/>
          </w:tcPr>
          <w:p w14:paraId="0069FF3C" w14:textId="77777777" w:rsidR="00650606" w:rsidRDefault="00650606" w:rsidP="00C82BD2">
            <w:pPr>
              <w:spacing w:line="360" w:lineRule="auto"/>
              <w:jc w:val="right"/>
            </w:pPr>
          </w:p>
          <w:p w14:paraId="7D714369" w14:textId="77777777" w:rsidR="00650606" w:rsidRDefault="00650606" w:rsidP="00C82BD2">
            <w:pPr>
              <w:spacing w:line="360" w:lineRule="auto"/>
              <w:jc w:val="right"/>
            </w:pPr>
            <w:r>
              <w:t>(5)</w:t>
            </w:r>
          </w:p>
        </w:tc>
      </w:tr>
    </w:tbl>
    <w:p w14:paraId="515E62E5" w14:textId="77777777" w:rsidR="00650606" w:rsidRPr="009D3072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9D3072">
        <w:rPr>
          <w:rFonts w:ascii="Arial" w:hAnsi="Arial"/>
        </w:rPr>
        <w:t>o bien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6126FCA7" w14:textId="77777777" w:rsidTr="00C82BD2">
        <w:tc>
          <w:tcPr>
            <w:tcW w:w="500" w:type="pct"/>
            <w:vAlign w:val="center"/>
          </w:tcPr>
          <w:p w14:paraId="2D04DA76" w14:textId="77777777" w:rsidR="00650606" w:rsidRDefault="00650606" w:rsidP="00C82BD2">
            <w:pPr>
              <w:spacing w:line="360" w:lineRule="auto"/>
            </w:pPr>
          </w:p>
        </w:tc>
        <w:tc>
          <w:tcPr>
            <w:tcW w:w="4000" w:type="pct"/>
            <w:vAlign w:val="center"/>
          </w:tcPr>
          <w:p w14:paraId="2E3DB098" w14:textId="77777777" w:rsidR="00650606" w:rsidRPr="003A4650" w:rsidRDefault="00650606" w:rsidP="00C82BD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0FAC74E3" w14:textId="77777777" w:rsidR="00650606" w:rsidRPr="00595207" w:rsidRDefault="00650606" w:rsidP="00C82BD2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60CEEBF" w14:textId="77777777" w:rsidR="00650606" w:rsidRDefault="00650606" w:rsidP="00C82BD2">
            <w:pPr>
              <w:spacing w:line="360" w:lineRule="auto"/>
              <w:jc w:val="center"/>
            </w:pPr>
          </w:p>
        </w:tc>
        <w:tc>
          <w:tcPr>
            <w:tcW w:w="500" w:type="pct"/>
            <w:vAlign w:val="center"/>
          </w:tcPr>
          <w:p w14:paraId="192FFDC4" w14:textId="77777777" w:rsidR="00650606" w:rsidRDefault="00650606" w:rsidP="00C82BD2">
            <w:pPr>
              <w:spacing w:line="360" w:lineRule="auto"/>
              <w:jc w:val="center"/>
            </w:pPr>
            <w:r>
              <w:t>(6)</w:t>
            </w:r>
          </w:p>
        </w:tc>
      </w:tr>
    </w:tbl>
    <w:p w14:paraId="2FB77234" w14:textId="77777777" w:rsidR="00650606" w:rsidRPr="00F670C0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9D3072">
        <w:rPr>
          <w:rFonts w:ascii="Arial" w:hAnsi="Arial"/>
        </w:rPr>
        <w:t>donde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>
        <w:t xml:space="preserve"> </w:t>
      </w:r>
      <w:r w:rsidRPr="009D3072">
        <w:rPr>
          <w:rFonts w:ascii="Arial" w:hAnsi="Arial"/>
        </w:rPr>
        <w:t>es el valor mínimo, y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U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Pr="009D3072">
        <w:rPr>
          <w:rFonts w:ascii="Arial" w:hAnsi="Arial"/>
        </w:rPr>
        <w:t>el valor máximo, de la distribución.</w:t>
      </w:r>
    </w:p>
    <w:p w14:paraId="2BA4FF12" w14:textId="77777777" w:rsidR="00650606" w:rsidRPr="009D3072" w:rsidRDefault="00650606" w:rsidP="00650606">
      <w:pPr>
        <w:spacing w:before="240" w:line="360" w:lineRule="auto"/>
        <w:rPr>
          <w:rFonts w:ascii="Arial" w:hAnsi="Arial"/>
        </w:rPr>
      </w:pPr>
      <w:r w:rsidRPr="009D3072">
        <w:rPr>
          <w:rFonts w:ascii="Arial" w:hAnsi="Arial"/>
        </w:rPr>
        <w:t>Sean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7E0485">
        <w:t xml:space="preserve"> </w:t>
      </w:r>
      <w:r w:rsidRPr="009D3072">
        <w:rPr>
          <w:rFonts w:ascii="Arial" w:hAnsi="Arial"/>
        </w:rPr>
        <w:t>la probabilidad de reversión de rango asociada a los criterios</w:t>
      </w:r>
      <w:r w:rsidRPr="003C7C3C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 w:rsidRPr="009D3072">
        <w:rPr>
          <w:rFonts w:ascii="Arial" w:hAnsi="Arial"/>
        </w:rPr>
        <w:t>y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w:proofErr w:type="spellStart"/>
      <w:r w:rsidRPr="009D3072">
        <w:rPr>
          <w:rFonts w:ascii="Arial" w:hAnsi="Arial"/>
        </w:rPr>
        <w:t>y</w:t>
      </w:r>
      <w:proofErr w:type="spellEnd"/>
      <w:r w:rsidRPr="009D3072">
        <w:rPr>
          <w:rFonts w:ascii="Arial" w:hAnsi="Arial"/>
        </w:rPr>
        <w:t xml:space="preserve"> a las alternativas</w:t>
      </w:r>
      <w: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E0485">
        <w:t xml:space="preserve"> </w:t>
      </w:r>
      <w:r w:rsidRPr="00C16660">
        <w:t>y</w:t>
      </w:r>
      <w:r w:rsidRPr="007E048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,</w:t>
      </w:r>
      <w:r w:rsidRPr="007E0485">
        <w:t xml:space="preserve"> </w:t>
      </w:r>
      <w:r w:rsidRPr="009D3072">
        <w:rPr>
          <w:rFonts w:ascii="Arial" w:hAnsi="Arial"/>
        </w:rPr>
        <w:t>y sea la distribución de probabilidad acumulada</w:t>
      </w:r>
      <w:r w:rsidRPr="0031241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</w:t>
      </w:r>
      <w:r w:rsidRPr="009D3072">
        <w:rPr>
          <w:rFonts w:ascii="Arial" w:hAnsi="Arial"/>
        </w:rPr>
        <w:t>del componente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rPr>
          <w:iCs/>
        </w:rPr>
        <w:t xml:space="preserve"> </w:t>
      </w:r>
      <w:r w:rsidRPr="009D3072">
        <w:rPr>
          <w:rFonts w:ascii="Arial" w:hAnsi="Arial"/>
          <w:iCs/>
        </w:rPr>
        <w:t xml:space="preserve">del </w:t>
      </w:r>
      <w:proofErr w:type="spellStart"/>
      <w:r w:rsidRPr="009D3072">
        <w:rPr>
          <w:rFonts w:ascii="Arial" w:hAnsi="Arial"/>
          <w:iCs/>
        </w:rPr>
        <w:t>eigenvector</w:t>
      </w:r>
      <w:proofErr w:type="spellEnd"/>
      <w:r w:rsidRPr="009D3072">
        <w:rPr>
          <w:rFonts w:ascii="Arial" w:hAnsi="Arial"/>
          <w:iCs/>
        </w:rPr>
        <w:t xml:space="preserve">, dos casos deben considerarse: </w:t>
      </w:r>
    </w:p>
    <w:p w14:paraId="73DA28A2" w14:textId="77777777" w:rsidR="00650606" w:rsidRPr="00C66897" w:rsidRDefault="00650606" w:rsidP="00650606">
      <w:pPr>
        <w:spacing w:line="360" w:lineRule="auto"/>
        <w:ind w:firstLine="0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0C98EED4" w14:textId="77777777" w:rsidTr="00C82BD2">
        <w:tc>
          <w:tcPr>
            <w:tcW w:w="500" w:type="pct"/>
            <w:vAlign w:val="center"/>
          </w:tcPr>
          <w:p w14:paraId="1355B98D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5ABC22DF" w14:textId="77777777" w:rsidR="00650606" w:rsidRPr="00587463" w:rsidRDefault="00650606" w:rsidP="00C82BD2">
            <w:pPr>
              <w:spacing w:line="360" w:lineRule="auto"/>
              <w:ind w:left="3263" w:hanging="1418"/>
            </w:pPr>
            <w:r w:rsidRPr="00587463">
              <w:t>(a)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) ˅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587463">
              <w:t>,</w:t>
            </w:r>
          </w:p>
          <w:p w14:paraId="7E92BE3E" w14:textId="77777777" w:rsidR="00650606" w:rsidRPr="00587463" w:rsidRDefault="00650606" w:rsidP="00C82BD2">
            <w:pPr>
              <w:spacing w:line="360" w:lineRule="auto"/>
              <w:ind w:left="3263" w:hanging="1418"/>
              <w:rPr>
                <w:rFonts w:ascii="Times New Roman" w:hAnsi="Times New Roman" w:cs="Times New Roman"/>
              </w:rPr>
            </w:pPr>
            <w:r w:rsidRPr="00587463">
              <w:t>y</w:t>
            </w:r>
          </w:p>
          <w:p w14:paraId="5E994CAE" w14:textId="77777777" w:rsidR="00650606" w:rsidRPr="00587463" w:rsidRDefault="00650606" w:rsidP="00C82BD2">
            <w:pPr>
              <w:spacing w:line="360" w:lineRule="auto"/>
              <w:ind w:left="3263" w:hanging="1418"/>
            </w:pPr>
            <w:r w:rsidRPr="00587463">
              <w:t>(b)</w:t>
            </w:r>
            <w:r w:rsidRPr="00587463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)⊆⋂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)≠∅</m:t>
              </m:r>
            </m:oMath>
            <w:r w:rsidRPr="00587463">
              <w:t xml:space="preserve">, </w:t>
            </w:r>
            <w:r>
              <w:t xml:space="preserve">pero </w:t>
            </w:r>
            <w:r w:rsidRPr="00587463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 w:rsidRPr="00587463"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)⊄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I(w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oMath>
            <w:r w:rsidRPr="00587463">
              <w:t>.</w:t>
            </w:r>
          </w:p>
        </w:tc>
        <w:tc>
          <w:tcPr>
            <w:tcW w:w="500" w:type="pct"/>
            <w:vAlign w:val="center"/>
          </w:tcPr>
          <w:p w14:paraId="3A1F884D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66BCCAB0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73B89E2C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(7)</w:t>
            </w:r>
          </w:p>
        </w:tc>
      </w:tr>
    </w:tbl>
    <w:p w14:paraId="620F03C5" w14:textId="77777777" w:rsidR="00650606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751084B7" w14:textId="77777777" w:rsidR="00650606" w:rsidRPr="00B146CC" w:rsidRDefault="00650606" w:rsidP="00650606">
      <w:pPr>
        <w:spacing w:line="360" w:lineRule="auto"/>
      </w:pPr>
      <w:r w:rsidRPr="00DC22AE">
        <w:rPr>
          <w:rFonts w:ascii="Arial" w:hAnsi="Arial"/>
        </w:rPr>
        <w:t>Para las distribuciones de probabilidad acumulada que corresponden al primer caso, la probabilidad de reversión de rango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DC22AE">
        <w:rPr>
          <w:rFonts w:ascii="Arial" w:hAnsi="Arial"/>
        </w:rPr>
        <w:t>está definida como:</w:t>
      </w:r>
    </w:p>
    <w:p w14:paraId="15C04CC1" w14:textId="77777777" w:rsidR="00650606" w:rsidRPr="00C66897" w:rsidRDefault="00650606" w:rsidP="00650606">
      <w:pPr>
        <w:spacing w:line="360" w:lineRule="auto"/>
        <w:ind w:firstLine="0"/>
        <w:rPr>
          <w:rFonts w:ascii="Times New Roman" w:hAnsi="Times New Roman" w:cs="Times New Roman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39C74D6C" w14:textId="77777777" w:rsidTr="00C82BD2">
        <w:tc>
          <w:tcPr>
            <w:tcW w:w="500" w:type="pct"/>
            <w:vAlign w:val="center"/>
          </w:tcPr>
          <w:p w14:paraId="0D4D4DBA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69AB823A" w14:textId="77777777" w:rsidR="00650606" w:rsidRPr="002C4595" w:rsidRDefault="00650606" w:rsidP="00C82BD2">
            <w:pPr>
              <w:spacing w:line="360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si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 si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),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73AFEAF8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3ED62E9F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(8)</w:t>
            </w:r>
          </w:p>
        </w:tc>
      </w:tr>
    </w:tbl>
    <w:p w14:paraId="2DF202E6" w14:textId="77777777" w:rsidR="00650606" w:rsidRPr="004275CF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38660327" w14:textId="77777777" w:rsidR="00650606" w:rsidRPr="00DC22AE" w:rsidRDefault="00650606" w:rsidP="00650606">
      <w:pPr>
        <w:spacing w:line="360" w:lineRule="auto"/>
        <w:ind w:left="142" w:firstLine="312"/>
        <w:rPr>
          <w:rFonts w:ascii="Arial" w:hAnsi="Arial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DC22AE">
        <w:rPr>
          <w:rFonts w:ascii="Arial" w:hAnsi="Arial"/>
        </w:rPr>
        <w:t>o bien,</w:t>
      </w:r>
      <w:r w:rsidRPr="00DC22AE">
        <w:rPr>
          <w:rFonts w:ascii="Arial" w:hAnsi="Arial"/>
          <w:lang w:val="en-US"/>
        </w:rPr>
        <w:t xml:space="preserve"> </w:t>
      </w:r>
    </w:p>
    <w:p w14:paraId="3C93C197" w14:textId="77777777" w:rsidR="00650606" w:rsidRDefault="00650606" w:rsidP="00650606">
      <w:pPr>
        <w:spacing w:line="360" w:lineRule="auto"/>
        <w:ind w:left="142" w:firstLine="312"/>
        <w:rPr>
          <w:rFonts w:ascii="Times New Roman" w:hAnsi="Times New Roman" w:cs="Times New Roman"/>
          <w:lang w:val="en-U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1696FA27" w14:textId="77777777" w:rsidTr="00C82BD2">
        <w:tc>
          <w:tcPr>
            <w:tcW w:w="500" w:type="pct"/>
            <w:vAlign w:val="center"/>
          </w:tcPr>
          <w:p w14:paraId="0B769035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5E86E644" w14:textId="77777777" w:rsidR="00650606" w:rsidRPr="00C66897" w:rsidRDefault="00650606" w:rsidP="00C82BD2">
            <w:pPr>
              <w:spacing w:line="360" w:lineRule="auto"/>
              <w:ind w:left="142" w:firstLine="312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[F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][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]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si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,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[F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][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U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L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]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 xml:space="preserve">si 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U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783CB490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4BE7EDCD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  <w:p w14:paraId="1B9AA41F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(9)</w:t>
            </w:r>
          </w:p>
        </w:tc>
      </w:tr>
    </w:tbl>
    <w:p w14:paraId="3907692F" w14:textId="77777777" w:rsidR="00650606" w:rsidRDefault="00650606" w:rsidP="00650606">
      <w:pPr>
        <w:spacing w:line="360" w:lineRule="auto"/>
        <w:ind w:firstLine="0"/>
        <w:rPr>
          <w:rFonts w:ascii="Times New Roman" w:hAnsi="Times New Roman" w:cs="Times New Roman"/>
          <w:lang w:val="en-US"/>
        </w:rPr>
      </w:pPr>
    </w:p>
    <w:p w14:paraId="6C5B00B2" w14:textId="77777777" w:rsidR="00650606" w:rsidRPr="00DC22AE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DC22AE">
        <w:rPr>
          <w:rFonts w:ascii="Arial" w:hAnsi="Arial"/>
        </w:rPr>
        <w:t xml:space="preserve">La probabilidad de que ocurra al menos una reversión de rango en el </w:t>
      </w:r>
      <w:proofErr w:type="spellStart"/>
      <w:r w:rsidRPr="00DC22AE">
        <w:rPr>
          <w:rFonts w:ascii="Arial" w:hAnsi="Arial"/>
        </w:rPr>
        <w:t>eigenvector</w:t>
      </w:r>
      <w:proofErr w:type="spellEnd"/>
      <w:r w:rsidRPr="00DC22AE">
        <w:rPr>
          <w:rFonts w:ascii="Arial" w:hAnsi="Arial"/>
        </w:rPr>
        <w:t xml:space="preserve"> dado se expresa con la siguiente ecuación: </w:t>
      </w:r>
    </w:p>
    <w:p w14:paraId="7A369795" w14:textId="77777777" w:rsidR="00650606" w:rsidRDefault="00650606" w:rsidP="00650606">
      <w:pPr>
        <w:spacing w:line="360" w:lineRule="auto"/>
        <w:ind w:firstLine="0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58688F3D" w14:textId="77777777" w:rsidTr="00C82BD2">
        <w:tc>
          <w:tcPr>
            <w:tcW w:w="500" w:type="pct"/>
            <w:vAlign w:val="center"/>
          </w:tcPr>
          <w:p w14:paraId="1B623720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21E9942E" w14:textId="77777777" w:rsidR="00650606" w:rsidRDefault="00650606" w:rsidP="00C82BD2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1 ≤i≤j≤n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0" w:type="pct"/>
            <w:vAlign w:val="center"/>
          </w:tcPr>
          <w:p w14:paraId="18E65C1D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(10)</w:t>
            </w:r>
          </w:p>
        </w:tc>
      </w:tr>
      <w:tr w:rsidR="00650606" w14:paraId="268C4A8A" w14:textId="77777777" w:rsidTr="00C82BD2">
        <w:tc>
          <w:tcPr>
            <w:tcW w:w="500" w:type="pct"/>
            <w:vAlign w:val="center"/>
          </w:tcPr>
          <w:p w14:paraId="3E4BF4AC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02F63857" w14:textId="77777777" w:rsidR="00650606" w:rsidRDefault="00650606" w:rsidP="00C82BD2">
            <w:pPr>
              <w:spacing w:line="360" w:lineRule="auto"/>
              <w:ind w:firstLine="0"/>
              <w:rPr>
                <w:rFonts w:eastAsia="Times New Roman"/>
              </w:rPr>
            </w:pPr>
          </w:p>
        </w:tc>
        <w:tc>
          <w:tcPr>
            <w:tcW w:w="500" w:type="pct"/>
            <w:vAlign w:val="center"/>
          </w:tcPr>
          <w:p w14:paraId="3ADC0A84" w14:textId="77777777" w:rsidR="00650606" w:rsidRDefault="00650606" w:rsidP="00C82BD2">
            <w:pPr>
              <w:spacing w:line="360" w:lineRule="auto"/>
              <w:ind w:firstLine="0"/>
              <w:jc w:val="right"/>
            </w:pPr>
          </w:p>
        </w:tc>
      </w:tr>
    </w:tbl>
    <w:p w14:paraId="6F145FC7" w14:textId="77777777" w:rsidR="00650606" w:rsidRPr="00DC22AE" w:rsidRDefault="00650606" w:rsidP="00650606">
      <w:pPr>
        <w:spacing w:line="360" w:lineRule="auto"/>
        <w:ind w:firstLine="0"/>
        <w:rPr>
          <w:rFonts w:ascii="Arial" w:hAnsi="Arial"/>
        </w:rPr>
      </w:pPr>
      <w:r>
        <w:tab/>
      </w:r>
      <w:r w:rsidRPr="00DC22AE">
        <w:rPr>
          <w:rFonts w:ascii="Arial" w:hAnsi="Arial"/>
        </w:rPr>
        <w:t>y la probabilidad de que un criterio, o alternativa, dado cambie de rango se expresa con</w:t>
      </w:r>
    </w:p>
    <w:p w14:paraId="7BAB58B7" w14:textId="77777777" w:rsidR="00650606" w:rsidRDefault="00650606" w:rsidP="00650606">
      <w:pPr>
        <w:spacing w:line="360" w:lineRule="auto"/>
        <w:ind w:firstLine="0"/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6FE14B6A" w14:textId="77777777" w:rsidTr="00C82BD2">
        <w:tc>
          <w:tcPr>
            <w:tcW w:w="500" w:type="pct"/>
            <w:vAlign w:val="center"/>
          </w:tcPr>
          <w:p w14:paraId="77775565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3813F9B4" w14:textId="77777777" w:rsidR="00650606" w:rsidRDefault="00650606" w:rsidP="00C82BD2">
            <w:pPr>
              <w:spacing w:line="360" w:lineRule="auto"/>
              <w:ind w:left="156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(1-</m:t>
                    </m:r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  <m:r>
                  <w:rPr>
                    <w:rFonts w:ascii="Cambria Math" w:hAnsi="Cambria Math"/>
                  </w:rPr>
                  <m:t>,          i=1,2,…,n</m:t>
                </m:r>
              </m:oMath>
            </m:oMathPara>
          </w:p>
        </w:tc>
        <w:tc>
          <w:tcPr>
            <w:tcW w:w="500" w:type="pct"/>
            <w:vAlign w:val="center"/>
          </w:tcPr>
          <w:p w14:paraId="715F4B86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(11)</w:t>
            </w:r>
          </w:p>
        </w:tc>
      </w:tr>
    </w:tbl>
    <w:p w14:paraId="3117058A" w14:textId="77777777" w:rsidR="00650606" w:rsidRDefault="00650606" w:rsidP="00650606">
      <w:pPr>
        <w:spacing w:line="360" w:lineRule="auto"/>
        <w:ind w:firstLine="0"/>
      </w:pPr>
    </w:p>
    <w:p w14:paraId="5B3C457D" w14:textId="77777777" w:rsidR="00650606" w:rsidRDefault="00650606" w:rsidP="00650606">
      <w:pPr>
        <w:spacing w:line="360" w:lineRule="auto"/>
      </w:pPr>
      <w:r w:rsidRPr="00DC22AE">
        <w:rPr>
          <w:rFonts w:ascii="Arial" w:hAnsi="Arial"/>
        </w:rPr>
        <w:t>A partir de las distribuciones de probabilidad acumulada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73009F">
        <w:t xml:space="preserve"> </w:t>
      </w:r>
      <w: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>
        <w:t xml:space="preserve">, </w:t>
      </w:r>
      <w:r w:rsidRPr="00DC22AE">
        <w:rPr>
          <w:rFonts w:ascii="Arial" w:hAnsi="Arial"/>
          <w:iCs/>
        </w:rPr>
        <w:t xml:space="preserve">y del </w:t>
      </w:r>
      <w:r w:rsidRPr="00DC22AE">
        <w:rPr>
          <w:rFonts w:ascii="Arial" w:hAnsi="Arial"/>
        </w:rPr>
        <w:t>porcentaje de sobreposición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>×100</m:t>
        </m:r>
      </m:oMath>
      <w:r>
        <w:t xml:space="preserve">, </w:t>
      </w:r>
      <w:r w:rsidRPr="00DC22AE">
        <w:rPr>
          <w:rFonts w:ascii="Arial" w:hAnsi="Arial"/>
        </w:rPr>
        <w:t>se calculan los pesos de importancia sugeridos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i</m:t>
        </m:r>
        <m:r>
          <w:rPr>
            <w:rFonts w:ascii="Cambria Math" w:hAnsi="Cambria Math" w:cs="Times New Roman"/>
          </w:rPr>
          <m:t>=1,2,…</m:t>
        </m:r>
        <m:r>
          <w:rPr>
            <w:rFonts w:ascii="Cambria Math" w:hAnsi="Cambria Math" w:cs="Times New Roman"/>
            <w:lang w:val="en-US"/>
          </w:rPr>
          <m:t>n</m:t>
        </m:r>
      </m:oMath>
      <w:r>
        <w:rPr>
          <w:iCs/>
        </w:rPr>
        <w:t xml:space="preserve">. </w:t>
      </w:r>
      <w:r w:rsidRPr="00DC22AE">
        <w:rPr>
          <w:rFonts w:ascii="Arial" w:hAnsi="Arial"/>
          <w:iCs/>
        </w:rPr>
        <w:t>Para aquellos criterios con</w:t>
      </w:r>
      <w:r>
        <w:rPr>
          <w:iCs/>
        </w:rPr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>≥0.5</m:t>
        </m:r>
      </m:oMath>
      <w:r w:rsidRPr="00DC22AE">
        <w:rPr>
          <w:rFonts w:ascii="Arial" w:hAnsi="Arial"/>
        </w:rPr>
        <w:t>, es decir, que se sobreponen un 50% o más, se sugiere asignar uniformemente un peso obtenido como: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488"/>
        <w:gridCol w:w="936"/>
      </w:tblGrid>
      <w:tr w:rsidR="00650606" w14:paraId="1CAA650C" w14:textId="77777777" w:rsidTr="00C82BD2">
        <w:tc>
          <w:tcPr>
            <w:tcW w:w="500" w:type="pct"/>
            <w:vAlign w:val="center"/>
          </w:tcPr>
          <w:p w14:paraId="3242BBC1" w14:textId="77777777" w:rsidR="00650606" w:rsidRDefault="00650606" w:rsidP="00C82BD2">
            <w:pPr>
              <w:spacing w:line="360" w:lineRule="auto"/>
              <w:ind w:firstLine="0"/>
              <w:jc w:val="left"/>
            </w:pPr>
          </w:p>
        </w:tc>
        <w:tc>
          <w:tcPr>
            <w:tcW w:w="4000" w:type="pct"/>
            <w:vAlign w:val="center"/>
          </w:tcPr>
          <w:p w14:paraId="4529B1CE" w14:textId="77777777" w:rsidR="00650606" w:rsidRPr="00872448" w:rsidRDefault="00650606" w:rsidP="00C82BD2">
            <w:pPr>
              <w:spacing w:line="360" w:lineRule="auto"/>
              <w:ind w:left="1703" w:hanging="1843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 xml:space="preserve">,                         </m:t>
                </m:r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</w:rPr>
                  <m:t>=1,2,…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B970BBE" w14:textId="77777777" w:rsidR="00650606" w:rsidRDefault="00650606" w:rsidP="00C82BD2">
            <w:pPr>
              <w:spacing w:line="360" w:lineRule="auto"/>
              <w:ind w:firstLine="0"/>
              <w:jc w:val="right"/>
            </w:pPr>
            <w:r>
              <w:t>(12)</w:t>
            </w:r>
          </w:p>
        </w:tc>
      </w:tr>
    </w:tbl>
    <w:p w14:paraId="4FF33BED" w14:textId="77777777" w:rsidR="00650606" w:rsidRDefault="00650606" w:rsidP="00650606">
      <w:pPr>
        <w:spacing w:line="360" w:lineRule="auto"/>
        <w:ind w:firstLine="0"/>
      </w:pPr>
    </w:p>
    <w:p w14:paraId="414EC046" w14:textId="77777777" w:rsidR="00650606" w:rsidRDefault="00650606" w:rsidP="00650606">
      <w:pPr>
        <w:spacing w:line="360" w:lineRule="auto"/>
      </w:pPr>
      <w:r w:rsidRPr="00DC22AE">
        <w:rPr>
          <w:rFonts w:ascii="Arial" w:hAnsi="Arial"/>
        </w:rPr>
        <w:lastRenderedPageBreak/>
        <w:t>donde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>
        <w:t xml:space="preserve"> </w:t>
      </w:r>
      <w:r w:rsidRPr="00DC22AE">
        <w:rPr>
          <w:rFonts w:ascii="Arial" w:hAnsi="Arial"/>
        </w:rPr>
        <w:t>es la mediana de los pesos consistentes de cada criterio sobrepuesto</w:t>
      </w:r>
      <m:oMath>
        <m:r>
          <w:rPr>
            <w:rFonts w:ascii="Cambria Math" w:hAnsi="Cambria Math"/>
          </w:rPr>
          <m:t xml:space="preserve"> i</m:t>
        </m:r>
      </m:oMath>
      <w:r>
        <w:t xml:space="preserve">. </w:t>
      </w:r>
      <w:r w:rsidRPr="00DC22AE">
        <w:rPr>
          <w:rFonts w:ascii="Arial" w:hAnsi="Arial"/>
        </w:rPr>
        <w:t>A los criterios con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</w:rPr>
          <m:t>&lt;0.5</m:t>
        </m:r>
      </m:oMath>
      <w:r>
        <w:t xml:space="preserve"> </w:t>
      </w:r>
      <w:r w:rsidRPr="00DC22AE">
        <w:rPr>
          <w:rFonts w:ascii="Arial" w:hAnsi="Arial"/>
        </w:rPr>
        <w:t>se sugiere asignar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. </w:t>
      </w:r>
    </w:p>
    <w:p w14:paraId="05331AB8" w14:textId="77777777" w:rsidR="00650606" w:rsidRDefault="00650606" w:rsidP="00650606">
      <w:pPr>
        <w:spacing w:before="240" w:line="360" w:lineRule="auto"/>
      </w:pPr>
      <w:r w:rsidRPr="00BC3E9A">
        <w:rPr>
          <w:rFonts w:ascii="Arial" w:hAnsi="Arial"/>
        </w:rPr>
        <w:t>Sirvan de ejemplo los datos estadísticos (</w:t>
      </w:r>
      <w:r w:rsidRPr="00BC3E9A">
        <w:rPr>
          <w:rFonts w:ascii="Arial" w:hAnsi="Arial"/>
        </w:rPr>
        <w:fldChar w:fldCharType="begin"/>
      </w:r>
      <w:r w:rsidRPr="00BC3E9A">
        <w:rPr>
          <w:rFonts w:ascii="Arial" w:hAnsi="Arial"/>
        </w:rPr>
        <w:instrText xml:space="preserve"> REF _Ref61596646 \h </w:instrText>
      </w:r>
      <w:r>
        <w:rPr>
          <w:rFonts w:ascii="Arial" w:hAnsi="Arial"/>
        </w:rPr>
        <w:instrText xml:space="preserve"> \* MERGEFORMAT </w:instrText>
      </w:r>
      <w:r w:rsidRPr="00BC3E9A">
        <w:rPr>
          <w:rFonts w:ascii="Arial" w:hAnsi="Arial"/>
        </w:rPr>
      </w:r>
      <w:r w:rsidRPr="00BC3E9A">
        <w:rPr>
          <w:rFonts w:ascii="Arial" w:hAnsi="Arial"/>
        </w:rPr>
        <w:fldChar w:fldCharType="separate"/>
      </w:r>
      <w:r w:rsidRPr="000E743D">
        <w:rPr>
          <w:rFonts w:ascii="Arial" w:hAnsi="Arial"/>
        </w:rPr>
        <w:t xml:space="preserve">Tabla </w:t>
      </w:r>
      <w:r w:rsidRPr="000E743D">
        <w:rPr>
          <w:rFonts w:ascii="Arial" w:hAnsi="Arial"/>
          <w:noProof/>
        </w:rPr>
        <w:t>1</w:t>
      </w:r>
      <w:r w:rsidRPr="00BC3E9A">
        <w:rPr>
          <w:rFonts w:ascii="Arial" w:hAnsi="Arial"/>
        </w:rPr>
        <w:fldChar w:fldCharType="end"/>
      </w:r>
      <w:r w:rsidRPr="00BC3E9A">
        <w:rPr>
          <w:rFonts w:ascii="Arial" w:hAnsi="Arial"/>
        </w:rPr>
        <w:t>) de los</w:t>
      </w:r>
      <m:oMath>
        <m:r>
          <w:rPr>
            <w:rFonts w:ascii="Cambria Math" w:hAnsi="Cambria Math"/>
          </w:rPr>
          <m:t xml:space="preserve"> </m:t>
        </m:r>
      </m:oMath>
      <w:r w:rsidRPr="00BC3E9A">
        <w:rPr>
          <w:rFonts w:ascii="Arial" w:hAnsi="Arial"/>
        </w:rPr>
        <w:t>criterios</w:t>
      </w:r>
      <w: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  <m:r>
              <w:rPr>
                <w:rFonts w:ascii="Cambria Math" w:hAnsi="Cambria Math" w:cs="Times New Roman"/>
              </w:rPr>
              <m:t>j</m:t>
            </m:r>
          </m:sub>
        </m:sSub>
      </m:oMath>
      <w:r w:rsidRPr="00941B83">
        <w:t xml:space="preserve"> </w:t>
      </w:r>
      <w:r w:rsidRPr="00BC3E9A">
        <w:rPr>
          <w:rFonts w:ascii="Arial" w:hAnsi="Arial"/>
        </w:rPr>
        <w:t xml:space="preserve">del cúmulo </w:t>
      </w:r>
      <w:r w:rsidRPr="00BC3E9A">
        <w:rPr>
          <w:rFonts w:ascii="Arial" w:hAnsi="Arial"/>
          <w:i/>
          <w:iCs/>
        </w:rPr>
        <w:t>Factores Socio-institucionales</w:t>
      </w:r>
      <w:r w:rsidRPr="00BC3E9A">
        <w:rPr>
          <w:rFonts w:ascii="Arial" w:hAnsi="Arial"/>
        </w:rPr>
        <w:t xml:space="preserve"> (</w:t>
      </w:r>
      <w:r w:rsidRPr="00BC3E9A">
        <w:rPr>
          <w:rFonts w:ascii="Arial" w:hAnsi="Arial"/>
        </w:rPr>
        <w:fldChar w:fldCharType="begin"/>
      </w:r>
      <w:r w:rsidRPr="00BC3E9A">
        <w:rPr>
          <w:rFonts w:ascii="Arial" w:hAnsi="Arial"/>
        </w:rPr>
        <w:instrText xml:space="preserve"> REF _Ref61418781 \n \h </w:instrText>
      </w:r>
      <w:r>
        <w:rPr>
          <w:rFonts w:ascii="Arial" w:hAnsi="Arial"/>
        </w:rPr>
        <w:instrText xml:space="preserve"> \* MERGEFORMAT </w:instrText>
      </w:r>
      <w:r w:rsidRPr="00BC3E9A">
        <w:rPr>
          <w:rFonts w:ascii="Arial" w:hAnsi="Arial"/>
        </w:rPr>
      </w:r>
      <w:r w:rsidRPr="00BC3E9A">
        <w:rPr>
          <w:rFonts w:ascii="Arial" w:hAnsi="Arial"/>
        </w:rPr>
        <w:fldChar w:fldCharType="separate"/>
      </w:r>
      <w:r>
        <w:rPr>
          <w:rFonts w:ascii="Arial" w:hAnsi="Arial"/>
        </w:rPr>
        <w:t>8.5.5.1</w:t>
      </w:r>
      <w:r w:rsidRPr="00BC3E9A">
        <w:rPr>
          <w:rFonts w:ascii="Arial" w:hAnsi="Arial"/>
        </w:rPr>
        <w:fldChar w:fldCharType="end"/>
      </w:r>
      <w:r w:rsidRPr="00BC3E9A">
        <w:rPr>
          <w:rFonts w:ascii="Arial" w:hAnsi="Arial"/>
        </w:rPr>
        <w:t>) para observar que la probabilidad de reversión de rango obtenida mediante diferentes intervalos de confianza no sufre cambios representativos:</w:t>
      </w:r>
      <w:r>
        <w:t xml:space="preserve"> </w:t>
      </w:r>
    </w:p>
    <w:p w14:paraId="1494BDCB" w14:textId="77777777" w:rsidR="00650606" w:rsidRDefault="00650606" w:rsidP="00650606"/>
    <w:p w14:paraId="2941CA06" w14:textId="77777777" w:rsidR="00650606" w:rsidRDefault="00650606" w:rsidP="00650606">
      <w:pPr>
        <w:ind w:firstLine="0"/>
      </w:pPr>
    </w:p>
    <w:p w14:paraId="5BF00146" w14:textId="77777777" w:rsidR="00650606" w:rsidRDefault="00650606" w:rsidP="00650606">
      <w:pPr>
        <w:pStyle w:val="TablaTtulotabla"/>
      </w:pPr>
      <w:bookmarkStart w:id="4" w:name="_Ref61596646"/>
      <w:bookmarkStart w:id="5" w:name="_Ref6159663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4"/>
      <w:r>
        <w:t xml:space="preserve">. </w:t>
      </w:r>
      <w:r w:rsidRPr="007959B5">
        <w:t xml:space="preserve">Resultados de la simulación de pesos aleatorios </w:t>
      </w:r>
      <w:bookmarkEnd w:id="5"/>
    </w:p>
    <w:tbl>
      <w:tblPr>
        <w:tblStyle w:val="TablasLANCIS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087"/>
        <w:gridCol w:w="783"/>
        <w:gridCol w:w="844"/>
      </w:tblGrid>
      <w:tr w:rsidR="00650606" w:rsidRPr="002737AE" w14:paraId="217CE985" w14:textId="77777777" w:rsidTr="00C8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  <w:jc w:val="center"/>
        </w:trPr>
        <w:tc>
          <w:tcPr>
            <w:tcW w:w="1276" w:type="dxa"/>
            <w:noWrap/>
            <w:hideMark/>
          </w:tcPr>
          <w:p w14:paraId="216DC401" w14:textId="77777777" w:rsidR="00650606" w:rsidRPr="002737AE" w:rsidRDefault="00650606" w:rsidP="00C82BD2">
            <w:pPr>
              <w:pStyle w:val="Tablacabezasdecolumna"/>
              <w:jc w:val="both"/>
            </w:pPr>
            <w:r>
              <w:t>Estadístico</w:t>
            </w:r>
          </w:p>
        </w:tc>
        <w:tc>
          <w:tcPr>
            <w:tcW w:w="1087" w:type="dxa"/>
            <w:noWrap/>
            <w:hideMark/>
          </w:tcPr>
          <w:p w14:paraId="0B053195" w14:textId="77777777" w:rsidR="00650606" w:rsidRPr="002737AE" w:rsidRDefault="00650606" w:rsidP="00C82BD2">
            <w:pPr>
              <w:pStyle w:val="Tablacabezasdecolumn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3" w:type="dxa"/>
            <w:noWrap/>
            <w:hideMark/>
          </w:tcPr>
          <w:p w14:paraId="614BE516" w14:textId="77777777" w:rsidR="00650606" w:rsidRPr="002737AE" w:rsidRDefault="00650606" w:rsidP="00C82BD2">
            <w:pPr>
              <w:pStyle w:val="Tablacabezasdecolumn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44" w:type="dxa"/>
            <w:noWrap/>
            <w:hideMark/>
          </w:tcPr>
          <w:p w14:paraId="37A07388" w14:textId="77777777" w:rsidR="00650606" w:rsidRPr="002737AE" w:rsidRDefault="00650606" w:rsidP="00C82BD2">
            <w:pPr>
              <w:pStyle w:val="Tablacabezasdecolumn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650606" w:rsidRPr="002737AE" w14:paraId="5DBD0E34" w14:textId="77777777" w:rsidTr="00C82BD2">
        <w:trPr>
          <w:trHeight w:val="255"/>
          <w:jc w:val="center"/>
        </w:trPr>
        <w:tc>
          <w:tcPr>
            <w:tcW w:w="1276" w:type="dxa"/>
            <w:noWrap/>
            <w:hideMark/>
          </w:tcPr>
          <w:p w14:paraId="5017673C" w14:textId="77777777" w:rsidR="00650606" w:rsidRPr="002737AE" w:rsidRDefault="00650606" w:rsidP="00C82BD2">
            <w:pPr>
              <w:pStyle w:val="TablaTexto"/>
            </w:pPr>
            <w:r>
              <w:t>Media</w:t>
            </w:r>
          </w:p>
        </w:tc>
        <w:tc>
          <w:tcPr>
            <w:tcW w:w="1087" w:type="dxa"/>
            <w:noWrap/>
            <w:hideMark/>
          </w:tcPr>
          <w:p w14:paraId="2CE0536C" w14:textId="77777777" w:rsidR="00650606" w:rsidRPr="002737AE" w:rsidRDefault="00650606" w:rsidP="00C82BD2">
            <w:pPr>
              <w:pStyle w:val="Tablanmeros"/>
              <w:ind w:left="-1"/>
              <w:jc w:val="center"/>
            </w:pPr>
            <w:r w:rsidRPr="002737AE">
              <w:t>0.19</w:t>
            </w:r>
            <w:r>
              <w:t>1</w:t>
            </w:r>
          </w:p>
        </w:tc>
        <w:tc>
          <w:tcPr>
            <w:tcW w:w="783" w:type="dxa"/>
            <w:noWrap/>
            <w:hideMark/>
          </w:tcPr>
          <w:p w14:paraId="34ED1BEB" w14:textId="77777777" w:rsidR="00650606" w:rsidRPr="002737AE" w:rsidRDefault="00650606" w:rsidP="00C82BD2">
            <w:pPr>
              <w:pStyle w:val="Tablanmeros"/>
              <w:ind w:left="-1"/>
              <w:jc w:val="center"/>
            </w:pPr>
            <w:r w:rsidRPr="002737AE">
              <w:t>0.626</w:t>
            </w:r>
          </w:p>
        </w:tc>
        <w:tc>
          <w:tcPr>
            <w:tcW w:w="844" w:type="dxa"/>
            <w:noWrap/>
            <w:hideMark/>
          </w:tcPr>
          <w:p w14:paraId="0754DD5E" w14:textId="77777777" w:rsidR="00650606" w:rsidRPr="002737AE" w:rsidRDefault="00650606" w:rsidP="00C82BD2">
            <w:pPr>
              <w:pStyle w:val="Tablanmeros"/>
              <w:ind w:left="-1"/>
              <w:jc w:val="center"/>
            </w:pPr>
            <w:r w:rsidRPr="002737AE">
              <w:t>0.18</w:t>
            </w:r>
            <w:r>
              <w:t>3</w:t>
            </w:r>
          </w:p>
        </w:tc>
      </w:tr>
      <w:tr w:rsidR="00650606" w:rsidRPr="002737AE" w14:paraId="184247A7" w14:textId="77777777" w:rsidTr="00C82BD2">
        <w:trPr>
          <w:trHeight w:val="255"/>
          <w:jc w:val="center"/>
        </w:trPr>
        <w:tc>
          <w:tcPr>
            <w:tcW w:w="1276" w:type="dxa"/>
            <w:tcBorders>
              <w:bottom w:val="single" w:sz="4" w:space="0" w:color="4472C4" w:themeColor="accent1"/>
            </w:tcBorders>
            <w:noWrap/>
            <w:hideMark/>
          </w:tcPr>
          <w:p w14:paraId="38D6BD6E" w14:textId="77777777" w:rsidR="00650606" w:rsidRPr="002737AE" w:rsidRDefault="00650606" w:rsidP="00C82BD2">
            <w:pPr>
              <w:pStyle w:val="TablaTexto"/>
            </w:pPr>
            <w:proofErr w:type="spellStart"/>
            <w:r>
              <w:t>Desv</w:t>
            </w:r>
            <w:proofErr w:type="spellEnd"/>
            <w:r>
              <w:t xml:space="preserve">. </w:t>
            </w:r>
          </w:p>
        </w:tc>
        <w:tc>
          <w:tcPr>
            <w:tcW w:w="1087" w:type="dxa"/>
            <w:tcBorders>
              <w:bottom w:val="single" w:sz="4" w:space="0" w:color="4472C4" w:themeColor="accent1"/>
            </w:tcBorders>
            <w:noWrap/>
            <w:hideMark/>
          </w:tcPr>
          <w:p w14:paraId="212DE4F4" w14:textId="77777777" w:rsidR="00650606" w:rsidRPr="002737AE" w:rsidRDefault="00650606" w:rsidP="00C82BD2">
            <w:pPr>
              <w:pStyle w:val="Tablanmeros"/>
              <w:ind w:left="-1"/>
              <w:jc w:val="center"/>
            </w:pPr>
            <w:r w:rsidRPr="002737AE">
              <w:t>0.049</w:t>
            </w:r>
          </w:p>
        </w:tc>
        <w:tc>
          <w:tcPr>
            <w:tcW w:w="783" w:type="dxa"/>
            <w:tcBorders>
              <w:bottom w:val="single" w:sz="4" w:space="0" w:color="4472C4" w:themeColor="accent1"/>
            </w:tcBorders>
            <w:noWrap/>
            <w:hideMark/>
          </w:tcPr>
          <w:p w14:paraId="78B51CC2" w14:textId="77777777" w:rsidR="00650606" w:rsidRPr="002737AE" w:rsidRDefault="00650606" w:rsidP="00C82BD2">
            <w:pPr>
              <w:pStyle w:val="Tablanmeros"/>
              <w:ind w:left="-1"/>
              <w:jc w:val="center"/>
            </w:pPr>
            <w:r w:rsidRPr="002737AE">
              <w:t>0.055</w:t>
            </w:r>
          </w:p>
        </w:tc>
        <w:tc>
          <w:tcPr>
            <w:tcW w:w="844" w:type="dxa"/>
            <w:tcBorders>
              <w:bottom w:val="single" w:sz="4" w:space="0" w:color="4472C4" w:themeColor="accent1"/>
            </w:tcBorders>
            <w:noWrap/>
            <w:hideMark/>
          </w:tcPr>
          <w:p w14:paraId="571D408D" w14:textId="77777777" w:rsidR="00650606" w:rsidRPr="002737AE" w:rsidRDefault="00650606" w:rsidP="00C82BD2">
            <w:pPr>
              <w:pStyle w:val="Tablanmeros"/>
              <w:ind w:left="-1"/>
              <w:jc w:val="center"/>
            </w:pPr>
            <w:r w:rsidRPr="002737AE">
              <w:t>0.040</w:t>
            </w:r>
          </w:p>
        </w:tc>
      </w:tr>
      <w:tr w:rsidR="00650606" w:rsidRPr="002737AE" w14:paraId="06953A12" w14:textId="77777777" w:rsidTr="00C82BD2">
        <w:trPr>
          <w:trHeight w:val="255"/>
          <w:jc w:val="center"/>
        </w:trPr>
        <w:tc>
          <w:tcPr>
            <w:tcW w:w="3990" w:type="dxa"/>
            <w:gridSpan w:val="4"/>
            <w:tcBorders>
              <w:top w:val="single" w:sz="4" w:space="0" w:color="4472C4" w:themeColor="accent1"/>
            </w:tcBorders>
            <w:noWrap/>
          </w:tcPr>
          <w:p w14:paraId="41C390C2" w14:textId="77777777" w:rsidR="00650606" w:rsidRPr="00D02466" w:rsidRDefault="00650606" w:rsidP="00C82BD2">
            <w:pPr>
              <w:pStyle w:val="TablaPiesdetabla"/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D02466">
              <w:t>=</w:t>
            </w:r>
            <w:r>
              <w:t xml:space="preserve"> </w:t>
            </w:r>
            <w:r w:rsidRPr="00D02466">
              <w:t>Económicos;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D02466">
              <w:t>=</w:t>
            </w:r>
            <w:r>
              <w:t xml:space="preserve"> </w:t>
            </w:r>
            <w:r w:rsidRPr="00D02466">
              <w:t xml:space="preserve">Gubernamentales;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D02466">
              <w:t>= Social</w:t>
            </w:r>
            <w:r>
              <w:t>es</w:t>
            </w:r>
          </w:p>
        </w:tc>
      </w:tr>
    </w:tbl>
    <w:p w14:paraId="25E184FB" w14:textId="77777777" w:rsidR="00650606" w:rsidRDefault="00650606" w:rsidP="00650606">
      <w:pPr>
        <w:pStyle w:val="TablaTtulotabla"/>
        <w:jc w:val="both"/>
      </w:pPr>
    </w:p>
    <w:p w14:paraId="57B74CC0" w14:textId="77777777" w:rsidR="00650606" w:rsidRDefault="00650606" w:rsidP="00650606">
      <w:pPr>
        <w:pStyle w:val="TablaTtulotabla"/>
        <w:jc w:val="both"/>
      </w:pPr>
    </w:p>
    <w:p w14:paraId="2E084B1A" w14:textId="77777777" w:rsidR="00650606" w:rsidRDefault="00650606" w:rsidP="00650606">
      <w:pPr>
        <w:pStyle w:val="TablaTtulotabla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. Probabilidad de reversión de rango entre dos criterios</w:t>
      </w:r>
    </w:p>
    <w:tbl>
      <w:tblPr>
        <w:tblStyle w:val="TablasLANCIS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640"/>
        <w:gridCol w:w="1345"/>
        <w:gridCol w:w="425"/>
        <w:gridCol w:w="992"/>
        <w:gridCol w:w="1134"/>
      </w:tblGrid>
      <w:tr w:rsidR="00650606" w14:paraId="69101D6E" w14:textId="77777777" w:rsidTr="00C8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jc w:val="center"/>
        </w:trPr>
        <w:tc>
          <w:tcPr>
            <w:tcW w:w="1134" w:type="dxa"/>
            <w:vMerge w:val="restart"/>
            <w:vAlign w:val="center"/>
          </w:tcPr>
          <w:p w14:paraId="0F35E6C3" w14:textId="77777777" w:rsidR="00650606" w:rsidRDefault="00650606" w:rsidP="00C82BD2">
            <w:pPr>
              <w:pStyle w:val="Tablacabezasdecolumna"/>
              <w:jc w:val="left"/>
            </w:pPr>
            <w:r>
              <w:t>Criterios</w:t>
            </w:r>
          </w:p>
        </w:tc>
        <w:tc>
          <w:tcPr>
            <w:tcW w:w="1985" w:type="dxa"/>
            <w:gridSpan w:val="2"/>
            <w:vAlign w:val="center"/>
          </w:tcPr>
          <w:p w14:paraId="21E270CD" w14:textId="77777777" w:rsidR="00650606" w:rsidRDefault="00650606" w:rsidP="00C82BD2">
            <w:pPr>
              <w:pStyle w:val="Tablacabezasdecolumna"/>
              <w:rPr>
                <w:rFonts w:eastAsia="Times New Roman"/>
              </w:rPr>
            </w:pPr>
            <w:r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425" w:type="dxa"/>
            <w:tcBorders>
              <w:bottom w:val="none" w:sz="0" w:space="0" w:color="auto"/>
            </w:tcBorders>
          </w:tcPr>
          <w:p w14:paraId="070E3787" w14:textId="77777777" w:rsidR="00650606" w:rsidRDefault="00650606" w:rsidP="00C82BD2">
            <w:pPr>
              <w:pStyle w:val="Tablacabezasdecolumna"/>
              <w:rPr>
                <w:rFonts w:ascii="Calibri" w:eastAsia="Times New Roman" w:hAnsi="Calibri"/>
              </w:rPr>
            </w:pPr>
          </w:p>
        </w:tc>
        <w:tc>
          <w:tcPr>
            <w:tcW w:w="2126" w:type="dxa"/>
            <w:gridSpan w:val="2"/>
            <w:vAlign w:val="center"/>
          </w:tcPr>
          <w:p w14:paraId="4774DB5B" w14:textId="77777777" w:rsidR="00650606" w:rsidRDefault="00650606" w:rsidP="00C82BD2">
            <w:pPr>
              <w:pStyle w:val="Tablacabezasdecolumna"/>
              <w:rPr>
                <w:rFonts w:ascii="Calibri" w:eastAsia="Times New Roman" w:hAnsi="Calibri"/>
              </w:rPr>
            </w:pPr>
            <w:r>
              <w:rPr>
                <w:rFonts w:ascii="Calibri" w:eastAsia="Times New Roman" w:hAnsi="Calibri"/>
              </w:rPr>
              <w:t>B</w:t>
            </w:r>
          </w:p>
        </w:tc>
      </w:tr>
      <w:tr w:rsidR="00650606" w14:paraId="51413147" w14:textId="77777777" w:rsidTr="00C82BD2">
        <w:trPr>
          <w:trHeight w:val="316"/>
          <w:jc w:val="center"/>
        </w:trPr>
        <w:tc>
          <w:tcPr>
            <w:tcW w:w="1134" w:type="dxa"/>
            <w:vMerge/>
            <w:tcBorders>
              <w:bottom w:val="single" w:sz="4" w:space="0" w:color="4472C4" w:themeColor="accent1"/>
            </w:tcBorders>
            <w:vAlign w:val="center"/>
          </w:tcPr>
          <w:p w14:paraId="2A45E9F7" w14:textId="77777777" w:rsidR="00650606" w:rsidRDefault="00650606" w:rsidP="00C82BD2">
            <w:pPr>
              <w:ind w:firstLine="0"/>
              <w:jc w:val="left"/>
            </w:pPr>
          </w:p>
        </w:tc>
        <w:tc>
          <w:tcPr>
            <w:tcW w:w="640" w:type="dxa"/>
            <w:vAlign w:val="center"/>
          </w:tcPr>
          <w:p w14:paraId="572D7CE0" w14:textId="77777777" w:rsidR="00650606" w:rsidRDefault="00650606" w:rsidP="00C82BD2">
            <w:pPr>
              <w:pStyle w:val="TablaTex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345" w:type="dxa"/>
            <w:vAlign w:val="center"/>
          </w:tcPr>
          <w:p w14:paraId="071C768B" w14:textId="77777777" w:rsidR="00650606" w:rsidRDefault="00650606" w:rsidP="00C82BD2">
            <w:pPr>
              <w:pStyle w:val="TablaTex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425" w:type="dxa"/>
          </w:tcPr>
          <w:p w14:paraId="69FC6BD0" w14:textId="77777777" w:rsidR="00650606" w:rsidRDefault="00650606" w:rsidP="00C82BD2">
            <w:pPr>
              <w:pStyle w:val="TablaTexto"/>
              <w:jc w:val="center"/>
              <w:rPr>
                <w:rFonts w:ascii="Calibri" w:eastAsia="Times New Roman" w:hAnsi="Calibri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13C1090B" w14:textId="77777777" w:rsidR="00650606" w:rsidRDefault="00650606" w:rsidP="00C82BD2">
            <w:pPr>
              <w:pStyle w:val="TablaTex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134" w:type="dxa"/>
            <w:vAlign w:val="center"/>
          </w:tcPr>
          <w:p w14:paraId="6F84B5D9" w14:textId="77777777" w:rsidR="00650606" w:rsidRDefault="00650606" w:rsidP="00C82BD2">
            <w:pPr>
              <w:pStyle w:val="TablaTexto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oMath>
            </m:oMathPara>
          </w:p>
        </w:tc>
      </w:tr>
      <w:tr w:rsidR="00650606" w14:paraId="5FE767F4" w14:textId="77777777" w:rsidTr="00C82BD2">
        <w:trPr>
          <w:trHeight w:val="272"/>
          <w:jc w:val="center"/>
        </w:trPr>
        <w:tc>
          <w:tcPr>
            <w:tcW w:w="1134" w:type="dxa"/>
            <w:tcBorders>
              <w:top w:val="single" w:sz="4" w:space="0" w:color="4472C4" w:themeColor="accent1"/>
            </w:tcBorders>
            <w:vAlign w:val="center"/>
          </w:tcPr>
          <w:p w14:paraId="4D0C5CEA" w14:textId="77777777" w:rsidR="00650606" w:rsidRPr="00B36503" w:rsidRDefault="00650606" w:rsidP="00C82BD2">
            <w:pPr>
              <w:pStyle w:val="TablaTex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640" w:type="dxa"/>
            <w:tcBorders>
              <w:top w:val="single" w:sz="4" w:space="0" w:color="4472C4" w:themeColor="accent1"/>
            </w:tcBorders>
            <w:vAlign w:val="center"/>
          </w:tcPr>
          <w:p w14:paraId="6E555AF7" w14:textId="77777777" w:rsidR="00650606" w:rsidRDefault="00650606" w:rsidP="00C82BD2">
            <w:pPr>
              <w:pStyle w:val="TablaTexto"/>
              <w:jc w:val="center"/>
            </w:pPr>
            <w:r>
              <w:t>0.00</w:t>
            </w:r>
          </w:p>
        </w:tc>
        <w:tc>
          <w:tcPr>
            <w:tcW w:w="1345" w:type="dxa"/>
            <w:tcBorders>
              <w:top w:val="single" w:sz="4" w:space="0" w:color="4472C4" w:themeColor="accent1"/>
            </w:tcBorders>
            <w:vAlign w:val="center"/>
          </w:tcPr>
          <w:p w14:paraId="5B8FAD64" w14:textId="77777777" w:rsidR="00650606" w:rsidRDefault="00650606" w:rsidP="00C82BD2">
            <w:pPr>
              <w:pStyle w:val="TablaTexto"/>
              <w:jc w:val="center"/>
            </w:pPr>
            <w:r>
              <w:t>1.00</w:t>
            </w:r>
          </w:p>
        </w:tc>
        <w:tc>
          <w:tcPr>
            <w:tcW w:w="425" w:type="dxa"/>
          </w:tcPr>
          <w:p w14:paraId="31FBB251" w14:textId="77777777" w:rsidR="00650606" w:rsidRDefault="00650606" w:rsidP="00C82BD2">
            <w:pPr>
              <w:pStyle w:val="TablaTexto"/>
              <w:jc w:val="center"/>
            </w:pPr>
          </w:p>
        </w:tc>
        <w:tc>
          <w:tcPr>
            <w:tcW w:w="992" w:type="dxa"/>
            <w:tcBorders>
              <w:top w:val="single" w:sz="4" w:space="0" w:color="4472C4" w:themeColor="accent1"/>
            </w:tcBorders>
            <w:vAlign w:val="center"/>
          </w:tcPr>
          <w:p w14:paraId="1FF490DD" w14:textId="77777777" w:rsidR="00650606" w:rsidRDefault="00650606" w:rsidP="00C82BD2">
            <w:pPr>
              <w:pStyle w:val="TablaTexto"/>
              <w:jc w:val="center"/>
            </w:pPr>
            <w:r>
              <w:t>0.01</w:t>
            </w:r>
          </w:p>
        </w:tc>
        <w:tc>
          <w:tcPr>
            <w:tcW w:w="1134" w:type="dxa"/>
            <w:tcBorders>
              <w:top w:val="single" w:sz="4" w:space="0" w:color="4472C4" w:themeColor="accent1"/>
            </w:tcBorders>
            <w:vAlign w:val="center"/>
          </w:tcPr>
          <w:p w14:paraId="0466340C" w14:textId="77777777" w:rsidR="00650606" w:rsidRDefault="00650606" w:rsidP="00C82BD2">
            <w:pPr>
              <w:pStyle w:val="TablaTexto"/>
              <w:jc w:val="center"/>
            </w:pPr>
            <w:r>
              <w:t>0.99</w:t>
            </w:r>
          </w:p>
        </w:tc>
      </w:tr>
      <w:tr w:rsidR="00650606" w14:paraId="748B0706" w14:textId="77777777" w:rsidTr="00C82BD2">
        <w:trPr>
          <w:trHeight w:val="287"/>
          <w:jc w:val="center"/>
        </w:trPr>
        <w:tc>
          <w:tcPr>
            <w:tcW w:w="1134" w:type="dxa"/>
            <w:vAlign w:val="center"/>
          </w:tcPr>
          <w:p w14:paraId="4B8BF34D" w14:textId="77777777" w:rsidR="00650606" w:rsidRPr="00B36503" w:rsidRDefault="00650606" w:rsidP="00C82BD2">
            <w:pPr>
              <w:pStyle w:val="TablaTex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640" w:type="dxa"/>
            <w:vAlign w:val="center"/>
          </w:tcPr>
          <w:p w14:paraId="5301ADE2" w14:textId="77777777" w:rsidR="00650606" w:rsidRDefault="00650606" w:rsidP="00C82BD2">
            <w:pPr>
              <w:pStyle w:val="TablaTexto"/>
              <w:jc w:val="center"/>
            </w:pPr>
            <w:r>
              <w:t>0.96</w:t>
            </w:r>
          </w:p>
        </w:tc>
        <w:tc>
          <w:tcPr>
            <w:tcW w:w="1345" w:type="dxa"/>
            <w:vAlign w:val="center"/>
          </w:tcPr>
          <w:p w14:paraId="027899F0" w14:textId="77777777" w:rsidR="00650606" w:rsidRDefault="00650606" w:rsidP="00C82BD2">
            <w:pPr>
              <w:pStyle w:val="TablaTexto"/>
              <w:jc w:val="center"/>
            </w:pPr>
            <w:r>
              <w:t>0.04</w:t>
            </w:r>
          </w:p>
        </w:tc>
        <w:tc>
          <w:tcPr>
            <w:tcW w:w="425" w:type="dxa"/>
          </w:tcPr>
          <w:p w14:paraId="67B62FB4" w14:textId="77777777" w:rsidR="00650606" w:rsidRDefault="00650606" w:rsidP="00C82BD2">
            <w:pPr>
              <w:pStyle w:val="TablaTexto"/>
              <w:jc w:val="center"/>
            </w:pPr>
          </w:p>
        </w:tc>
        <w:tc>
          <w:tcPr>
            <w:tcW w:w="992" w:type="dxa"/>
            <w:vAlign w:val="center"/>
          </w:tcPr>
          <w:p w14:paraId="5350E9FA" w14:textId="77777777" w:rsidR="00650606" w:rsidRDefault="00650606" w:rsidP="00C82BD2">
            <w:pPr>
              <w:pStyle w:val="TablaTexto"/>
              <w:jc w:val="center"/>
            </w:pPr>
            <w:r>
              <w:t>0.99</w:t>
            </w:r>
          </w:p>
        </w:tc>
        <w:tc>
          <w:tcPr>
            <w:tcW w:w="1134" w:type="dxa"/>
            <w:vAlign w:val="center"/>
          </w:tcPr>
          <w:p w14:paraId="622D07A4" w14:textId="77777777" w:rsidR="00650606" w:rsidRDefault="00650606" w:rsidP="00C82BD2">
            <w:pPr>
              <w:pStyle w:val="TablaTexto"/>
              <w:jc w:val="center"/>
            </w:pPr>
            <w:r>
              <w:t>0.01</w:t>
            </w:r>
          </w:p>
        </w:tc>
      </w:tr>
      <w:tr w:rsidR="00650606" w14:paraId="081FD7EF" w14:textId="77777777" w:rsidTr="00C82BD2">
        <w:trPr>
          <w:trHeight w:val="258"/>
          <w:jc w:val="center"/>
        </w:trPr>
        <w:tc>
          <w:tcPr>
            <w:tcW w:w="1134" w:type="dxa"/>
            <w:vAlign w:val="center"/>
          </w:tcPr>
          <w:p w14:paraId="14997954" w14:textId="77777777" w:rsidR="00650606" w:rsidRPr="00B36503" w:rsidRDefault="00650606" w:rsidP="00C82BD2">
            <w:pPr>
              <w:pStyle w:val="TablaTexto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640" w:type="dxa"/>
            <w:vAlign w:val="center"/>
          </w:tcPr>
          <w:p w14:paraId="5ED040A3" w14:textId="77777777" w:rsidR="00650606" w:rsidRDefault="00650606" w:rsidP="00C82BD2">
            <w:pPr>
              <w:pStyle w:val="TablaTexto"/>
              <w:jc w:val="center"/>
            </w:pPr>
            <w:r>
              <w:t>0.00</w:t>
            </w:r>
          </w:p>
        </w:tc>
        <w:tc>
          <w:tcPr>
            <w:tcW w:w="1345" w:type="dxa"/>
            <w:vAlign w:val="center"/>
          </w:tcPr>
          <w:p w14:paraId="764CA519" w14:textId="77777777" w:rsidR="00650606" w:rsidRDefault="00650606" w:rsidP="00C82BD2">
            <w:pPr>
              <w:pStyle w:val="TablaTexto"/>
              <w:jc w:val="center"/>
            </w:pPr>
            <w:r>
              <w:t>1.00</w:t>
            </w:r>
          </w:p>
        </w:tc>
        <w:tc>
          <w:tcPr>
            <w:tcW w:w="425" w:type="dxa"/>
          </w:tcPr>
          <w:p w14:paraId="7566A1E5" w14:textId="77777777" w:rsidR="00650606" w:rsidRDefault="00650606" w:rsidP="00C82BD2">
            <w:pPr>
              <w:pStyle w:val="TablaTexto"/>
              <w:jc w:val="center"/>
            </w:pPr>
          </w:p>
        </w:tc>
        <w:tc>
          <w:tcPr>
            <w:tcW w:w="992" w:type="dxa"/>
            <w:vAlign w:val="center"/>
          </w:tcPr>
          <w:p w14:paraId="7D5DCB18" w14:textId="77777777" w:rsidR="00650606" w:rsidRDefault="00650606" w:rsidP="00C82BD2">
            <w:pPr>
              <w:pStyle w:val="TablaTexto"/>
              <w:jc w:val="center"/>
            </w:pPr>
            <w:r>
              <w:t>0.00</w:t>
            </w:r>
          </w:p>
        </w:tc>
        <w:tc>
          <w:tcPr>
            <w:tcW w:w="1134" w:type="dxa"/>
            <w:vAlign w:val="center"/>
          </w:tcPr>
          <w:p w14:paraId="12455022" w14:textId="77777777" w:rsidR="00650606" w:rsidRDefault="00650606" w:rsidP="00C82BD2">
            <w:pPr>
              <w:pStyle w:val="TablaTexto"/>
              <w:jc w:val="center"/>
            </w:pPr>
            <w:r>
              <w:t>1.00</w:t>
            </w:r>
          </w:p>
        </w:tc>
      </w:tr>
      <w:tr w:rsidR="00650606" w14:paraId="7D022802" w14:textId="77777777" w:rsidTr="00C82BD2">
        <w:trPr>
          <w:trHeight w:val="258"/>
          <w:jc w:val="center"/>
        </w:trPr>
        <w:tc>
          <w:tcPr>
            <w:tcW w:w="5670" w:type="dxa"/>
            <w:gridSpan w:val="6"/>
            <w:tcBorders>
              <w:top w:val="single" w:sz="4" w:space="0" w:color="4472C4" w:themeColor="accent1"/>
            </w:tcBorders>
          </w:tcPr>
          <w:p w14:paraId="48ABAC6A" w14:textId="77777777" w:rsidR="00650606" w:rsidRDefault="00650606" w:rsidP="00C82BD2">
            <w:pPr>
              <w:pStyle w:val="TablaPiesdetabla"/>
            </w:pPr>
            <w:r>
              <w:t xml:space="preserve">A: intervalos de confianza estimados mediante la ecuación (6); B: intervalos de confianza estimados mediante la ecuación (8); para el valor de significancia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= 0.001</m:t>
              </m:r>
            </m:oMath>
            <w:r>
              <w:t>.</w:t>
            </w:r>
          </w:p>
        </w:tc>
      </w:tr>
    </w:tbl>
    <w:p w14:paraId="56C5DC32" w14:textId="77777777" w:rsidR="00650606" w:rsidRDefault="00650606" w:rsidP="00650606">
      <w:pPr>
        <w:ind w:firstLine="0"/>
      </w:pPr>
    </w:p>
    <w:p w14:paraId="7F9D5396" w14:textId="77777777" w:rsidR="00650606" w:rsidRDefault="00650606" w:rsidP="00650606">
      <w:pPr>
        <w:ind w:firstLine="0"/>
      </w:pPr>
    </w:p>
    <w:p w14:paraId="519C9122" w14:textId="77777777" w:rsidR="00650606" w:rsidRDefault="00650606" w:rsidP="00650606">
      <w:pPr>
        <w:pStyle w:val="TablaTtulotabla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. Probabilidad de reversión de rango de un criterio</w:t>
      </w:r>
    </w:p>
    <w:tbl>
      <w:tblPr>
        <w:tblStyle w:val="TablasLANCIS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96"/>
        <w:gridCol w:w="996"/>
      </w:tblGrid>
      <w:tr w:rsidR="00650606" w:rsidRPr="000A195F" w14:paraId="6DF10B32" w14:textId="77777777" w:rsidTr="00C82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tcW w:w="964" w:type="dxa"/>
            <w:vMerge w:val="restart"/>
            <w:noWrap/>
            <w:vAlign w:val="center"/>
          </w:tcPr>
          <w:p w14:paraId="7E78B810" w14:textId="77777777" w:rsidR="00650606" w:rsidRDefault="00650606" w:rsidP="00C82BD2">
            <w:pPr>
              <w:pStyle w:val="Tablacabezasdecolumna"/>
              <w:jc w:val="left"/>
            </w:pPr>
            <w:r>
              <w:t>Criterio</w:t>
            </w:r>
          </w:p>
        </w:tc>
        <w:tc>
          <w:tcPr>
            <w:tcW w:w="1992" w:type="dxa"/>
            <w:gridSpan w:val="2"/>
          </w:tcPr>
          <w:p w14:paraId="783A4189" w14:textId="77777777" w:rsidR="00650606" w:rsidRPr="0067432E" w:rsidRDefault="00650606" w:rsidP="00C82BD2">
            <w:pPr>
              <w:pStyle w:val="Tablacabezasdecolumna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650606" w:rsidRPr="000A195F" w14:paraId="6525004A" w14:textId="77777777" w:rsidTr="00C82BD2">
        <w:trPr>
          <w:trHeight w:val="194"/>
          <w:jc w:val="center"/>
        </w:trPr>
        <w:tc>
          <w:tcPr>
            <w:tcW w:w="964" w:type="dxa"/>
            <w:vMerge/>
            <w:tcBorders>
              <w:bottom w:val="single" w:sz="4" w:space="0" w:color="4472C4" w:themeColor="accent1"/>
            </w:tcBorders>
            <w:noWrap/>
          </w:tcPr>
          <w:p w14:paraId="534762B1" w14:textId="77777777" w:rsidR="00650606" w:rsidRPr="0067432E" w:rsidRDefault="00650606" w:rsidP="00C82BD2">
            <w:pPr>
              <w:pStyle w:val="Tablacabezasdecolumna"/>
              <w:jc w:val="left"/>
            </w:pPr>
          </w:p>
        </w:tc>
        <w:tc>
          <w:tcPr>
            <w:tcW w:w="996" w:type="dxa"/>
            <w:tcBorders>
              <w:bottom w:val="single" w:sz="4" w:space="0" w:color="4472C4" w:themeColor="accent1"/>
            </w:tcBorders>
          </w:tcPr>
          <w:p w14:paraId="74A1FEEF" w14:textId="77777777" w:rsidR="00650606" w:rsidRPr="0067432E" w:rsidRDefault="00650606" w:rsidP="00C82BD2">
            <w:pPr>
              <w:pStyle w:val="Tablacabezasdecolumna"/>
            </w:pPr>
            <w:r w:rsidRPr="0067432E">
              <w:t>A</w:t>
            </w:r>
          </w:p>
        </w:tc>
        <w:tc>
          <w:tcPr>
            <w:tcW w:w="996" w:type="dxa"/>
            <w:tcBorders>
              <w:bottom w:val="single" w:sz="4" w:space="0" w:color="4472C4" w:themeColor="accent1"/>
            </w:tcBorders>
            <w:noWrap/>
          </w:tcPr>
          <w:p w14:paraId="05BE007A" w14:textId="77777777" w:rsidR="00650606" w:rsidRPr="0067432E" w:rsidRDefault="00650606" w:rsidP="00C82BD2">
            <w:pPr>
              <w:pStyle w:val="Tablacabezasdecolumna"/>
            </w:pPr>
            <w:r w:rsidRPr="0067432E">
              <w:t>B</w:t>
            </w:r>
          </w:p>
        </w:tc>
      </w:tr>
      <w:tr w:rsidR="00650606" w:rsidRPr="000A195F" w14:paraId="22076E63" w14:textId="77777777" w:rsidTr="00C82BD2">
        <w:trPr>
          <w:trHeight w:val="293"/>
          <w:jc w:val="center"/>
        </w:trPr>
        <w:tc>
          <w:tcPr>
            <w:tcW w:w="964" w:type="dxa"/>
            <w:tcBorders>
              <w:top w:val="single" w:sz="4" w:space="0" w:color="4472C4" w:themeColor="accent1"/>
            </w:tcBorders>
            <w:noWrap/>
            <w:vAlign w:val="center"/>
            <w:hideMark/>
          </w:tcPr>
          <w:p w14:paraId="57890B05" w14:textId="77777777" w:rsidR="00650606" w:rsidRPr="000A195F" w:rsidRDefault="00650606" w:rsidP="00C82BD2">
            <w:pPr>
              <w:pStyle w:val="TablaTex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top w:val="single" w:sz="4" w:space="0" w:color="4472C4" w:themeColor="accent1"/>
            </w:tcBorders>
          </w:tcPr>
          <w:p w14:paraId="3F78AD7C" w14:textId="77777777" w:rsidR="00650606" w:rsidRPr="004B7387" w:rsidRDefault="00650606" w:rsidP="00C82BD2">
            <w:pPr>
              <w:pStyle w:val="Tablanmeros"/>
              <w:jc w:val="center"/>
            </w:pPr>
            <w:r w:rsidRPr="004B7387">
              <w:t>0.96</w:t>
            </w:r>
          </w:p>
        </w:tc>
        <w:tc>
          <w:tcPr>
            <w:tcW w:w="996" w:type="dxa"/>
            <w:tcBorders>
              <w:top w:val="single" w:sz="4" w:space="0" w:color="4472C4" w:themeColor="accent1"/>
            </w:tcBorders>
            <w:noWrap/>
            <w:hideMark/>
          </w:tcPr>
          <w:p w14:paraId="13A452C1" w14:textId="77777777" w:rsidR="00650606" w:rsidRPr="004B7387" w:rsidRDefault="00650606" w:rsidP="00C82BD2">
            <w:pPr>
              <w:pStyle w:val="Tablanmeros"/>
              <w:jc w:val="center"/>
            </w:pPr>
            <w:r w:rsidRPr="004B7387">
              <w:t>0.99</w:t>
            </w:r>
          </w:p>
        </w:tc>
      </w:tr>
      <w:tr w:rsidR="00650606" w:rsidRPr="000A195F" w14:paraId="32731B98" w14:textId="77777777" w:rsidTr="00C82BD2">
        <w:trPr>
          <w:trHeight w:val="293"/>
          <w:jc w:val="center"/>
        </w:trPr>
        <w:tc>
          <w:tcPr>
            <w:tcW w:w="964" w:type="dxa"/>
            <w:noWrap/>
            <w:vAlign w:val="center"/>
            <w:hideMark/>
          </w:tcPr>
          <w:p w14:paraId="12228F41" w14:textId="77777777" w:rsidR="00650606" w:rsidRPr="000A195F" w:rsidRDefault="00650606" w:rsidP="00C82BD2">
            <w:pPr>
              <w:pStyle w:val="TablaTex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6" w:type="dxa"/>
          </w:tcPr>
          <w:p w14:paraId="52DE686F" w14:textId="77777777" w:rsidR="00650606" w:rsidRPr="004B7387" w:rsidRDefault="00650606" w:rsidP="00C82BD2">
            <w:pPr>
              <w:pStyle w:val="Tablanmeros"/>
              <w:jc w:val="center"/>
            </w:pPr>
            <w:r w:rsidRPr="004B7387">
              <w:t>0.00</w:t>
            </w:r>
          </w:p>
        </w:tc>
        <w:tc>
          <w:tcPr>
            <w:tcW w:w="996" w:type="dxa"/>
            <w:noWrap/>
            <w:hideMark/>
          </w:tcPr>
          <w:p w14:paraId="39595087" w14:textId="77777777" w:rsidR="00650606" w:rsidRPr="004B7387" w:rsidRDefault="00650606" w:rsidP="00C82BD2">
            <w:pPr>
              <w:pStyle w:val="Tablanmeros"/>
              <w:jc w:val="center"/>
            </w:pPr>
            <w:r w:rsidRPr="004B7387">
              <w:t>0.01</w:t>
            </w:r>
          </w:p>
        </w:tc>
      </w:tr>
      <w:tr w:rsidR="00650606" w:rsidRPr="000A195F" w14:paraId="2B840774" w14:textId="77777777" w:rsidTr="00C82BD2">
        <w:trPr>
          <w:trHeight w:val="293"/>
          <w:jc w:val="center"/>
        </w:trPr>
        <w:tc>
          <w:tcPr>
            <w:tcW w:w="964" w:type="dxa"/>
            <w:tcBorders>
              <w:bottom w:val="single" w:sz="4" w:space="0" w:color="4472C4" w:themeColor="accent1"/>
            </w:tcBorders>
            <w:noWrap/>
            <w:vAlign w:val="center"/>
            <w:hideMark/>
          </w:tcPr>
          <w:p w14:paraId="04F653D0" w14:textId="77777777" w:rsidR="00650606" w:rsidRPr="000A195F" w:rsidRDefault="00650606" w:rsidP="00C82BD2">
            <w:pPr>
              <w:pStyle w:val="TablaTex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6" w:type="dxa"/>
            <w:tcBorders>
              <w:bottom w:val="single" w:sz="4" w:space="0" w:color="4472C4" w:themeColor="accent1"/>
            </w:tcBorders>
          </w:tcPr>
          <w:p w14:paraId="78FA11E0" w14:textId="77777777" w:rsidR="00650606" w:rsidRPr="004B7387" w:rsidRDefault="00650606" w:rsidP="00C82BD2">
            <w:pPr>
              <w:pStyle w:val="Tablanmeros"/>
              <w:jc w:val="center"/>
            </w:pPr>
            <w:r w:rsidRPr="004B7387">
              <w:t>0.96</w:t>
            </w:r>
          </w:p>
        </w:tc>
        <w:tc>
          <w:tcPr>
            <w:tcW w:w="996" w:type="dxa"/>
            <w:tcBorders>
              <w:bottom w:val="single" w:sz="4" w:space="0" w:color="4472C4" w:themeColor="accent1"/>
            </w:tcBorders>
            <w:noWrap/>
            <w:hideMark/>
          </w:tcPr>
          <w:p w14:paraId="2C8CAADF" w14:textId="77777777" w:rsidR="00650606" w:rsidRPr="004B7387" w:rsidRDefault="00650606" w:rsidP="00C82BD2">
            <w:pPr>
              <w:pStyle w:val="Tablanmeros"/>
              <w:jc w:val="center"/>
            </w:pPr>
            <w:r w:rsidRPr="004B7387">
              <w:t>0.99</w:t>
            </w:r>
          </w:p>
        </w:tc>
      </w:tr>
      <w:tr w:rsidR="00650606" w:rsidRPr="000A195F" w14:paraId="4A662F2A" w14:textId="77777777" w:rsidTr="00C82BD2">
        <w:trPr>
          <w:trHeight w:val="293"/>
          <w:jc w:val="center"/>
        </w:trPr>
        <w:tc>
          <w:tcPr>
            <w:tcW w:w="2956" w:type="dxa"/>
            <w:gridSpan w:val="3"/>
            <w:tcBorders>
              <w:top w:val="single" w:sz="4" w:space="0" w:color="4472C4" w:themeColor="accent1"/>
            </w:tcBorders>
            <w:noWrap/>
          </w:tcPr>
          <w:p w14:paraId="031EA9D6" w14:textId="77777777" w:rsidR="00650606" w:rsidRPr="000A195F" w:rsidRDefault="00650606" w:rsidP="00C82BD2">
            <w:pPr>
              <w:pStyle w:val="TablaPiesdetabla"/>
            </w:pP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4B7387">
              <w:t xml:space="preserve"> </w:t>
            </w:r>
            <w:r w:rsidRPr="00D02466">
              <w:t>=</w:t>
            </w:r>
            <w:r>
              <w:t xml:space="preserve"> </w:t>
            </w:r>
            <w:r w:rsidRPr="00D02466">
              <w:t>Económicos;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4B7387">
              <w:t xml:space="preserve"> </w:t>
            </w:r>
            <w:r w:rsidRPr="00D02466">
              <w:t>=</w:t>
            </w:r>
            <w:r>
              <w:t xml:space="preserve"> </w:t>
            </w:r>
            <w:r w:rsidRPr="00D02466">
              <w:t xml:space="preserve">Gubernamentales; </w:t>
            </w:r>
            <m:oMath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4B7387">
              <w:t xml:space="preserve"> </w:t>
            </w:r>
            <w:r w:rsidRPr="00D02466">
              <w:t>= Social</w:t>
            </w:r>
            <w:r>
              <w:t>es</w:t>
            </w:r>
          </w:p>
        </w:tc>
      </w:tr>
    </w:tbl>
    <w:p w14:paraId="4D2C2F7B" w14:textId="77777777" w:rsidR="00650606" w:rsidRDefault="00650606" w:rsidP="00650606">
      <w:pPr>
        <w:ind w:firstLine="0"/>
      </w:pPr>
    </w:p>
    <w:p w14:paraId="003D4124" w14:textId="77777777" w:rsidR="00F85D06" w:rsidRDefault="00F85D06" w:rsidP="00650606">
      <w:pPr>
        <w:spacing w:before="240" w:after="240" w:line="360" w:lineRule="auto"/>
        <w:ind w:firstLine="0"/>
      </w:pPr>
    </w:p>
    <w:sectPr w:rsidR="00F8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ro-Normal">
    <w:altName w:val="Arial"/>
    <w:panose1 w:val="00000000000000000000"/>
    <w:charset w:val="00"/>
    <w:family w:val="modern"/>
    <w:notTrueType/>
    <w:pitch w:val="variable"/>
    <w:sig w:usb0="800002AF" w:usb1="4000206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taPro-Bold">
    <w:altName w:val="Arial"/>
    <w:panose1 w:val="00000000000000000000"/>
    <w:charset w:val="00"/>
    <w:family w:val="modern"/>
    <w:notTrueType/>
    <w:pitch w:val="variable"/>
    <w:sig w:usb0="800002AF" w:usb1="4000606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onos Pro Light">
    <w:panose1 w:val="00000000000000000000"/>
    <w:charset w:val="00"/>
    <w:family w:val="swiss"/>
    <w:notTrueType/>
    <w:pitch w:val="variable"/>
    <w:sig w:usb0="A00000A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charset w:val="80"/>
    <w:family w:val="swiss"/>
    <w:pitch w:val="variable"/>
    <w:sig w:usb0="E45F8EFF" w:usb1="5807F9FB" w:usb2="000000B0" w:usb3="00000000" w:csb0="0002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E468B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6860AE"/>
    <w:multiLevelType w:val="multilevel"/>
    <w:tmpl w:val="8530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122A6"/>
    <w:multiLevelType w:val="hybridMultilevel"/>
    <w:tmpl w:val="085C0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E12A4"/>
    <w:multiLevelType w:val="hybridMultilevel"/>
    <w:tmpl w:val="2326C902"/>
    <w:lvl w:ilvl="0" w:tplc="0E88C5F6">
      <w:start w:val="1"/>
      <w:numFmt w:val="decimal"/>
      <w:lvlText w:val="%1."/>
      <w:lvlJc w:val="left"/>
      <w:pPr>
        <w:ind w:left="1211" w:hanging="360"/>
      </w:pPr>
      <w:rPr>
        <w:rFonts w:ascii="Arial" w:eastAsiaTheme="minorEastAsia" w:hAnsi="Arial" w:cs="Arial"/>
        <w:lang w:val="es-MX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9441EF4"/>
    <w:multiLevelType w:val="hybridMultilevel"/>
    <w:tmpl w:val="5296D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C66BF"/>
    <w:multiLevelType w:val="hybridMultilevel"/>
    <w:tmpl w:val="0B4825EA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12E1067B"/>
    <w:multiLevelType w:val="hybridMultilevel"/>
    <w:tmpl w:val="765C2352"/>
    <w:lvl w:ilvl="0" w:tplc="080A0019">
      <w:start w:val="1"/>
      <w:numFmt w:val="lowerLetter"/>
      <w:lvlText w:val="%1.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134A37C1"/>
    <w:multiLevelType w:val="hybridMultilevel"/>
    <w:tmpl w:val="1FAEB3F8"/>
    <w:lvl w:ilvl="0" w:tplc="34EC99E6">
      <w:start w:val="1"/>
      <w:numFmt w:val="decimal"/>
      <w:lvlText w:val="H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D53E8"/>
    <w:multiLevelType w:val="hybridMultilevel"/>
    <w:tmpl w:val="CF40589A"/>
    <w:lvl w:ilvl="0" w:tplc="98DCC174">
      <w:start w:val="1"/>
      <w:numFmt w:val="bullet"/>
      <w:pStyle w:val="Prrafodelista"/>
      <w:lvlText w:val="•"/>
      <w:lvlJc w:val="left"/>
      <w:pPr>
        <w:ind w:left="720" w:hanging="360"/>
      </w:pPr>
      <w:rPr>
        <w:rFonts w:ascii="MetaPro-Normal" w:hAnsi="MetaPro-Normal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162FE"/>
    <w:multiLevelType w:val="hybridMultilevel"/>
    <w:tmpl w:val="FDC40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D37C7"/>
    <w:multiLevelType w:val="hybridMultilevel"/>
    <w:tmpl w:val="F5EAB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76152"/>
    <w:multiLevelType w:val="hybridMultilevel"/>
    <w:tmpl w:val="CA3CEFE4"/>
    <w:lvl w:ilvl="0" w:tplc="0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1ED04FFD"/>
    <w:multiLevelType w:val="hybridMultilevel"/>
    <w:tmpl w:val="27ECCB14"/>
    <w:lvl w:ilvl="0" w:tplc="080A0001">
      <w:start w:val="1"/>
      <w:numFmt w:val="bullet"/>
      <w:lvlText w:val=""/>
      <w:lvlJc w:val="left"/>
      <w:pPr>
        <w:ind w:left="1301" w:hanging="45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1F194694"/>
    <w:multiLevelType w:val="hybridMultilevel"/>
    <w:tmpl w:val="A648B04E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21643688"/>
    <w:multiLevelType w:val="hybridMultilevel"/>
    <w:tmpl w:val="72D23C4E"/>
    <w:lvl w:ilvl="0" w:tplc="08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0" w:hanging="360"/>
      </w:pPr>
    </w:lvl>
    <w:lvl w:ilvl="2" w:tplc="080A001B" w:tentative="1">
      <w:start w:val="1"/>
      <w:numFmt w:val="lowerRoman"/>
      <w:lvlText w:val="%3."/>
      <w:lvlJc w:val="right"/>
      <w:pPr>
        <w:ind w:left="2510" w:hanging="180"/>
      </w:pPr>
    </w:lvl>
    <w:lvl w:ilvl="3" w:tplc="080A000F" w:tentative="1">
      <w:start w:val="1"/>
      <w:numFmt w:val="decimal"/>
      <w:lvlText w:val="%4."/>
      <w:lvlJc w:val="left"/>
      <w:pPr>
        <w:ind w:left="3230" w:hanging="360"/>
      </w:pPr>
    </w:lvl>
    <w:lvl w:ilvl="4" w:tplc="080A0019" w:tentative="1">
      <w:start w:val="1"/>
      <w:numFmt w:val="lowerLetter"/>
      <w:lvlText w:val="%5."/>
      <w:lvlJc w:val="left"/>
      <w:pPr>
        <w:ind w:left="3950" w:hanging="360"/>
      </w:pPr>
    </w:lvl>
    <w:lvl w:ilvl="5" w:tplc="080A001B" w:tentative="1">
      <w:start w:val="1"/>
      <w:numFmt w:val="lowerRoman"/>
      <w:lvlText w:val="%6."/>
      <w:lvlJc w:val="right"/>
      <w:pPr>
        <w:ind w:left="4670" w:hanging="180"/>
      </w:pPr>
    </w:lvl>
    <w:lvl w:ilvl="6" w:tplc="080A000F" w:tentative="1">
      <w:start w:val="1"/>
      <w:numFmt w:val="decimal"/>
      <w:lvlText w:val="%7."/>
      <w:lvlJc w:val="left"/>
      <w:pPr>
        <w:ind w:left="5390" w:hanging="360"/>
      </w:pPr>
    </w:lvl>
    <w:lvl w:ilvl="7" w:tplc="080A0019" w:tentative="1">
      <w:start w:val="1"/>
      <w:numFmt w:val="lowerLetter"/>
      <w:lvlText w:val="%8."/>
      <w:lvlJc w:val="left"/>
      <w:pPr>
        <w:ind w:left="6110" w:hanging="360"/>
      </w:pPr>
    </w:lvl>
    <w:lvl w:ilvl="8" w:tplc="0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17E29BA"/>
    <w:multiLevelType w:val="hybridMultilevel"/>
    <w:tmpl w:val="947250C2"/>
    <w:lvl w:ilvl="0" w:tplc="080A0019">
      <w:start w:val="1"/>
      <w:numFmt w:val="lowerLetter"/>
      <w:lvlText w:val="%1."/>
      <w:lvlJc w:val="left"/>
      <w:pPr>
        <w:ind w:left="149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6873660"/>
    <w:multiLevelType w:val="hybridMultilevel"/>
    <w:tmpl w:val="7A9078C8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28DC419D"/>
    <w:multiLevelType w:val="hybridMultilevel"/>
    <w:tmpl w:val="E2927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90D40"/>
    <w:multiLevelType w:val="hybridMultilevel"/>
    <w:tmpl w:val="2340BA64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2EE5451A"/>
    <w:multiLevelType w:val="hybridMultilevel"/>
    <w:tmpl w:val="A26228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012CC"/>
    <w:multiLevelType w:val="hybridMultilevel"/>
    <w:tmpl w:val="2DA47A1E"/>
    <w:lvl w:ilvl="0" w:tplc="71F4FC00">
      <w:start w:val="1"/>
      <w:numFmt w:val="decimal"/>
      <w:lvlText w:val="H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345D33"/>
    <w:multiLevelType w:val="hybridMultilevel"/>
    <w:tmpl w:val="7CF2E9D8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3FBC3DB2"/>
    <w:multiLevelType w:val="hybridMultilevel"/>
    <w:tmpl w:val="6B46CA3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3" w15:restartNumberingAfterBreak="0">
    <w:nsid w:val="40DE4AB0"/>
    <w:multiLevelType w:val="hybridMultilevel"/>
    <w:tmpl w:val="53881734"/>
    <w:lvl w:ilvl="0" w:tplc="D8641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18F1AE">
      <w:start w:val="1"/>
      <w:numFmt w:val="bullet"/>
      <w:pStyle w:val="Listadon2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04FC4"/>
    <w:multiLevelType w:val="hybridMultilevel"/>
    <w:tmpl w:val="C0505E16"/>
    <w:lvl w:ilvl="0" w:tplc="08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5D42786"/>
    <w:multiLevelType w:val="multilevel"/>
    <w:tmpl w:val="03E8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8835DC"/>
    <w:multiLevelType w:val="hybridMultilevel"/>
    <w:tmpl w:val="9F02918E"/>
    <w:lvl w:ilvl="0" w:tplc="080A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 w15:restartNumberingAfterBreak="0">
    <w:nsid w:val="49923212"/>
    <w:multiLevelType w:val="hybridMultilevel"/>
    <w:tmpl w:val="99409534"/>
    <w:lvl w:ilvl="0" w:tplc="7B46AD64">
      <w:start w:val="1"/>
      <w:numFmt w:val="bullet"/>
      <w:pStyle w:val="Listado2"/>
      <w:lvlText w:val="•"/>
      <w:lvlJc w:val="left"/>
      <w:pPr>
        <w:ind w:left="1060" w:hanging="360"/>
      </w:pPr>
      <w:rPr>
        <w:rFonts w:ascii="Calibri" w:hAnsi="Calibri" w:hint="default"/>
        <w:color w:val="808080" w:themeColor="background1" w:themeShade="80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10583"/>
    <w:multiLevelType w:val="multilevel"/>
    <w:tmpl w:val="D916CA36"/>
    <w:lvl w:ilvl="0">
      <w:start w:val="1"/>
      <w:numFmt w:val="decimal"/>
      <w:pStyle w:val="Ttulo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51E168E8"/>
    <w:multiLevelType w:val="multilevel"/>
    <w:tmpl w:val="78DA9E0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54FD35B9"/>
    <w:multiLevelType w:val="hybridMultilevel"/>
    <w:tmpl w:val="63DE9458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1" w15:restartNumberingAfterBreak="0">
    <w:nsid w:val="55684410"/>
    <w:multiLevelType w:val="hybridMultilevel"/>
    <w:tmpl w:val="6A108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DCC0A2">
      <w:start w:val="6"/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35991"/>
    <w:multiLevelType w:val="hybridMultilevel"/>
    <w:tmpl w:val="4CDAA582"/>
    <w:lvl w:ilvl="0" w:tplc="080A0019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3" w15:restartNumberingAfterBreak="0">
    <w:nsid w:val="5B4C43FD"/>
    <w:multiLevelType w:val="hybridMultilevel"/>
    <w:tmpl w:val="E3025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143E7"/>
    <w:multiLevelType w:val="hybridMultilevel"/>
    <w:tmpl w:val="B8E83876"/>
    <w:lvl w:ilvl="0" w:tplc="526684AE">
      <w:start w:val="1"/>
      <w:numFmt w:val="bullet"/>
      <w:pStyle w:val="Listado1conbullets"/>
      <w:lvlText w:val="•"/>
      <w:lvlJc w:val="left"/>
      <w:pPr>
        <w:ind w:left="720" w:hanging="360"/>
      </w:pPr>
      <w:rPr>
        <w:rFonts w:ascii="Calibri" w:hAnsi="Calibri" w:hint="default"/>
        <w:u w:color="808080" w:themeColor="background1" w:themeShade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D0AF6"/>
    <w:multiLevelType w:val="hybridMultilevel"/>
    <w:tmpl w:val="87765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0686B"/>
    <w:multiLevelType w:val="hybridMultilevel"/>
    <w:tmpl w:val="D68E8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D3A62"/>
    <w:multiLevelType w:val="hybridMultilevel"/>
    <w:tmpl w:val="C7B05438"/>
    <w:lvl w:ilvl="0" w:tplc="5C14DB16">
      <w:start w:val="1"/>
      <w:numFmt w:val="lowerLetter"/>
      <w:pStyle w:val="Listadoletras"/>
      <w:lvlText w:val="%1)"/>
      <w:lvlJc w:val="left"/>
      <w:pPr>
        <w:ind w:left="1174" w:hanging="360"/>
      </w:pPr>
      <w:rPr>
        <w:i/>
      </w:rPr>
    </w:lvl>
    <w:lvl w:ilvl="1" w:tplc="0C0A0019" w:tentative="1">
      <w:start w:val="1"/>
      <w:numFmt w:val="lowerLetter"/>
      <w:lvlText w:val="%2."/>
      <w:lvlJc w:val="left"/>
      <w:pPr>
        <w:ind w:left="1894" w:hanging="360"/>
      </w:pPr>
    </w:lvl>
    <w:lvl w:ilvl="2" w:tplc="0C0A001B" w:tentative="1">
      <w:start w:val="1"/>
      <w:numFmt w:val="lowerRoman"/>
      <w:lvlText w:val="%3."/>
      <w:lvlJc w:val="right"/>
      <w:pPr>
        <w:ind w:left="2614" w:hanging="180"/>
      </w:pPr>
    </w:lvl>
    <w:lvl w:ilvl="3" w:tplc="0C0A000F" w:tentative="1">
      <w:start w:val="1"/>
      <w:numFmt w:val="decimal"/>
      <w:lvlText w:val="%4."/>
      <w:lvlJc w:val="left"/>
      <w:pPr>
        <w:ind w:left="3334" w:hanging="360"/>
      </w:pPr>
    </w:lvl>
    <w:lvl w:ilvl="4" w:tplc="0C0A0019" w:tentative="1">
      <w:start w:val="1"/>
      <w:numFmt w:val="lowerLetter"/>
      <w:lvlText w:val="%5."/>
      <w:lvlJc w:val="left"/>
      <w:pPr>
        <w:ind w:left="4054" w:hanging="360"/>
      </w:pPr>
    </w:lvl>
    <w:lvl w:ilvl="5" w:tplc="0C0A001B" w:tentative="1">
      <w:start w:val="1"/>
      <w:numFmt w:val="lowerRoman"/>
      <w:lvlText w:val="%6."/>
      <w:lvlJc w:val="right"/>
      <w:pPr>
        <w:ind w:left="4774" w:hanging="180"/>
      </w:pPr>
    </w:lvl>
    <w:lvl w:ilvl="6" w:tplc="0C0A000F" w:tentative="1">
      <w:start w:val="1"/>
      <w:numFmt w:val="decimal"/>
      <w:lvlText w:val="%7."/>
      <w:lvlJc w:val="left"/>
      <w:pPr>
        <w:ind w:left="5494" w:hanging="360"/>
      </w:pPr>
    </w:lvl>
    <w:lvl w:ilvl="7" w:tplc="0C0A0019" w:tentative="1">
      <w:start w:val="1"/>
      <w:numFmt w:val="lowerLetter"/>
      <w:lvlText w:val="%8."/>
      <w:lvlJc w:val="left"/>
      <w:pPr>
        <w:ind w:left="6214" w:hanging="360"/>
      </w:pPr>
    </w:lvl>
    <w:lvl w:ilvl="8" w:tplc="0C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8" w15:restartNumberingAfterBreak="0">
    <w:nsid w:val="727D7C5C"/>
    <w:multiLevelType w:val="hybridMultilevel"/>
    <w:tmpl w:val="2C08BC3C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9" w15:restartNumberingAfterBreak="0">
    <w:nsid w:val="75144288"/>
    <w:multiLevelType w:val="hybridMultilevel"/>
    <w:tmpl w:val="E2927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67F7F"/>
    <w:multiLevelType w:val="hybridMultilevel"/>
    <w:tmpl w:val="184EE8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B41730"/>
    <w:multiLevelType w:val="hybridMultilevel"/>
    <w:tmpl w:val="80CCABB2"/>
    <w:lvl w:ilvl="0" w:tplc="0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2" w15:restartNumberingAfterBreak="0">
    <w:nsid w:val="7C023DE7"/>
    <w:multiLevelType w:val="hybridMultilevel"/>
    <w:tmpl w:val="EC228E88"/>
    <w:lvl w:ilvl="0" w:tplc="080A0017">
      <w:start w:val="1"/>
      <w:numFmt w:val="lowerLetter"/>
      <w:lvlText w:val="%1)"/>
      <w:lvlJc w:val="left"/>
      <w:pPr>
        <w:ind w:left="1495" w:hanging="360"/>
      </w:pPr>
    </w:lvl>
    <w:lvl w:ilvl="1" w:tplc="080A0019" w:tentative="1">
      <w:start w:val="1"/>
      <w:numFmt w:val="lowerLetter"/>
      <w:lvlText w:val="%2."/>
      <w:lvlJc w:val="left"/>
      <w:pPr>
        <w:ind w:left="2215" w:hanging="360"/>
      </w:pPr>
    </w:lvl>
    <w:lvl w:ilvl="2" w:tplc="080A001B" w:tentative="1">
      <w:start w:val="1"/>
      <w:numFmt w:val="lowerRoman"/>
      <w:lvlText w:val="%3."/>
      <w:lvlJc w:val="right"/>
      <w:pPr>
        <w:ind w:left="2935" w:hanging="180"/>
      </w:pPr>
    </w:lvl>
    <w:lvl w:ilvl="3" w:tplc="080A000F" w:tentative="1">
      <w:start w:val="1"/>
      <w:numFmt w:val="decimal"/>
      <w:lvlText w:val="%4."/>
      <w:lvlJc w:val="left"/>
      <w:pPr>
        <w:ind w:left="3655" w:hanging="360"/>
      </w:pPr>
    </w:lvl>
    <w:lvl w:ilvl="4" w:tplc="080A0019" w:tentative="1">
      <w:start w:val="1"/>
      <w:numFmt w:val="lowerLetter"/>
      <w:lvlText w:val="%5."/>
      <w:lvlJc w:val="left"/>
      <w:pPr>
        <w:ind w:left="4375" w:hanging="360"/>
      </w:pPr>
    </w:lvl>
    <w:lvl w:ilvl="5" w:tplc="080A001B" w:tentative="1">
      <w:start w:val="1"/>
      <w:numFmt w:val="lowerRoman"/>
      <w:lvlText w:val="%6."/>
      <w:lvlJc w:val="right"/>
      <w:pPr>
        <w:ind w:left="5095" w:hanging="180"/>
      </w:pPr>
    </w:lvl>
    <w:lvl w:ilvl="6" w:tplc="080A000F" w:tentative="1">
      <w:start w:val="1"/>
      <w:numFmt w:val="decimal"/>
      <w:lvlText w:val="%7."/>
      <w:lvlJc w:val="left"/>
      <w:pPr>
        <w:ind w:left="5815" w:hanging="360"/>
      </w:pPr>
    </w:lvl>
    <w:lvl w:ilvl="7" w:tplc="080A0019" w:tentative="1">
      <w:start w:val="1"/>
      <w:numFmt w:val="lowerLetter"/>
      <w:lvlText w:val="%8."/>
      <w:lvlJc w:val="left"/>
      <w:pPr>
        <w:ind w:left="6535" w:hanging="360"/>
      </w:pPr>
    </w:lvl>
    <w:lvl w:ilvl="8" w:tplc="080A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CBD287E"/>
    <w:multiLevelType w:val="hybridMultilevel"/>
    <w:tmpl w:val="E29278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F72FE"/>
    <w:multiLevelType w:val="hybridMultilevel"/>
    <w:tmpl w:val="8E5E21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863203">
    <w:abstractNumId w:val="0"/>
  </w:num>
  <w:num w:numId="2" w16cid:durableId="1844666103">
    <w:abstractNumId w:val="37"/>
  </w:num>
  <w:num w:numId="3" w16cid:durableId="2037922202">
    <w:abstractNumId w:val="23"/>
  </w:num>
  <w:num w:numId="4" w16cid:durableId="58066639">
    <w:abstractNumId w:val="29"/>
  </w:num>
  <w:num w:numId="5" w16cid:durableId="1966499506">
    <w:abstractNumId w:val="8"/>
  </w:num>
  <w:num w:numId="6" w16cid:durableId="2074965091">
    <w:abstractNumId w:val="34"/>
  </w:num>
  <w:num w:numId="7" w16cid:durableId="1075857779">
    <w:abstractNumId w:val="28"/>
  </w:num>
  <w:num w:numId="8" w16cid:durableId="13698423">
    <w:abstractNumId w:val="27"/>
  </w:num>
  <w:num w:numId="9" w16cid:durableId="1215197177">
    <w:abstractNumId w:val="30"/>
  </w:num>
  <w:num w:numId="10" w16cid:durableId="32921780">
    <w:abstractNumId w:val="18"/>
  </w:num>
  <w:num w:numId="11" w16cid:durableId="757598410">
    <w:abstractNumId w:val="41"/>
  </w:num>
  <w:num w:numId="12" w16cid:durableId="1291016937">
    <w:abstractNumId w:val="22"/>
  </w:num>
  <w:num w:numId="13" w16cid:durableId="1752659825">
    <w:abstractNumId w:val="12"/>
  </w:num>
  <w:num w:numId="14" w16cid:durableId="1783302191">
    <w:abstractNumId w:val="13"/>
  </w:num>
  <w:num w:numId="15" w16cid:durableId="460458220">
    <w:abstractNumId w:val="1"/>
  </w:num>
  <w:num w:numId="16" w16cid:durableId="2053840679">
    <w:abstractNumId w:val="25"/>
  </w:num>
  <w:num w:numId="17" w16cid:durableId="1328905470">
    <w:abstractNumId w:val="38"/>
  </w:num>
  <w:num w:numId="18" w16cid:durableId="1665275486">
    <w:abstractNumId w:val="33"/>
  </w:num>
  <w:num w:numId="19" w16cid:durableId="1524704931">
    <w:abstractNumId w:val="21"/>
  </w:num>
  <w:num w:numId="20" w16cid:durableId="1695232818">
    <w:abstractNumId w:val="4"/>
  </w:num>
  <w:num w:numId="21" w16cid:durableId="1419791653">
    <w:abstractNumId w:val="24"/>
  </w:num>
  <w:num w:numId="22" w16cid:durableId="1474641466">
    <w:abstractNumId w:val="5"/>
  </w:num>
  <w:num w:numId="23" w16cid:durableId="2096972736">
    <w:abstractNumId w:val="9"/>
  </w:num>
  <w:num w:numId="24" w16cid:durableId="1341732568">
    <w:abstractNumId w:val="35"/>
  </w:num>
  <w:num w:numId="25" w16cid:durableId="1075981157">
    <w:abstractNumId w:val="2"/>
  </w:num>
  <w:num w:numId="26" w16cid:durableId="1987318128">
    <w:abstractNumId w:val="31"/>
  </w:num>
  <w:num w:numId="27" w16cid:durableId="390927609">
    <w:abstractNumId w:val="44"/>
  </w:num>
  <w:num w:numId="28" w16cid:durableId="1439370816">
    <w:abstractNumId w:val="16"/>
  </w:num>
  <w:num w:numId="29" w16cid:durableId="1311250164">
    <w:abstractNumId w:val="14"/>
  </w:num>
  <w:num w:numId="30" w16cid:durableId="1390886772">
    <w:abstractNumId w:val="3"/>
  </w:num>
  <w:num w:numId="31" w16cid:durableId="39715763">
    <w:abstractNumId w:val="10"/>
  </w:num>
  <w:num w:numId="32" w16cid:durableId="585573468">
    <w:abstractNumId w:val="19"/>
  </w:num>
  <w:num w:numId="33" w16cid:durableId="321591042">
    <w:abstractNumId w:val="32"/>
  </w:num>
  <w:num w:numId="34" w16cid:durableId="1849785919">
    <w:abstractNumId w:val="26"/>
  </w:num>
  <w:num w:numId="35" w16cid:durableId="486365745">
    <w:abstractNumId w:val="36"/>
  </w:num>
  <w:num w:numId="36" w16cid:durableId="1075273944">
    <w:abstractNumId w:val="11"/>
  </w:num>
  <w:num w:numId="37" w16cid:durableId="2144106980">
    <w:abstractNumId w:val="15"/>
  </w:num>
  <w:num w:numId="38" w16cid:durableId="1684241448">
    <w:abstractNumId w:val="40"/>
  </w:num>
  <w:num w:numId="39" w16cid:durableId="1728408818">
    <w:abstractNumId w:val="42"/>
  </w:num>
  <w:num w:numId="40" w16cid:durableId="1164586753">
    <w:abstractNumId w:val="17"/>
  </w:num>
  <w:num w:numId="41" w16cid:durableId="1665624254">
    <w:abstractNumId w:val="6"/>
  </w:num>
  <w:num w:numId="42" w16cid:durableId="63797298">
    <w:abstractNumId w:val="43"/>
  </w:num>
  <w:num w:numId="43" w16cid:durableId="1791196617">
    <w:abstractNumId w:val="39"/>
  </w:num>
  <w:num w:numId="44" w16cid:durableId="1283725374">
    <w:abstractNumId w:val="20"/>
  </w:num>
  <w:num w:numId="45" w16cid:durableId="10062457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06"/>
    <w:rsid w:val="00650606"/>
    <w:rsid w:val="00F8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523D5"/>
  <w15:chartTrackingRefBased/>
  <w15:docId w15:val="{78B920DB-A054-41E0-82B1-B3BCB8A0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06"/>
    <w:pPr>
      <w:tabs>
        <w:tab w:val="left" w:pos="454"/>
      </w:tabs>
      <w:autoSpaceDE w:val="0"/>
      <w:autoSpaceDN w:val="0"/>
      <w:adjustRightInd w:val="0"/>
      <w:spacing w:after="0" w:line="240" w:lineRule="auto"/>
      <w:ind w:firstLine="454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Ttulo1">
    <w:name w:val="heading 1"/>
    <w:aliases w:val="01_Subtítulo 1"/>
    <w:basedOn w:val="Default"/>
    <w:next w:val="Normal"/>
    <w:link w:val="Ttulo1Car"/>
    <w:uiPriority w:val="9"/>
    <w:qFormat/>
    <w:rsid w:val="00650606"/>
    <w:pPr>
      <w:numPr>
        <w:numId w:val="7"/>
      </w:numPr>
      <w:outlineLvl w:val="0"/>
    </w:pPr>
    <w:rPr>
      <w:rFonts w:ascii="Calibri" w:hAnsi="Calibri"/>
      <w:b/>
      <w:bCs/>
      <w:color w:val="4F81BD"/>
      <w:sz w:val="28"/>
      <w:szCs w:val="22"/>
      <w:lang w:eastAsia="en-US"/>
      <w14:numForm w14:val="lining"/>
    </w:rPr>
  </w:style>
  <w:style w:type="paragraph" w:styleId="Ttulo2">
    <w:name w:val="heading 2"/>
    <w:aliases w:val="02_subt 2"/>
    <w:basedOn w:val="Default"/>
    <w:next w:val="Normal"/>
    <w:link w:val="Ttulo2Car"/>
    <w:uiPriority w:val="9"/>
    <w:unhideWhenUsed/>
    <w:qFormat/>
    <w:rsid w:val="00650606"/>
    <w:pPr>
      <w:numPr>
        <w:ilvl w:val="1"/>
        <w:numId w:val="7"/>
      </w:numPr>
      <w:outlineLvl w:val="1"/>
    </w:pPr>
    <w:rPr>
      <w:rFonts w:ascii="Calibri" w:hAnsi="Calibri"/>
      <w:b/>
      <w:bCs/>
      <w:color w:val="4F81BD"/>
      <w:szCs w:val="22"/>
      <w:lang w:eastAsia="en-US"/>
      <w14:numForm w14:val="lining"/>
    </w:rPr>
  </w:style>
  <w:style w:type="paragraph" w:styleId="Ttulo3">
    <w:name w:val="heading 3"/>
    <w:aliases w:val="03_subt 3"/>
    <w:basedOn w:val="Default"/>
    <w:next w:val="Normal"/>
    <w:link w:val="Ttulo3Car"/>
    <w:uiPriority w:val="9"/>
    <w:unhideWhenUsed/>
    <w:qFormat/>
    <w:rsid w:val="00650606"/>
    <w:pPr>
      <w:numPr>
        <w:ilvl w:val="2"/>
        <w:numId w:val="7"/>
      </w:numPr>
      <w:outlineLvl w:val="2"/>
    </w:pPr>
    <w:rPr>
      <w:rFonts w:ascii="Calibri" w:hAnsi="Calibri"/>
      <w:color w:val="4F81BD"/>
      <w:szCs w:val="22"/>
      <w:lang w:eastAsia="en-US"/>
      <w14:numForm w14:val="lining"/>
    </w:rPr>
  </w:style>
  <w:style w:type="paragraph" w:styleId="Ttulo4">
    <w:name w:val="heading 4"/>
    <w:aliases w:val="04_subt 4"/>
    <w:basedOn w:val="Default"/>
    <w:next w:val="Normal"/>
    <w:link w:val="Ttulo4Car"/>
    <w:uiPriority w:val="9"/>
    <w:unhideWhenUsed/>
    <w:qFormat/>
    <w:rsid w:val="00650606"/>
    <w:pPr>
      <w:numPr>
        <w:ilvl w:val="3"/>
        <w:numId w:val="7"/>
      </w:numPr>
      <w:outlineLvl w:val="3"/>
    </w:pPr>
    <w:rPr>
      <w:rFonts w:ascii="Calibri" w:hAnsi="Calibri"/>
      <w:i/>
      <w:color w:val="4F81BD"/>
      <w:szCs w:val="22"/>
      <w:lang w:eastAsia="en-US"/>
      <w14:numForm w14:val="lining"/>
    </w:rPr>
  </w:style>
  <w:style w:type="paragraph" w:styleId="Ttulo5">
    <w:name w:val="heading 5"/>
    <w:aliases w:val="05_subt 5"/>
    <w:basedOn w:val="Normal"/>
    <w:next w:val="Normal"/>
    <w:link w:val="Ttulo5Car"/>
    <w:uiPriority w:val="9"/>
    <w:unhideWhenUsed/>
    <w:qFormat/>
    <w:rsid w:val="00650606"/>
    <w:pPr>
      <w:keepNext/>
      <w:keepLines/>
      <w:numPr>
        <w:ilvl w:val="4"/>
        <w:numId w:val="7"/>
      </w:numPr>
      <w:spacing w:before="40"/>
      <w:outlineLvl w:val="4"/>
    </w:pPr>
    <w:rPr>
      <w:rFonts w:eastAsiaTheme="majorEastAsia" w:cstheme="majorBidi"/>
      <w:color w:val="4472C4" w:themeColor="accent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650606"/>
    <w:pPr>
      <w:keepNext/>
      <w:keepLines/>
      <w:numPr>
        <w:ilvl w:val="6"/>
        <w:numId w:val="4"/>
      </w:numPr>
      <w:spacing w:before="40"/>
      <w:outlineLvl w:val="5"/>
    </w:pPr>
    <w:rPr>
      <w:rFonts w:ascii="MetaPro-Bold" w:eastAsiaTheme="majorEastAsia" w:hAnsi="MetaPro-Bold" w:cstheme="majorBidi"/>
      <w:color w:val="243F6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50606"/>
    <w:pPr>
      <w:keepNext/>
      <w:keepLines/>
      <w:numPr>
        <w:ilvl w:val="7"/>
        <w:numId w:val="4"/>
      </w:numPr>
      <w:spacing w:before="40"/>
      <w:outlineLvl w:val="6"/>
    </w:pPr>
    <w:rPr>
      <w:rFonts w:ascii="MetaPro-Bold" w:eastAsiaTheme="majorEastAsia" w:hAnsi="MetaPro-Bold" w:cstheme="majorBidi"/>
      <w:i/>
      <w:iCs/>
      <w:color w:val="243F6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0606"/>
    <w:pPr>
      <w:keepNext/>
      <w:keepLines/>
      <w:spacing w:before="40"/>
      <w:ind w:left="1584" w:hanging="1584"/>
      <w:outlineLvl w:val="7"/>
    </w:pPr>
    <w:rPr>
      <w:rFonts w:ascii="MetaPro-Bold" w:eastAsiaTheme="majorEastAsia" w:hAnsi="MetaPro-Bold" w:cstheme="majorBidi"/>
      <w:color w:val="272727"/>
      <w:sz w:val="21"/>
      <w:szCs w:val="21"/>
      <w14:numForm w14:val="defaul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0606"/>
    <w:pPr>
      <w:keepNext/>
      <w:keepLines/>
      <w:spacing w:before="40"/>
      <w:ind w:firstLine="0"/>
      <w:outlineLvl w:val="8"/>
    </w:pPr>
    <w:rPr>
      <w:rFonts w:ascii="MetaPro-Bold" w:eastAsiaTheme="majorEastAsia" w:hAnsi="MetaPro-Bold" w:cstheme="majorBidi"/>
      <w:i/>
      <w:iCs/>
      <w:color w:val="272727"/>
      <w:sz w:val="21"/>
      <w:szCs w:val="21"/>
      <w14:numForm w14:val="defaul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5D06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01_Subtítulo 1 Car"/>
    <w:basedOn w:val="Fuentedeprrafopredeter"/>
    <w:link w:val="Ttulo1"/>
    <w:uiPriority w:val="9"/>
    <w:rsid w:val="00650606"/>
    <w:rPr>
      <w:rFonts w:ascii="Calibri" w:eastAsiaTheme="minorEastAsia" w:hAnsi="Calibri" w:cs="Arial"/>
      <w:b/>
      <w:bCs/>
      <w:color w:val="4F81BD"/>
      <w:sz w:val="28"/>
      <w:lang w:val="es-MX"/>
      <w14:numForm w14:val="lining"/>
    </w:rPr>
  </w:style>
  <w:style w:type="character" w:customStyle="1" w:styleId="Ttulo2Car">
    <w:name w:val="Título 2 Car"/>
    <w:aliases w:val="02_subt 2 Car"/>
    <w:basedOn w:val="Fuentedeprrafopredeter"/>
    <w:link w:val="Ttulo2"/>
    <w:uiPriority w:val="9"/>
    <w:rsid w:val="00650606"/>
    <w:rPr>
      <w:rFonts w:ascii="Calibri" w:eastAsiaTheme="minorEastAsia" w:hAnsi="Calibri" w:cs="Arial"/>
      <w:b/>
      <w:bCs/>
      <w:color w:val="4F81BD"/>
      <w:sz w:val="24"/>
      <w:lang w:val="es-MX"/>
      <w14:numForm w14:val="lining"/>
    </w:rPr>
  </w:style>
  <w:style w:type="character" w:customStyle="1" w:styleId="Ttulo3Car">
    <w:name w:val="Título 3 Car"/>
    <w:aliases w:val="03_subt 3 Car"/>
    <w:basedOn w:val="Fuentedeprrafopredeter"/>
    <w:link w:val="Ttulo3"/>
    <w:uiPriority w:val="9"/>
    <w:rsid w:val="00650606"/>
    <w:rPr>
      <w:rFonts w:ascii="Calibri" w:eastAsiaTheme="minorEastAsia" w:hAnsi="Calibri" w:cs="Arial"/>
      <w:color w:val="4F81BD"/>
      <w:sz w:val="24"/>
      <w:lang w:val="es-MX"/>
      <w14:numForm w14:val="lining"/>
    </w:rPr>
  </w:style>
  <w:style w:type="character" w:customStyle="1" w:styleId="Ttulo4Car">
    <w:name w:val="Título 4 Car"/>
    <w:aliases w:val="04_subt 4 Car"/>
    <w:basedOn w:val="Fuentedeprrafopredeter"/>
    <w:link w:val="Ttulo4"/>
    <w:uiPriority w:val="9"/>
    <w:rsid w:val="00650606"/>
    <w:rPr>
      <w:rFonts w:ascii="Calibri" w:eastAsiaTheme="minorEastAsia" w:hAnsi="Calibri" w:cs="Arial"/>
      <w:i/>
      <w:color w:val="4F81BD"/>
      <w:sz w:val="24"/>
      <w:lang w:val="es-MX"/>
      <w14:numForm w14:val="lining"/>
    </w:rPr>
  </w:style>
  <w:style w:type="character" w:customStyle="1" w:styleId="Ttulo5Car">
    <w:name w:val="Título 5 Car"/>
    <w:aliases w:val="05_subt 5 Car"/>
    <w:basedOn w:val="Fuentedeprrafopredeter"/>
    <w:link w:val="Ttulo5"/>
    <w:uiPriority w:val="9"/>
    <w:rsid w:val="00650606"/>
    <w:rPr>
      <w:rFonts w:ascii="Calibri Light" w:eastAsiaTheme="majorEastAsia" w:hAnsi="Calibri Light" w:cstheme="majorBidi"/>
      <w:color w:val="4472C4" w:themeColor="accent1"/>
      <w:lang w:val="es-MX"/>
      <w14:numForm w14:val="lining"/>
    </w:rPr>
  </w:style>
  <w:style w:type="character" w:customStyle="1" w:styleId="Ttulo6Car">
    <w:name w:val="Título 6 Car"/>
    <w:basedOn w:val="Fuentedeprrafopredeter"/>
    <w:link w:val="Ttulo6"/>
    <w:uiPriority w:val="9"/>
    <w:rsid w:val="00650606"/>
    <w:rPr>
      <w:rFonts w:ascii="MetaPro-Bold" w:eastAsiaTheme="majorEastAsia" w:hAnsi="MetaPro-Bold" w:cstheme="majorBidi"/>
      <w:color w:val="243F60"/>
      <w:sz w:val="24"/>
      <w:lang w:val="es-MX"/>
      <w14:numForm w14:val="lining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0606"/>
    <w:rPr>
      <w:rFonts w:ascii="MetaPro-Bold" w:eastAsiaTheme="majorEastAsia" w:hAnsi="MetaPro-Bold" w:cstheme="majorBidi"/>
      <w:i/>
      <w:iCs/>
      <w:color w:val="243F60"/>
      <w:sz w:val="24"/>
      <w:lang w:val="es-MX"/>
      <w14:numForm w14:val="lining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0606"/>
    <w:rPr>
      <w:rFonts w:ascii="MetaPro-Bold" w:eastAsiaTheme="majorEastAsia" w:hAnsi="MetaPro-Bold" w:cstheme="majorBidi"/>
      <w:color w:val="272727"/>
      <w:sz w:val="21"/>
      <w:szCs w:val="21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0606"/>
    <w:rPr>
      <w:rFonts w:ascii="MetaPro-Bold" w:eastAsiaTheme="majorEastAsia" w:hAnsi="MetaPro-Bold" w:cstheme="majorBidi"/>
      <w:i/>
      <w:iCs/>
      <w:color w:val="272727"/>
      <w:sz w:val="21"/>
      <w:szCs w:val="21"/>
      <w:lang w:val="es-MX"/>
    </w:rPr>
  </w:style>
  <w:style w:type="paragraph" w:customStyle="1" w:styleId="Default">
    <w:name w:val="Default"/>
    <w:link w:val="DefaultCar"/>
    <w:rsid w:val="0065060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650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Piedepgina">
    <w:name w:val="footer"/>
    <w:basedOn w:val="Normal"/>
    <w:link w:val="PiedepginaCar"/>
    <w:uiPriority w:val="99"/>
    <w:unhideWhenUsed/>
    <w:rsid w:val="00650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styleId="Nmerodepgina">
    <w:name w:val="page number"/>
    <w:basedOn w:val="Fuentedeprrafopredeter"/>
    <w:uiPriority w:val="99"/>
    <w:unhideWhenUsed/>
    <w:rsid w:val="00650606"/>
  </w:style>
  <w:style w:type="paragraph" w:styleId="Ttulo">
    <w:name w:val="Title"/>
    <w:aliases w:val="general"/>
    <w:next w:val="Normal"/>
    <w:link w:val="TtuloCar"/>
    <w:uiPriority w:val="10"/>
    <w:qFormat/>
    <w:rsid w:val="00650606"/>
    <w:pPr>
      <w:spacing w:after="0" w:line="240" w:lineRule="auto"/>
      <w:ind w:left="340" w:right="340"/>
    </w:pPr>
    <w:rPr>
      <w:rFonts w:ascii="Calibri" w:eastAsiaTheme="minorEastAsia" w:hAnsi="Calibri" w:cs="Arial"/>
      <w:b/>
      <w:color w:val="000000"/>
      <w:sz w:val="36"/>
      <w:szCs w:val="36"/>
      <w:lang w:val="es-MX"/>
      <w14:numForm w14:val="lining"/>
    </w:rPr>
  </w:style>
  <w:style w:type="character" w:customStyle="1" w:styleId="TtuloCar">
    <w:name w:val="Título Car"/>
    <w:aliases w:val="general Car"/>
    <w:basedOn w:val="Fuentedeprrafopredeter"/>
    <w:link w:val="Ttulo"/>
    <w:uiPriority w:val="10"/>
    <w:rsid w:val="00650606"/>
    <w:rPr>
      <w:rFonts w:ascii="Calibri" w:eastAsiaTheme="minorEastAsia" w:hAnsi="Calibri" w:cs="Arial"/>
      <w:b/>
      <w:color w:val="000000"/>
      <w:sz w:val="36"/>
      <w:szCs w:val="36"/>
      <w:lang w:val="es-MX"/>
      <w14:numForm w14:val="lining"/>
    </w:rPr>
  </w:style>
  <w:style w:type="paragraph" w:customStyle="1" w:styleId="Cornisas">
    <w:name w:val="Cornisas"/>
    <w:basedOn w:val="Normal"/>
    <w:link w:val="CornisasCar"/>
    <w:rsid w:val="00650606"/>
    <w:pPr>
      <w:ind w:firstLine="0"/>
      <w:jc w:val="center"/>
    </w:pPr>
    <w:rPr>
      <w:color w:val="808080"/>
      <w:sz w:val="18"/>
    </w:rPr>
  </w:style>
  <w:style w:type="character" w:customStyle="1" w:styleId="CornisasCar">
    <w:name w:val="Cornisas Car"/>
    <w:link w:val="Cornisas"/>
    <w:rsid w:val="00650606"/>
    <w:rPr>
      <w:rFonts w:ascii="Calibri Light" w:eastAsiaTheme="minorEastAsia" w:hAnsi="Calibri Light" w:cs="Arial"/>
      <w:color w:val="808080"/>
      <w:sz w:val="18"/>
      <w:lang w:val="es-MX"/>
      <w14:numForm w14:val="lining"/>
    </w:rPr>
  </w:style>
  <w:style w:type="paragraph" w:customStyle="1" w:styleId="TablaTexto">
    <w:name w:val="Tabla (Texto)"/>
    <w:basedOn w:val="Normal"/>
    <w:link w:val="TablaTextoCar"/>
    <w:qFormat/>
    <w:rsid w:val="00650606"/>
    <w:pPr>
      <w:tabs>
        <w:tab w:val="clear" w:pos="454"/>
      </w:tabs>
      <w:ind w:firstLine="0"/>
      <w:jc w:val="left"/>
    </w:pPr>
    <w:rPr>
      <w:rFonts w:eastAsiaTheme="minorHAnsi"/>
      <w:sz w:val="20"/>
      <w:szCs w:val="20"/>
    </w:rPr>
  </w:style>
  <w:style w:type="paragraph" w:customStyle="1" w:styleId="TablaTtulocaptulo">
    <w:name w:val="Tabla (Título capítulo)"/>
    <w:basedOn w:val="Default"/>
    <w:link w:val="TablaTtulocaptuloCar"/>
    <w:rsid w:val="00650606"/>
    <w:pPr>
      <w:spacing w:after="120"/>
      <w:jc w:val="center"/>
    </w:pPr>
    <w:rPr>
      <w:rFonts w:ascii="MetaPro-Bold" w:hAnsi="MetaPro-Bold"/>
      <w:sz w:val="22"/>
      <w:lang w:eastAsia="en-US"/>
    </w:rPr>
  </w:style>
  <w:style w:type="character" w:customStyle="1" w:styleId="TablaTextoCar">
    <w:name w:val="Tabla (Texto) Car"/>
    <w:link w:val="TablaTexto"/>
    <w:rsid w:val="00650606"/>
    <w:rPr>
      <w:rFonts w:ascii="Calibri Light" w:hAnsi="Calibri Light" w:cs="Arial"/>
      <w:color w:val="000000"/>
      <w:sz w:val="20"/>
      <w:szCs w:val="20"/>
      <w:lang w:val="es-MX"/>
      <w14:numForm w14:val="lining"/>
    </w:rPr>
  </w:style>
  <w:style w:type="paragraph" w:customStyle="1" w:styleId="Tablatotales">
    <w:name w:val="Tabla (totales)"/>
    <w:basedOn w:val="Tablanmeros"/>
    <w:link w:val="TablatotalesCar"/>
    <w:qFormat/>
    <w:rsid w:val="00650606"/>
    <w:rPr>
      <w:rFonts w:asciiTheme="minorHAnsi" w:hAnsiTheme="minorHAnsi"/>
      <w:b/>
    </w:rPr>
  </w:style>
  <w:style w:type="character" w:customStyle="1" w:styleId="DefaultCar">
    <w:name w:val="Default Car"/>
    <w:basedOn w:val="Fuentedeprrafopredeter"/>
    <w:link w:val="Default"/>
    <w:rsid w:val="00650606"/>
    <w:rPr>
      <w:rFonts w:ascii="Arial" w:eastAsiaTheme="minorEastAsia" w:hAnsi="Arial" w:cs="Arial"/>
      <w:color w:val="000000"/>
      <w:sz w:val="24"/>
      <w:szCs w:val="24"/>
      <w:lang w:val="es-MX" w:eastAsia="es-MX"/>
    </w:rPr>
  </w:style>
  <w:style w:type="character" w:customStyle="1" w:styleId="TablaTtulocaptuloCar">
    <w:name w:val="Tabla (Título capítulo) Car"/>
    <w:link w:val="TablaTtulocaptulo"/>
    <w:rsid w:val="00650606"/>
    <w:rPr>
      <w:rFonts w:ascii="MetaPro-Bold" w:eastAsiaTheme="minorEastAsia" w:hAnsi="MetaPro-Bold" w:cs="Arial"/>
      <w:color w:val="000000"/>
      <w:szCs w:val="24"/>
      <w:lang w:val="es-MX"/>
    </w:rPr>
  </w:style>
  <w:style w:type="paragraph" w:styleId="Prrafodelista">
    <w:name w:val="List Paragraph"/>
    <w:aliases w:val="Listado 1 (bullets),Listado con bullets"/>
    <w:basedOn w:val="Normal"/>
    <w:next w:val="Normal"/>
    <w:link w:val="PrrafodelistaCar"/>
    <w:uiPriority w:val="34"/>
    <w:qFormat/>
    <w:rsid w:val="00650606"/>
    <w:pPr>
      <w:numPr>
        <w:numId w:val="5"/>
      </w:numPr>
      <w:contextualSpacing/>
    </w:pPr>
  </w:style>
  <w:style w:type="character" w:customStyle="1" w:styleId="TablatotalesCar">
    <w:name w:val="Tabla (totales) Car"/>
    <w:link w:val="Tablatotales"/>
    <w:rsid w:val="00650606"/>
    <w:rPr>
      <w:rFonts w:cs="Arial"/>
      <w:b/>
      <w:color w:val="000000"/>
      <w:sz w:val="20"/>
      <w:szCs w:val="20"/>
      <w:lang w:val="es-MX"/>
      <w14:numForm w14:val="lining"/>
      <w14:numSpacing w14:val="tabular"/>
    </w:rPr>
  </w:style>
  <w:style w:type="paragraph" w:customStyle="1" w:styleId="Tablacabezasdecolumna">
    <w:name w:val="Tabla (cabezas de columna)"/>
    <w:basedOn w:val="TablaTexto"/>
    <w:link w:val="TablacabezasdecolumnaCar"/>
    <w:qFormat/>
    <w:rsid w:val="00650606"/>
    <w:pPr>
      <w:jc w:val="center"/>
    </w:pPr>
    <w:rPr>
      <w:b/>
      <w:color w:val="4472C4" w:themeColor="accent1"/>
      <w:sz w:val="19"/>
    </w:rPr>
  </w:style>
  <w:style w:type="character" w:customStyle="1" w:styleId="TablacabezasdecolumnaCar">
    <w:name w:val="Tabla (cabezas de columna) Car"/>
    <w:link w:val="Tablacabezasdecolumna"/>
    <w:rsid w:val="00650606"/>
    <w:rPr>
      <w:rFonts w:ascii="Calibri Light" w:hAnsi="Calibri Light" w:cs="Arial"/>
      <w:b/>
      <w:color w:val="4472C4" w:themeColor="accent1"/>
      <w:sz w:val="19"/>
      <w:szCs w:val="20"/>
      <w:lang w:val="es-MX"/>
      <w14:numForm w14:val="lining"/>
    </w:rPr>
  </w:style>
  <w:style w:type="paragraph" w:styleId="Listaconvietas">
    <w:name w:val="List Bullet"/>
    <w:basedOn w:val="Normal"/>
    <w:uiPriority w:val="99"/>
    <w:unhideWhenUsed/>
    <w:rsid w:val="00650606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06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606"/>
    <w:rPr>
      <w:rFonts w:ascii="Tahoma" w:eastAsiaTheme="minorEastAsia" w:hAnsi="Tahoma" w:cs="Tahoma"/>
      <w:color w:val="000000"/>
      <w:sz w:val="16"/>
      <w:szCs w:val="16"/>
      <w:lang w:val="es-MX"/>
      <w14:numForm w14:val="lining"/>
    </w:rPr>
  </w:style>
  <w:style w:type="paragraph" w:customStyle="1" w:styleId="Piedefigura">
    <w:name w:val="Pie de figura"/>
    <w:basedOn w:val="Default"/>
    <w:next w:val="Normal"/>
    <w:link w:val="PiedefiguraCar"/>
    <w:qFormat/>
    <w:rsid w:val="00650606"/>
    <w:pPr>
      <w:keepLines/>
      <w:spacing w:before="160" w:after="240"/>
      <w:jc w:val="center"/>
    </w:pPr>
    <w:rPr>
      <w:rFonts w:ascii="Calibri" w:hAnsi="Calibri"/>
      <w:b/>
      <w:bCs/>
      <w:sz w:val="20"/>
      <w:szCs w:val="18"/>
      <w:lang w:eastAsia="en-US"/>
      <w14:numForm w14:val="lining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100"/>
        <w:tab w:val="right" w:leader="dot" w:pos="10188"/>
      </w:tabs>
      <w:spacing w:before="240" w:after="120"/>
      <w:ind w:left="454" w:hanging="454"/>
      <w:jc w:val="left"/>
    </w:pPr>
    <w:rPr>
      <w:rFonts w:asciiTheme="minorHAnsi" w:hAnsiTheme="minorHAnsi"/>
      <w:b/>
      <w:bCs/>
      <w:noProof/>
      <w:szCs w:val="20"/>
    </w:rPr>
  </w:style>
  <w:style w:type="character" w:customStyle="1" w:styleId="PiedefiguraCar">
    <w:name w:val="Pie de figura Car"/>
    <w:link w:val="Piedefigura"/>
    <w:rsid w:val="00650606"/>
    <w:rPr>
      <w:rFonts w:ascii="Calibri" w:eastAsiaTheme="minorEastAsia" w:hAnsi="Calibri" w:cs="Arial"/>
      <w:b/>
      <w:bCs/>
      <w:color w:val="000000"/>
      <w:sz w:val="20"/>
      <w:szCs w:val="18"/>
      <w:lang w:val="es-MX"/>
      <w14:numForm w14:val="lining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055"/>
        <w:tab w:val="right" w:leader="dot" w:pos="10188"/>
      </w:tabs>
      <w:spacing w:before="120"/>
      <w:ind w:left="1248" w:hanging="794"/>
      <w:jc w:val="left"/>
    </w:pPr>
    <w:rPr>
      <w:iCs/>
      <w:noProof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320"/>
        <w:tab w:val="right" w:leader="dot" w:pos="10188"/>
      </w:tabs>
      <w:ind w:left="1872" w:hanging="851"/>
      <w:jc w:val="left"/>
    </w:pPr>
    <w:rPr>
      <w:noProof/>
      <w:sz w:val="20"/>
      <w:szCs w:val="20"/>
    </w:rPr>
  </w:style>
  <w:style w:type="table" w:customStyle="1" w:styleId="Sombreadoclaro1">
    <w:name w:val="Sombreado claro1"/>
    <w:basedOn w:val="Tablanormal"/>
    <w:uiPriority w:val="60"/>
    <w:rsid w:val="00650606"/>
    <w:pPr>
      <w:spacing w:after="0" w:line="240" w:lineRule="auto"/>
    </w:pPr>
    <w:rPr>
      <w:color w:val="000000" w:themeColor="text1" w:themeShade="BF"/>
      <w:lang w:val="es-MX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650606"/>
    <w:pPr>
      <w:spacing w:after="0" w:line="240" w:lineRule="auto"/>
    </w:pPr>
    <w:rPr>
      <w:color w:val="C45911" w:themeColor="accent2" w:themeShade="BF"/>
      <w:lang w:val="es-MX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0606"/>
    <w:pPr>
      <w:spacing w:after="0" w:line="240" w:lineRule="auto"/>
    </w:pPr>
    <w:rPr>
      <w:color w:val="BF8F00" w:themeColor="accent4" w:themeShade="BF"/>
      <w:lang w:val="es-MX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customStyle="1" w:styleId="TablaPiesdetabla">
    <w:name w:val="Tabla (Pies de tabla)"/>
    <w:basedOn w:val="Normal"/>
    <w:link w:val="TablaPiesdetablaCar"/>
    <w:qFormat/>
    <w:rsid w:val="00650606"/>
    <w:pPr>
      <w:keepNext/>
      <w:spacing w:before="120"/>
      <w:ind w:firstLine="0"/>
      <w:contextualSpacing/>
    </w:pPr>
    <w:rPr>
      <w:sz w:val="18"/>
      <w:szCs w:val="16"/>
    </w:rPr>
  </w:style>
  <w:style w:type="character" w:styleId="nfasissutil">
    <w:name w:val="Subtle Emphasis"/>
    <w:aliases w:val="Cursivas"/>
    <w:uiPriority w:val="19"/>
    <w:qFormat/>
    <w:rsid w:val="00650606"/>
    <w:rPr>
      <w:rFonts w:ascii="Calibri Light" w:hAnsi="Calibri Light"/>
      <w:b w:val="0"/>
      <w:i/>
      <w:iCs/>
      <w:color w:val="auto"/>
    </w:rPr>
  </w:style>
  <w:style w:type="character" w:customStyle="1" w:styleId="TablaPiesdetablaCar">
    <w:name w:val="Tabla (Pies de tabla) Car"/>
    <w:link w:val="TablaPiesdetabla"/>
    <w:rsid w:val="00650606"/>
    <w:rPr>
      <w:rFonts w:ascii="Calibri Light" w:eastAsiaTheme="minorEastAsia" w:hAnsi="Calibri Light" w:cs="Arial"/>
      <w:color w:val="000000"/>
      <w:sz w:val="18"/>
      <w:szCs w:val="16"/>
      <w:lang w:val="es-MX"/>
      <w14:numForm w14:val="lining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606"/>
    <w:pPr>
      <w:spacing w:before="240" w:after="240"/>
      <w:ind w:left="454" w:right="454"/>
    </w:pPr>
    <w:rPr>
      <w:bCs/>
      <w:iCs/>
      <w:color w:val="auto"/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606"/>
    <w:rPr>
      <w:rFonts w:ascii="Calibri Light" w:eastAsiaTheme="minorEastAsia" w:hAnsi="Calibri Light" w:cs="Arial"/>
      <w:bCs/>
      <w:iCs/>
      <w:sz w:val="20"/>
      <w:lang w:val="es-MX"/>
      <w14:numForm w14:val="lining"/>
    </w:rPr>
  </w:style>
  <w:style w:type="paragraph" w:styleId="Textonotapie">
    <w:name w:val="footnote text"/>
    <w:basedOn w:val="Normal"/>
    <w:link w:val="TextonotapieCar"/>
    <w:uiPriority w:val="99"/>
    <w:unhideWhenUsed/>
    <w:qFormat/>
    <w:rsid w:val="0065060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50606"/>
    <w:rPr>
      <w:rFonts w:ascii="Calibri Light" w:eastAsiaTheme="minorEastAsia" w:hAnsi="Calibri Light" w:cs="Arial"/>
      <w:color w:val="000000"/>
      <w:sz w:val="20"/>
      <w:szCs w:val="20"/>
      <w:lang w:val="es-MX"/>
      <w14:numForm w14:val="lining"/>
    </w:rPr>
  </w:style>
  <w:style w:type="character" w:styleId="Refdenotaalpie">
    <w:name w:val="footnote reference"/>
    <w:basedOn w:val="Fuentedeprrafopredeter"/>
    <w:uiPriority w:val="99"/>
    <w:unhideWhenUsed/>
    <w:rsid w:val="00650606"/>
    <w:rPr>
      <w:vertAlign w:val="superscript"/>
    </w:rPr>
  </w:style>
  <w:style w:type="character" w:customStyle="1" w:styleId="Negritasreffiguras">
    <w:name w:val="Negritas (ref. figuras)"/>
    <w:uiPriority w:val="1"/>
    <w:rsid w:val="00650606"/>
    <w:rPr>
      <w:rFonts w:ascii="MetaPro-Bold" w:hAnsi="MetaPro-Bold"/>
      <w:b w:val="0"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0606"/>
    <w:pPr>
      <w:keepNext/>
      <w:keepLines/>
      <w:widowControl/>
      <w:numPr>
        <w:numId w:val="0"/>
      </w:numPr>
      <w:autoSpaceDE/>
      <w:autoSpaceDN/>
      <w:adjustRightInd/>
      <w:spacing w:before="480" w:line="276" w:lineRule="auto"/>
      <w:outlineLvl w:val="9"/>
    </w:pPr>
    <w:rPr>
      <w:rFonts w:eastAsiaTheme="majorEastAsia" w:cstheme="majorBidi"/>
      <w:b w:val="0"/>
      <w:color w:val="365F91"/>
      <w:szCs w:val="28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650606"/>
    <w:pPr>
      <w:tabs>
        <w:tab w:val="clear" w:pos="454"/>
        <w:tab w:val="left" w:pos="1701"/>
        <w:tab w:val="left" w:pos="2949"/>
        <w:tab w:val="right" w:leader="dot" w:pos="10188"/>
      </w:tabs>
      <w:spacing w:after="120"/>
      <w:ind w:left="2949" w:hanging="1021"/>
      <w:contextualSpacing/>
      <w:jc w:val="left"/>
    </w:pPr>
    <w:rPr>
      <w:i/>
      <w:noProof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0606"/>
    <w:pPr>
      <w:tabs>
        <w:tab w:val="clear" w:pos="454"/>
        <w:tab w:val="right" w:leader="dot" w:pos="10188"/>
      </w:tabs>
      <w:spacing w:after="120"/>
      <w:ind w:left="1701" w:firstLine="0"/>
      <w:jc w:val="left"/>
    </w:pPr>
    <w:rPr>
      <w:rFonts w:asciiTheme="minorHAnsi" w:hAnsiTheme="minorHAnsi"/>
      <w:i/>
      <w:sz w:val="18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1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32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5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0606"/>
    <w:pPr>
      <w:tabs>
        <w:tab w:val="clear" w:pos="454"/>
      </w:tabs>
      <w:ind w:left="1760"/>
      <w:jc w:val="left"/>
    </w:pPr>
    <w:rPr>
      <w:rFonts w:asciiTheme="minorHAnsi" w:hAnsiTheme="minorHAnsi"/>
      <w:sz w:val="20"/>
      <w:szCs w:val="20"/>
    </w:rPr>
  </w:style>
  <w:style w:type="paragraph" w:customStyle="1" w:styleId="Pa4">
    <w:name w:val="Pa4"/>
    <w:basedOn w:val="Default"/>
    <w:next w:val="Default"/>
    <w:uiPriority w:val="99"/>
    <w:rsid w:val="00650606"/>
    <w:pPr>
      <w:widowControl/>
      <w:spacing w:line="241" w:lineRule="atLeast"/>
    </w:pPr>
    <w:rPr>
      <w:rFonts w:ascii="Cronos Pro Light" w:eastAsiaTheme="minorHAnsi" w:hAnsi="Cronos Pro Light" w:cstheme="minorBidi"/>
      <w:color w:val="auto"/>
      <w:lang w:eastAsia="en-US"/>
    </w:rPr>
  </w:style>
  <w:style w:type="character" w:customStyle="1" w:styleId="A0">
    <w:name w:val="A0"/>
    <w:uiPriority w:val="99"/>
    <w:rsid w:val="00650606"/>
    <w:rPr>
      <w:rFonts w:cs="Cronos Pro Light"/>
      <w:color w:val="221E1F"/>
      <w:sz w:val="20"/>
      <w:szCs w:val="20"/>
    </w:rPr>
  </w:style>
  <w:style w:type="paragraph" w:customStyle="1" w:styleId="Bibliografia">
    <w:name w:val="Bibliografia"/>
    <w:basedOn w:val="Normal"/>
    <w:qFormat/>
    <w:rsid w:val="00650606"/>
    <w:pPr>
      <w:spacing w:after="120"/>
      <w:ind w:left="454" w:hanging="454"/>
      <w:jc w:val="left"/>
    </w:pPr>
    <w:rPr>
      <w:rFonts w:eastAsia="MetaPro-Normal"/>
    </w:rPr>
  </w:style>
  <w:style w:type="character" w:styleId="Refdecomentario">
    <w:name w:val="annotation reference"/>
    <w:basedOn w:val="Fuentedeprrafopredeter"/>
    <w:uiPriority w:val="99"/>
    <w:semiHidden/>
    <w:unhideWhenUsed/>
    <w:rsid w:val="0065060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5060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50606"/>
    <w:rPr>
      <w:rFonts w:ascii="Calibri Light" w:eastAsiaTheme="minorEastAsia" w:hAnsi="Calibri Light" w:cs="Arial"/>
      <w:color w:val="000000"/>
      <w:sz w:val="20"/>
      <w:szCs w:val="20"/>
      <w:lang w:val="es-MX"/>
      <w14:numForm w14:val="lining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60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606"/>
    <w:rPr>
      <w:rFonts w:ascii="Calibri Light" w:eastAsiaTheme="minorEastAsia" w:hAnsi="Calibri Light" w:cs="Arial"/>
      <w:b/>
      <w:bCs/>
      <w:color w:val="000000"/>
      <w:sz w:val="20"/>
      <w:szCs w:val="20"/>
      <w:lang w:val="es-MX"/>
      <w14:numForm w14:val="lining"/>
    </w:rPr>
  </w:style>
  <w:style w:type="character" w:styleId="Hipervnculo">
    <w:name w:val="Hyperlink"/>
    <w:basedOn w:val="Fuentedeprrafopredeter"/>
    <w:uiPriority w:val="99"/>
    <w:unhideWhenUsed/>
    <w:rsid w:val="00650606"/>
    <w:rPr>
      <w:color w:val="0563C1" w:themeColor="hyperlink"/>
      <w:u w:val="single"/>
    </w:rPr>
  </w:style>
  <w:style w:type="paragraph" w:customStyle="1" w:styleId="Listadon2">
    <w:name w:val="Listado n2"/>
    <w:basedOn w:val="Prrafodelista"/>
    <w:next w:val="Normal"/>
    <w:link w:val="Listadon2Car"/>
    <w:rsid w:val="00650606"/>
    <w:pPr>
      <w:numPr>
        <w:ilvl w:val="1"/>
        <w:numId w:val="3"/>
      </w:numPr>
      <w:autoSpaceDE/>
      <w:autoSpaceDN/>
      <w:adjustRightInd/>
      <w:ind w:left="714" w:hanging="357"/>
    </w:pPr>
  </w:style>
  <w:style w:type="character" w:customStyle="1" w:styleId="PrrafodelistaCar">
    <w:name w:val="Párrafo de lista Car"/>
    <w:aliases w:val="Listado 1 (bullets) Car,Listado con bullets Car"/>
    <w:basedOn w:val="Fuentedeprrafopredeter"/>
    <w:link w:val="Prrafodelista"/>
    <w:uiPriority w:val="34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customStyle="1" w:styleId="Listadon2Car">
    <w:name w:val="Listado n2 Car"/>
    <w:basedOn w:val="PrrafodelistaCar"/>
    <w:link w:val="Listadon2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customStyle="1" w:styleId="Listadoniv2">
    <w:name w:val="Listado niv.2"/>
    <w:basedOn w:val="Listadon2"/>
    <w:link w:val="Listadoniv2Car"/>
    <w:rsid w:val="00650606"/>
  </w:style>
  <w:style w:type="paragraph" w:customStyle="1" w:styleId="Listadoletras">
    <w:name w:val="Listado (letras)"/>
    <w:basedOn w:val="Prrafodelista"/>
    <w:link w:val="ListadoletrasCar"/>
    <w:rsid w:val="00650606"/>
    <w:pPr>
      <w:numPr>
        <w:numId w:val="2"/>
      </w:numPr>
    </w:pPr>
  </w:style>
  <w:style w:type="character" w:customStyle="1" w:styleId="Listadoniv2Car">
    <w:name w:val="Listado niv.2 Car"/>
    <w:basedOn w:val="Listadon2Car"/>
    <w:link w:val="Listadoniv2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customStyle="1" w:styleId="ListadoletrasCar">
    <w:name w:val="Listado (letras) Car"/>
    <w:basedOn w:val="PrrafodelistaCar"/>
    <w:link w:val="Listadoletras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Revisin">
    <w:name w:val="Revision"/>
    <w:hidden/>
    <w:uiPriority w:val="99"/>
    <w:semiHidden/>
    <w:rsid w:val="00650606"/>
    <w:pPr>
      <w:spacing w:after="0" w:line="240" w:lineRule="auto"/>
    </w:pPr>
    <w:rPr>
      <w:rFonts w:ascii="MetaPro-Normal" w:eastAsiaTheme="minorEastAsia" w:hAnsi="MetaPro-Normal" w:cs="Arial"/>
      <w:color w:val="000000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606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606"/>
    <w:rPr>
      <w:rFonts w:ascii="Consolas" w:eastAsiaTheme="minorEastAsia" w:hAnsi="Consolas" w:cs="Consolas"/>
      <w:color w:val="000000"/>
      <w:sz w:val="20"/>
      <w:szCs w:val="20"/>
      <w:lang w:val="es-MX"/>
      <w14:numForm w14:val="lining"/>
    </w:rPr>
  </w:style>
  <w:style w:type="character" w:customStyle="1" w:styleId="hps">
    <w:name w:val="hps"/>
    <w:basedOn w:val="Fuentedeprrafopredeter"/>
    <w:rsid w:val="00650606"/>
  </w:style>
  <w:style w:type="table" w:customStyle="1" w:styleId="Tabladecuadrcula1clara-nfasis11">
    <w:name w:val="Tabla de cuadrícula 1 clara - Énfasis 1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inespaciado">
    <w:name w:val="No Spacing"/>
    <w:uiPriority w:val="1"/>
    <w:rsid w:val="00650606"/>
    <w:pPr>
      <w:spacing w:after="0" w:line="240" w:lineRule="auto"/>
    </w:pPr>
    <w:rPr>
      <w:lang w:val="es-MX"/>
    </w:rPr>
  </w:style>
  <w:style w:type="table" w:customStyle="1" w:styleId="Tabladecuadrcula1clara-nfasis51">
    <w:name w:val="Tabla de cuadrícula 1 clara - Énfasis 5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1">
    <w:name w:val="Cuadrícula de tabla clara1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2">
    <w:name w:val="Tabla de cuadrícula 1 clara - Énfasis 12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2">
    <w:name w:val="Cuadrícula de tabla clara2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1clara-nfasis13">
    <w:name w:val="Tabla de cuadrícula 1 clara - Énfasis 13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">
    <w:name w:val="Cuadrícula de tabla clara3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ListadoTexto1">
    <w:name w:val="Listado Texto (1)"/>
    <w:basedOn w:val="Normal"/>
    <w:next w:val="Normal"/>
    <w:link w:val="ListadoTexto1Car"/>
    <w:qFormat/>
    <w:rsid w:val="00650606"/>
    <w:pPr>
      <w:tabs>
        <w:tab w:val="clear" w:pos="454"/>
      </w:tabs>
      <w:ind w:firstLine="0"/>
    </w:pPr>
  </w:style>
  <w:style w:type="character" w:customStyle="1" w:styleId="ListadoTexto1Car">
    <w:name w:val="Listado Texto (1) Car"/>
    <w:basedOn w:val="Fuentedeprrafopredeter"/>
    <w:link w:val="ListadoTexto1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customStyle="1" w:styleId="Tablanmeros">
    <w:name w:val="Tabla números"/>
    <w:basedOn w:val="TablaTexto"/>
    <w:link w:val="TablanmerosCar"/>
    <w:qFormat/>
    <w:rsid w:val="00650606"/>
    <w:pPr>
      <w:ind w:right="113"/>
      <w:jc w:val="right"/>
    </w:pPr>
    <w:rPr>
      <w14:numSpacing w14:val="tabular"/>
    </w:rPr>
  </w:style>
  <w:style w:type="character" w:customStyle="1" w:styleId="TablanmerosCar">
    <w:name w:val="Tabla números Car"/>
    <w:basedOn w:val="TablaTextoCar"/>
    <w:link w:val="Tablanmeros"/>
    <w:rsid w:val="00650606"/>
    <w:rPr>
      <w:rFonts w:ascii="Calibri Light" w:hAnsi="Calibri Light" w:cs="Arial"/>
      <w:color w:val="000000"/>
      <w:sz w:val="20"/>
      <w:szCs w:val="20"/>
      <w:lang w:val="es-MX"/>
      <w14:numForm w14:val="lining"/>
      <w14:numSpacing w14:val="tabular"/>
    </w:rPr>
  </w:style>
  <w:style w:type="table" w:customStyle="1" w:styleId="Tabladecuadrcula1clara-nfasis131">
    <w:name w:val="Tabla de cuadrícula 1 clara - Énfasis 13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1">
    <w:name w:val="Tabla de cuadrícula 1 clara - Énfasis 531"/>
    <w:basedOn w:val="Tablanormal"/>
    <w:uiPriority w:val="46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Cuadrculadetablaclara31">
    <w:name w:val="Cuadrícula de tabla clara31"/>
    <w:basedOn w:val="Tablanormal"/>
    <w:uiPriority w:val="99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Descripcin">
    <w:name w:val="caption"/>
    <w:basedOn w:val="Piedefigura"/>
    <w:next w:val="Normal"/>
    <w:uiPriority w:val="35"/>
    <w:unhideWhenUsed/>
    <w:rsid w:val="00650606"/>
    <w:rPr>
      <w:color w:val="4472C4" w:themeColor="accent1"/>
    </w:rPr>
  </w:style>
  <w:style w:type="character" w:customStyle="1" w:styleId="Caracteresdenotaalpie">
    <w:name w:val="Caracteres de nota al pie"/>
    <w:rsid w:val="00650606"/>
  </w:style>
  <w:style w:type="paragraph" w:customStyle="1" w:styleId="Ilustracin">
    <w:name w:val="Ilustración"/>
    <w:basedOn w:val="Descripcin"/>
    <w:rsid w:val="00650606"/>
    <w:pPr>
      <w:keepLines w:val="0"/>
      <w:suppressLineNumbers/>
      <w:suppressAutoHyphens/>
      <w:autoSpaceDE/>
      <w:autoSpaceDN/>
      <w:adjustRightInd/>
      <w:spacing w:before="120" w:after="120"/>
      <w:jc w:val="left"/>
    </w:pPr>
    <w:rPr>
      <w:rFonts w:ascii="Liberation Serif" w:eastAsia="Droid Sans Fallback" w:hAnsi="Liberation Serif" w:cs="FreeSans"/>
      <w:bCs w:val="0"/>
      <w:i/>
      <w:iCs/>
      <w:color w:val="auto"/>
      <w:kern w:val="1"/>
      <w:sz w:val="24"/>
      <w:szCs w:val="24"/>
      <w:lang w:eastAsia="zh-CN" w:bidi="hi-IN"/>
    </w:rPr>
  </w:style>
  <w:style w:type="table" w:customStyle="1" w:styleId="Tabladecuadrcula4-nfasis11">
    <w:name w:val="Tabla de cuadrícula 4 - Énfasis 11"/>
    <w:basedOn w:val="Tablanormal"/>
    <w:uiPriority w:val="49"/>
    <w:rsid w:val="00650606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TablaTtulotabla">
    <w:name w:val="Tabla (Título tabla)"/>
    <w:basedOn w:val="Default"/>
    <w:link w:val="TablaTtulotablaCar"/>
    <w:qFormat/>
    <w:rsid w:val="00650606"/>
    <w:pPr>
      <w:keepNext/>
      <w:keepLines/>
      <w:spacing w:after="120"/>
      <w:jc w:val="center"/>
    </w:pPr>
    <w:rPr>
      <w:rFonts w:ascii="Calibri" w:hAnsi="Calibri"/>
      <w:b/>
      <w:sz w:val="22"/>
      <w:lang w:eastAsia="en-US"/>
      <w14:numForm w14:val="lining"/>
    </w:rPr>
  </w:style>
  <w:style w:type="character" w:customStyle="1" w:styleId="TablaTtulotablaCar">
    <w:name w:val="Tabla (Título tabla) Car"/>
    <w:link w:val="TablaTtulotabla"/>
    <w:rsid w:val="00650606"/>
    <w:rPr>
      <w:rFonts w:ascii="Calibri" w:eastAsiaTheme="minorEastAsia" w:hAnsi="Calibri" w:cs="Arial"/>
      <w:b/>
      <w:color w:val="000000"/>
      <w:szCs w:val="24"/>
      <w:lang w:val="es-MX"/>
      <w14:numForm w14:val="lining"/>
    </w:rPr>
  </w:style>
  <w:style w:type="paragraph" w:customStyle="1" w:styleId="Listado2">
    <w:name w:val="Listado 2"/>
    <w:next w:val="Normal"/>
    <w:link w:val="Listado2Car"/>
    <w:qFormat/>
    <w:rsid w:val="00650606"/>
    <w:pPr>
      <w:numPr>
        <w:numId w:val="8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character" w:customStyle="1" w:styleId="Listado2Car">
    <w:name w:val="Listado 2 Car"/>
    <w:basedOn w:val="PrrafodelistaCar"/>
    <w:link w:val="Listado2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customStyle="1" w:styleId="Listado1conbullets">
    <w:name w:val="Listado 1 (con bullets)"/>
    <w:next w:val="Normal"/>
    <w:autoRedefine/>
    <w:qFormat/>
    <w:rsid w:val="00650606"/>
    <w:pPr>
      <w:numPr>
        <w:numId w:val="6"/>
      </w:numPr>
      <w:spacing w:after="0" w:line="240" w:lineRule="auto"/>
      <w:jc w:val="both"/>
    </w:pPr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table" w:customStyle="1" w:styleId="TablasLANCIS">
    <w:name w:val="Tablas LANCIS"/>
    <w:basedOn w:val="Tablanormal"/>
    <w:uiPriority w:val="99"/>
    <w:rsid w:val="00650606"/>
    <w:pPr>
      <w:spacing w:after="0" w:line="240" w:lineRule="auto"/>
    </w:pPr>
    <w:rPr>
      <w:lang w:val="es-MX"/>
    </w:rPr>
    <w:tblPr>
      <w:tblCellMar>
        <w:top w:w="28" w:type="dxa"/>
        <w:bottom w:w="28" w:type="dxa"/>
      </w:tblCellMar>
    </w:tblPr>
    <w:trPr>
      <w:cantSplit/>
    </w:trPr>
    <w:tblStylePr w:type="firstRow">
      <w:pPr>
        <w:jc w:val="center"/>
      </w:pPr>
      <w:rPr>
        <w:rFonts w:asciiTheme="majorHAnsi" w:hAnsiTheme="majorHAnsi"/>
        <w:sz w:val="19"/>
      </w:rPr>
      <w:tblPr/>
      <w:trPr>
        <w:cantSplit w:val="0"/>
      </w:trPr>
      <w:tcPr>
        <w:tcBorders>
          <w:top w:val="single" w:sz="4" w:space="0" w:color="4472C4" w:themeColor="accent1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4472C4" w:themeColor="accen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unhideWhenUsed/>
    <w:rsid w:val="00650606"/>
  </w:style>
  <w:style w:type="character" w:customStyle="1" w:styleId="SaludoCar">
    <w:name w:val="Saludo Car"/>
    <w:basedOn w:val="Fuentedeprrafopredeter"/>
    <w:link w:val="Saludo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65060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60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5060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50606"/>
    <w:rPr>
      <w:rFonts w:ascii="Calibri Light" w:eastAsiaTheme="minorEastAsia" w:hAnsi="Calibri Light" w:cs="Arial"/>
      <w:color w:val="000000"/>
      <w:sz w:val="24"/>
      <w:lang w:val="es-MX"/>
      <w14:numForm w14:val="lining"/>
    </w:rPr>
  </w:style>
  <w:style w:type="paragraph" w:styleId="NormalWeb">
    <w:name w:val="Normal (Web)"/>
    <w:basedOn w:val="Normal"/>
    <w:uiPriority w:val="99"/>
    <w:unhideWhenUsed/>
    <w:rsid w:val="00650606"/>
    <w:pPr>
      <w:tabs>
        <w:tab w:val="clear" w:pos="454"/>
      </w:tabs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eastAsia="es-MX"/>
      <w14:numForm w14:val="default"/>
    </w:rPr>
  </w:style>
  <w:style w:type="table" w:styleId="Tablanormal3">
    <w:name w:val="Plain Table 3"/>
    <w:basedOn w:val="Tablanormal"/>
    <w:uiPriority w:val="43"/>
    <w:rsid w:val="00650606"/>
    <w:pPr>
      <w:spacing w:after="0" w:line="240" w:lineRule="auto"/>
    </w:pPr>
    <w:rPr>
      <w:lang w:val="es-MX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650606"/>
    <w:pPr>
      <w:spacing w:after="0" w:line="240" w:lineRule="auto"/>
    </w:pPr>
    <w:rPr>
      <w:lang w:val="es-MX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50606"/>
    <w:rPr>
      <w:color w:val="808080"/>
    </w:rPr>
  </w:style>
  <w:style w:type="paragraph" w:customStyle="1" w:styleId="Standard">
    <w:name w:val="Standard"/>
    <w:rsid w:val="0065060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normaltextrun">
    <w:name w:val="normaltextrun"/>
    <w:basedOn w:val="Fuentedeprrafopredeter"/>
    <w:rsid w:val="00650606"/>
  </w:style>
  <w:style w:type="character" w:styleId="Mencinsinresolver">
    <w:name w:val="Unresolved Mention"/>
    <w:basedOn w:val="Fuentedeprrafopredeter"/>
    <w:uiPriority w:val="99"/>
    <w:semiHidden/>
    <w:unhideWhenUsed/>
    <w:rsid w:val="00650606"/>
    <w:rPr>
      <w:color w:val="605E5C"/>
      <w:shd w:val="clear" w:color="auto" w:fill="E1DFDD"/>
    </w:rPr>
  </w:style>
  <w:style w:type="table" w:customStyle="1" w:styleId="TableGrid">
    <w:name w:val="TableGrid"/>
    <w:rsid w:val="00650606"/>
    <w:pPr>
      <w:spacing w:after="0" w:line="240" w:lineRule="auto"/>
    </w:pPr>
    <w:rPr>
      <w:rFonts w:eastAsia="Times New Roman"/>
      <w:lang w:val="es-MX" w:eastAsia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4847</Characters>
  <Application>Microsoft Office Word</Application>
  <DocSecurity>0</DocSecurity>
  <Lines>40</Lines>
  <Paragraphs>11</Paragraphs>
  <ScaleCrop>false</ScaleCrop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TATIANA MERINO BENITEZ</dc:creator>
  <cp:keywords/>
  <dc:description/>
  <cp:lastModifiedBy>ELVIRA TATIANA MERINO BENITEZ</cp:lastModifiedBy>
  <cp:revision>2</cp:revision>
  <dcterms:created xsi:type="dcterms:W3CDTF">2022-09-19T21:59:00Z</dcterms:created>
  <dcterms:modified xsi:type="dcterms:W3CDTF">2022-09-19T21:59:00Z</dcterms:modified>
</cp:coreProperties>
</file>