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7CA0" w14:textId="2B43FB0A" w:rsidR="00555A5F" w:rsidRDefault="00765A1A" w:rsidP="00555A5F">
      <w:pPr>
        <w:spacing w:before="240" w:line="360" w:lineRule="auto"/>
        <w:ind w:firstLine="0"/>
        <w:rPr>
          <w:rFonts w:ascii="Arial" w:hAnsi="Arial"/>
        </w:rPr>
      </w:pPr>
      <w:r>
        <w:rPr>
          <w:rFonts w:ascii="Arial" w:hAnsi="Arial"/>
        </w:rPr>
        <w:t xml:space="preserve">Los análisis de sensibilidad </w:t>
      </w:r>
      <w:r w:rsidR="00570EB3" w:rsidRPr="00F02670">
        <w:rPr>
          <w:rFonts w:ascii="Arial" w:hAnsi="Arial"/>
        </w:rPr>
        <w:t>permiten obtener una aproximación cuantitativa de</w:t>
      </w:r>
      <w:r w:rsidR="00555A5F">
        <w:rPr>
          <w:rFonts w:ascii="Arial" w:hAnsi="Arial"/>
        </w:rPr>
        <w:t xml:space="preserve"> la</w:t>
      </w:r>
      <w:r w:rsidR="00570EB3" w:rsidRPr="00F02670">
        <w:rPr>
          <w:rFonts w:ascii="Arial" w:hAnsi="Arial"/>
        </w:rPr>
        <w:t xml:space="preserve"> influencia </w:t>
      </w:r>
      <w:r w:rsidR="00555A5F">
        <w:rPr>
          <w:rFonts w:ascii="Arial" w:hAnsi="Arial"/>
        </w:rPr>
        <w:t xml:space="preserve">que tiene un particular elemento </w:t>
      </w:r>
      <w:r w:rsidR="00B55364">
        <w:rPr>
          <w:rFonts w:ascii="Arial" w:hAnsi="Arial"/>
        </w:rPr>
        <w:t>(</w:t>
      </w:r>
      <w:proofErr w:type="spellStart"/>
      <w:r w:rsidR="00B55364">
        <w:rPr>
          <w:rFonts w:ascii="Arial" w:hAnsi="Arial"/>
        </w:rPr>
        <w:t>e.g</w:t>
      </w:r>
      <w:proofErr w:type="spellEnd"/>
      <w:r w:rsidR="00B55364">
        <w:rPr>
          <w:rFonts w:ascii="Arial" w:hAnsi="Arial"/>
        </w:rPr>
        <w:t xml:space="preserve">. un criterio) </w:t>
      </w:r>
      <w:r w:rsidR="00555A5F">
        <w:rPr>
          <w:rFonts w:ascii="Arial" w:hAnsi="Arial"/>
        </w:rPr>
        <w:t>o experto en el resultado general</w:t>
      </w:r>
      <w:r w:rsidR="00B55364">
        <w:rPr>
          <w:rFonts w:ascii="Arial" w:hAnsi="Arial"/>
        </w:rPr>
        <w:t xml:space="preserve"> de un problema de decisión</w:t>
      </w:r>
      <w:r w:rsidR="00555A5F">
        <w:rPr>
          <w:rFonts w:ascii="Arial" w:hAnsi="Arial"/>
        </w:rPr>
        <w:t xml:space="preserve">. </w:t>
      </w:r>
    </w:p>
    <w:p w14:paraId="52EDD28F" w14:textId="77777777" w:rsidR="00B55364" w:rsidRDefault="00B55364" w:rsidP="00555A5F">
      <w:pPr>
        <w:spacing w:before="240" w:line="360" w:lineRule="auto"/>
        <w:ind w:firstLine="0"/>
        <w:rPr>
          <w:rFonts w:ascii="Arial" w:hAnsi="Arial"/>
        </w:rPr>
      </w:pPr>
      <w:r>
        <w:rPr>
          <w:rFonts w:ascii="Arial" w:hAnsi="Arial"/>
        </w:rPr>
        <w:t>Por ejemplo, el</w:t>
      </w:r>
      <w:r w:rsidR="00570EB3" w:rsidRPr="00F02670">
        <w:rPr>
          <w:rFonts w:ascii="Arial" w:hAnsi="Arial"/>
        </w:rPr>
        <w:t xml:space="preserve"> análisis </w:t>
      </w:r>
      <w:r>
        <w:rPr>
          <w:rFonts w:ascii="Arial" w:hAnsi="Arial"/>
        </w:rPr>
        <w:t xml:space="preserve">de grupos </w:t>
      </w:r>
      <w:r w:rsidR="00570EB3" w:rsidRPr="00F02670">
        <w:rPr>
          <w:rFonts w:ascii="Arial" w:hAnsi="Arial"/>
        </w:rPr>
        <w:t>consiste en cotejar el juicio experto y la pertinencia del campo de conocimiento en cada una de las comparaciones pareadas de todos los elementos de</w:t>
      </w:r>
      <w:r>
        <w:rPr>
          <w:rFonts w:ascii="Arial" w:hAnsi="Arial"/>
        </w:rPr>
        <w:t xml:space="preserve"> un modelo multicriterio jerárquico (AHP)</w:t>
      </w:r>
      <w:r w:rsidR="00570EB3" w:rsidRPr="00F02670">
        <w:rPr>
          <w:rFonts w:ascii="Arial" w:hAnsi="Arial"/>
        </w:rPr>
        <w:t xml:space="preserve">. </w:t>
      </w:r>
    </w:p>
    <w:p w14:paraId="6CB8DADF" w14:textId="77777777" w:rsidR="00B55364" w:rsidRDefault="00570EB3" w:rsidP="00555A5F">
      <w:pPr>
        <w:spacing w:before="240" w:line="360" w:lineRule="auto"/>
        <w:ind w:firstLine="0"/>
        <w:rPr>
          <w:rFonts w:ascii="Arial" w:hAnsi="Arial"/>
        </w:rPr>
      </w:pPr>
      <w:r w:rsidRPr="00F02670">
        <w:rPr>
          <w:rFonts w:ascii="Arial" w:hAnsi="Arial"/>
        </w:rPr>
        <w:t>Por su cuenta, el análisis de sensibilidad de intervalo</w:t>
      </w:r>
      <w:r w:rsidR="00B55364">
        <w:rPr>
          <w:rFonts w:ascii="Arial" w:hAnsi="Arial"/>
        </w:rPr>
        <w:t xml:space="preserve">s de juicio </w:t>
      </w:r>
      <w:r w:rsidRPr="00F02670">
        <w:rPr>
          <w:rFonts w:ascii="Arial" w:hAnsi="Arial"/>
        </w:rPr>
        <w:t xml:space="preserve">no sólo incorpora rigurosamente la pluralidad de puntos de vista sobre la importancia relativa de los elementos </w:t>
      </w:r>
      <w:r w:rsidR="00B55364">
        <w:rPr>
          <w:rFonts w:ascii="Arial" w:hAnsi="Arial"/>
        </w:rPr>
        <w:t>del AHP</w:t>
      </w:r>
      <w:r w:rsidRPr="00F02670">
        <w:rPr>
          <w:rFonts w:ascii="Arial" w:hAnsi="Arial"/>
        </w:rPr>
        <w:t xml:space="preserve">, sino también sintetiza de manera pragmática la incertidumbre de los factores que determinan </w:t>
      </w:r>
      <w:r w:rsidR="00B55364">
        <w:rPr>
          <w:rFonts w:ascii="Arial" w:hAnsi="Arial"/>
        </w:rPr>
        <w:t>un problema de decisión</w:t>
      </w:r>
      <w:r w:rsidRPr="00F02670">
        <w:rPr>
          <w:rFonts w:ascii="Arial" w:hAnsi="Arial"/>
        </w:rPr>
        <w:t xml:space="preserve">. </w:t>
      </w:r>
    </w:p>
    <w:p w14:paraId="122AB4BC" w14:textId="10A9B25F" w:rsidR="00570EB3" w:rsidRPr="00F02670" w:rsidRDefault="00B55364" w:rsidP="00555A5F">
      <w:pPr>
        <w:spacing w:before="240" w:line="360" w:lineRule="auto"/>
        <w:ind w:firstLine="0"/>
        <w:rPr>
          <w:rFonts w:ascii="Arial" w:hAnsi="Arial"/>
        </w:rPr>
      </w:pPr>
      <w:r>
        <w:rPr>
          <w:rFonts w:ascii="Arial" w:hAnsi="Arial"/>
        </w:rPr>
        <w:t>Con ambos análisis de sensibilidad</w:t>
      </w:r>
      <w:r w:rsidR="00570EB3" w:rsidRPr="00F02670">
        <w:rPr>
          <w:rFonts w:ascii="Arial" w:hAnsi="Arial"/>
        </w:rPr>
        <w:t xml:space="preserve"> es posible resolver dos aspectos fundamentales en el AHP en cuanto a la credibilidad y la incertidumbre del juicio de expertos.</w:t>
      </w:r>
    </w:p>
    <w:p w14:paraId="0E5EE709" w14:textId="77777777" w:rsidR="00570EB3" w:rsidRDefault="00570EB3"/>
    <w:sectPr w:rsidR="005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B3"/>
    <w:rsid w:val="00555A5F"/>
    <w:rsid w:val="00570EB3"/>
    <w:rsid w:val="00765A1A"/>
    <w:rsid w:val="00B5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EEF6"/>
  <w15:chartTrackingRefBased/>
  <w15:docId w15:val="{4DBFA960-3CE4-4D95-A50B-AAEA37B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B3"/>
    <w:pPr>
      <w:tabs>
        <w:tab w:val="left" w:pos="454"/>
      </w:tabs>
      <w:autoSpaceDE w:val="0"/>
      <w:autoSpaceDN w:val="0"/>
      <w:adjustRightInd w:val="0"/>
      <w:spacing w:after="0" w:line="240" w:lineRule="auto"/>
      <w:ind w:firstLine="454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1</cp:revision>
  <dcterms:created xsi:type="dcterms:W3CDTF">2022-10-01T18:39:00Z</dcterms:created>
  <dcterms:modified xsi:type="dcterms:W3CDTF">2022-10-01T19:49:00Z</dcterms:modified>
</cp:coreProperties>
</file>