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67C" w:rsidRDefault="00D05335" w:rsidP="00D05335">
      <w:pPr>
        <w:pStyle w:val="Title"/>
      </w:pPr>
      <w:r>
        <w:t>So You Want to Run a Job with a Fuse Mount?</w:t>
      </w:r>
    </w:p>
    <w:p w:rsidR="00D05335" w:rsidRDefault="00D05335" w:rsidP="00D05335">
      <w:r>
        <w:t>Mark Morgan</w:t>
      </w:r>
    </w:p>
    <w:p w:rsidR="00D05335" w:rsidRDefault="00D05335" w:rsidP="00D05335"/>
    <w:p w:rsidR="00D05335" w:rsidRDefault="00D05335" w:rsidP="00D05335">
      <w:pPr>
        <w:pStyle w:val="Heading1"/>
      </w:pPr>
      <w:r>
        <w:t>Abstract</w:t>
      </w:r>
    </w:p>
    <w:p w:rsidR="00D05335" w:rsidRDefault="00D05335" w:rsidP="00D05335">
      <w:r>
        <w:t>This document covers all of the tasks that must be undertaken in order to set the situation up from end-to-end so that a Genesis II grid job can run with a mounted grid (fuse) file system.  Some of the information contained in this document is specific to the user’s side of the equation (setting up the job, etc.), and some of it is specific to the system (grid) administrator’s role.</w:t>
      </w:r>
    </w:p>
    <w:p w:rsidR="00D05335" w:rsidRDefault="00D05335" w:rsidP="00D05335"/>
    <w:p w:rsidR="00D05335" w:rsidRDefault="00D05335" w:rsidP="00D05335">
      <w:pPr>
        <w:pStyle w:val="Heading1"/>
      </w:pPr>
      <w:r>
        <w:t>The User</w:t>
      </w:r>
    </w:p>
    <w:p w:rsidR="00D05335" w:rsidRDefault="00D05335" w:rsidP="00D05335">
      <w:r>
        <w:t xml:space="preserve">On the user facing side of the fuse mount scenario, the user must specify a job </w:t>
      </w:r>
      <w:proofErr w:type="gramStart"/>
      <w:r>
        <w:t>that  requests</w:t>
      </w:r>
      <w:proofErr w:type="gramEnd"/>
      <w:r>
        <w:t xml:space="preserve"> a grid file system.  This is done using the standard JSDL “</w:t>
      </w:r>
      <w:proofErr w:type="spellStart"/>
      <w:r>
        <w:t>Filesystem</w:t>
      </w:r>
      <w:proofErr w:type="spellEnd"/>
      <w:r>
        <w:t xml:space="preserve"> Mount” resource element.  Similar to specifying a </w:t>
      </w:r>
      <w:r>
        <w:rPr>
          <w:b/>
        </w:rPr>
        <w:t>SCRATCH</w:t>
      </w:r>
      <w:r>
        <w:t xml:space="preserve"> file system, a </w:t>
      </w:r>
      <w:r>
        <w:rPr>
          <w:b/>
        </w:rPr>
        <w:t>GRID</w:t>
      </w:r>
      <w:r>
        <w:t xml:space="preserve"> file system is indicated simply by giving a file system name of </w:t>
      </w:r>
      <w:r>
        <w:rPr>
          <w:b/>
        </w:rPr>
        <w:t>GRID</w:t>
      </w:r>
      <w:r>
        <w:t xml:space="preserve"> and indicating as type </w:t>
      </w:r>
      <w:r>
        <w:rPr>
          <w:b/>
        </w:rPr>
        <w:t>normal</w:t>
      </w:r>
      <w:r>
        <w:t>.  For example:</w:t>
      </w:r>
    </w:p>
    <w:p w:rsidR="00D05335" w:rsidRDefault="00D05335" w:rsidP="00D05335"/>
    <w:p w:rsidR="00D05335" w:rsidRPr="00D05335" w:rsidRDefault="00D05335" w:rsidP="00D05335">
      <w:pPr>
        <w:ind w:firstLine="720"/>
        <w:rPr>
          <w:rFonts w:ascii="Courier New" w:hAnsi="Courier New"/>
        </w:rPr>
      </w:pPr>
      <w:r w:rsidRPr="00D05335">
        <w:rPr>
          <w:rFonts w:ascii="Courier New" w:hAnsi="Courier New"/>
        </w:rPr>
        <w:t>&lt;</w:t>
      </w:r>
      <w:proofErr w:type="spellStart"/>
      <w:r w:rsidRPr="00D05335">
        <w:rPr>
          <w:rFonts w:ascii="Courier New" w:hAnsi="Courier New"/>
        </w:rPr>
        <w:t>FileSystem</w:t>
      </w:r>
      <w:proofErr w:type="spellEnd"/>
      <w:r w:rsidRPr="00D05335">
        <w:rPr>
          <w:rFonts w:ascii="Courier New" w:hAnsi="Courier New"/>
        </w:rPr>
        <w:t xml:space="preserve"> name="GRID"&gt;</w:t>
      </w:r>
    </w:p>
    <w:p w:rsidR="00D05335" w:rsidRPr="00D05335" w:rsidRDefault="00D05335" w:rsidP="00D05335">
      <w:pPr>
        <w:ind w:left="720" w:firstLine="720"/>
        <w:rPr>
          <w:rFonts w:ascii="Courier New" w:hAnsi="Courier New"/>
        </w:rPr>
      </w:pPr>
      <w:r w:rsidRPr="00D05335">
        <w:rPr>
          <w:rFonts w:ascii="Courier New" w:hAnsi="Courier New"/>
        </w:rPr>
        <w:t>&lt;</w:t>
      </w:r>
      <w:proofErr w:type="spellStart"/>
      <w:r w:rsidRPr="00D05335">
        <w:rPr>
          <w:rFonts w:ascii="Courier New" w:hAnsi="Courier New"/>
        </w:rPr>
        <w:t>FileSystemType</w:t>
      </w:r>
      <w:proofErr w:type="spellEnd"/>
      <w:r w:rsidRPr="00D05335">
        <w:rPr>
          <w:rFonts w:ascii="Courier New" w:hAnsi="Courier New"/>
        </w:rPr>
        <w:t>&gt;normal&lt;/</w:t>
      </w:r>
      <w:proofErr w:type="spellStart"/>
      <w:r w:rsidRPr="00D05335">
        <w:rPr>
          <w:rFonts w:ascii="Courier New" w:hAnsi="Courier New"/>
        </w:rPr>
        <w:t>FileSystemType</w:t>
      </w:r>
      <w:proofErr w:type="spellEnd"/>
      <w:r w:rsidRPr="00D05335">
        <w:rPr>
          <w:rFonts w:ascii="Courier New" w:hAnsi="Courier New"/>
        </w:rPr>
        <w:t>&gt;</w:t>
      </w:r>
    </w:p>
    <w:p w:rsidR="00D05335" w:rsidRDefault="00D05335" w:rsidP="00D05335">
      <w:pPr>
        <w:ind w:firstLine="720"/>
      </w:pPr>
      <w:r w:rsidRPr="00D05335">
        <w:rPr>
          <w:rFonts w:ascii="Courier New" w:hAnsi="Courier New"/>
        </w:rPr>
        <w:t>&lt;/</w:t>
      </w:r>
      <w:proofErr w:type="spellStart"/>
      <w:r w:rsidRPr="00D05335">
        <w:rPr>
          <w:rFonts w:ascii="Courier New" w:hAnsi="Courier New"/>
        </w:rPr>
        <w:t>FileSystem</w:t>
      </w:r>
      <w:proofErr w:type="spellEnd"/>
      <w:r w:rsidRPr="00D05335">
        <w:rPr>
          <w:rFonts w:ascii="Courier New" w:hAnsi="Courier New"/>
        </w:rPr>
        <w:t>&gt;</w:t>
      </w:r>
    </w:p>
    <w:p w:rsidR="00D05335" w:rsidRDefault="00D05335" w:rsidP="00D05335"/>
    <w:p w:rsidR="00D05335" w:rsidRDefault="00D05335" w:rsidP="00D05335">
      <w:r>
        <w:t xml:space="preserve">The easiest way to actually create a job that uses a </w:t>
      </w:r>
      <w:r>
        <w:rPr>
          <w:b/>
        </w:rPr>
        <w:t>GRID</w:t>
      </w:r>
      <w:r>
        <w:t xml:space="preserve"> file system is to use the </w:t>
      </w:r>
      <w:r>
        <w:rPr>
          <w:b/>
        </w:rPr>
        <w:t>job tool</w:t>
      </w:r>
      <w:r>
        <w:t xml:space="preserve"> that comes with Genesis </w:t>
      </w:r>
      <w:proofErr w:type="gramStart"/>
      <w:r>
        <w:t>II which</w:t>
      </w:r>
      <w:proofErr w:type="gramEnd"/>
      <w:r>
        <w:t xml:space="preserve"> has the ability to indicate file system mounts such as </w:t>
      </w:r>
      <w:r>
        <w:rPr>
          <w:b/>
        </w:rPr>
        <w:t>GRID</w:t>
      </w:r>
      <w:r>
        <w:t xml:space="preserve"> and </w:t>
      </w:r>
      <w:r>
        <w:rPr>
          <w:b/>
        </w:rPr>
        <w:t>SCRATCH</w:t>
      </w:r>
      <w:r>
        <w:t>.</w:t>
      </w:r>
    </w:p>
    <w:p w:rsidR="00D05335" w:rsidRDefault="00D05335" w:rsidP="00D05335"/>
    <w:p w:rsidR="00D05335" w:rsidRDefault="00D05335" w:rsidP="00D05335">
      <w:r>
        <w:t>Once the user has create a JSDL description of the job, he or she simply submits that job to the grid like it was any other kind of job.  No further changes need to be made on his or her side.</w:t>
      </w:r>
    </w:p>
    <w:p w:rsidR="00D05335" w:rsidRDefault="00D05335" w:rsidP="00D05335"/>
    <w:p w:rsidR="00D05335" w:rsidRDefault="00D05335" w:rsidP="00D05335">
      <w:pPr>
        <w:pStyle w:val="Heading1"/>
      </w:pPr>
      <w:r>
        <w:t>The System Administrator</w:t>
      </w:r>
    </w:p>
    <w:p w:rsidR="00D05335" w:rsidRDefault="00D05335" w:rsidP="00D05335">
      <w:r>
        <w:t xml:space="preserve">Running jobs that can mount the grid is a somewhat </w:t>
      </w:r>
      <w:r w:rsidR="00011E61">
        <w:t>delicate</w:t>
      </w:r>
      <w:r>
        <w:t xml:space="preserve"> prospect and while the mechanisms involved go to some large amount of effort to attempt to verify that the process is capable of working, a system administrator should still make the final call about whether or not to turn this feature one for a given container.</w:t>
      </w:r>
    </w:p>
    <w:p w:rsidR="00011E61" w:rsidRDefault="00011E61" w:rsidP="00D05335"/>
    <w:p w:rsidR="00011E61" w:rsidRDefault="00011E61" w:rsidP="00D05335">
      <w:r>
        <w:t xml:space="preserve">Succinctly, there are a few things that must be true before a </w:t>
      </w:r>
      <w:proofErr w:type="spellStart"/>
      <w:r>
        <w:t>a</w:t>
      </w:r>
      <w:proofErr w:type="spellEnd"/>
      <w:r>
        <w:t xml:space="preserve"> fuse or grid mount will work for a job running through a Genesis II BES:</w:t>
      </w:r>
    </w:p>
    <w:p w:rsidR="00011E61" w:rsidRDefault="00011E61" w:rsidP="00011E61">
      <w:pPr>
        <w:pStyle w:val="ListParagraph"/>
        <w:numPr>
          <w:ilvl w:val="0"/>
          <w:numId w:val="1"/>
        </w:numPr>
      </w:pPr>
      <w:r>
        <w:t>The BES container must have access to a shared file system that the job will be able to see when running (this is already required for all BESs).</w:t>
      </w:r>
    </w:p>
    <w:p w:rsidR="00011E61" w:rsidRDefault="00011E61" w:rsidP="00011E61">
      <w:pPr>
        <w:pStyle w:val="ListParagraph"/>
        <w:numPr>
          <w:ilvl w:val="0"/>
          <w:numId w:val="1"/>
        </w:numPr>
      </w:pPr>
      <w:r>
        <w:t>The job must run on a machine that</w:t>
      </w:r>
    </w:p>
    <w:p w:rsidR="00011E61" w:rsidRDefault="00011E61" w:rsidP="00011E61">
      <w:pPr>
        <w:pStyle w:val="ListParagraph"/>
        <w:numPr>
          <w:ilvl w:val="1"/>
          <w:numId w:val="1"/>
        </w:numPr>
      </w:pPr>
      <w:r>
        <w:t>Has read/write access to /</w:t>
      </w:r>
      <w:proofErr w:type="spellStart"/>
      <w:r>
        <w:t>dev</w:t>
      </w:r>
      <w:proofErr w:type="spellEnd"/>
      <w:r>
        <w:t>/fuse</w:t>
      </w:r>
    </w:p>
    <w:p w:rsidR="00011E61" w:rsidRDefault="00011E61" w:rsidP="00011E61">
      <w:pPr>
        <w:pStyle w:val="ListParagraph"/>
        <w:numPr>
          <w:ilvl w:val="1"/>
          <w:numId w:val="1"/>
        </w:numPr>
      </w:pPr>
      <w:r>
        <w:t xml:space="preserve">Has execute access to the binary </w:t>
      </w:r>
      <w:proofErr w:type="spellStart"/>
      <w:r>
        <w:t>fusermount</w:t>
      </w:r>
      <w:proofErr w:type="spellEnd"/>
    </w:p>
    <w:p w:rsidR="00011E61" w:rsidRDefault="00011E61" w:rsidP="00011E61">
      <w:pPr>
        <w:pStyle w:val="ListParagraph"/>
        <w:numPr>
          <w:ilvl w:val="1"/>
          <w:numId w:val="1"/>
        </w:numPr>
      </w:pPr>
      <w:r>
        <w:t xml:space="preserve">Has </w:t>
      </w:r>
      <w:proofErr w:type="gramStart"/>
      <w:r>
        <w:t>execute</w:t>
      </w:r>
      <w:proofErr w:type="gramEnd"/>
      <w:r>
        <w:t xml:space="preserve"> access to a properly configured Genesis II client install.</w:t>
      </w:r>
    </w:p>
    <w:p w:rsidR="00011E61" w:rsidRDefault="00011E61" w:rsidP="00011E61"/>
    <w:p w:rsidR="00011E61" w:rsidRDefault="00011E61" w:rsidP="00011E61">
      <w:r>
        <w:t xml:space="preserve">Assuming that all these things are true, a system administrator configures a Genesis II container to accept fuse mount jobs by specifying that the Genesis II container </w:t>
      </w:r>
      <w:proofErr w:type="gramStart"/>
      <w:r>
        <w:t>exports</w:t>
      </w:r>
      <w:proofErr w:type="gramEnd"/>
      <w:r>
        <w:t xml:space="preserve"> the GENII_INSTALL_DIR environment variable</w:t>
      </w:r>
      <w:r>
        <w:rPr>
          <w:rStyle w:val="FootnoteReference"/>
        </w:rPr>
        <w:footnoteReference w:id="1"/>
      </w:r>
      <w:r>
        <w:t>.</w:t>
      </w:r>
      <w:r w:rsidR="0001150A">
        <w:t xml:space="preserve">  The system administrator must also explicitly turn on FUSE support in the container by turning on the </w:t>
      </w:r>
      <w:r w:rsidR="0001150A">
        <w:rPr>
          <w:i/>
        </w:rPr>
        <w:t xml:space="preserve">Fuse </w:t>
      </w:r>
      <w:proofErr w:type="spellStart"/>
      <w:r w:rsidR="0001150A">
        <w:rPr>
          <w:i/>
        </w:rPr>
        <w:t>Filesystem</w:t>
      </w:r>
      <w:proofErr w:type="spellEnd"/>
      <w:r w:rsidR="0001150A">
        <w:t xml:space="preserve"> container service as detailed below.</w:t>
      </w:r>
    </w:p>
    <w:p w:rsidR="0001150A" w:rsidRDefault="0001150A" w:rsidP="00011E61"/>
    <w:p w:rsidR="0001150A" w:rsidRDefault="0001150A" w:rsidP="0001150A">
      <w:pPr>
        <w:pStyle w:val="Heading2"/>
      </w:pPr>
      <w:r>
        <w:t xml:space="preserve">Turning on the Fuse </w:t>
      </w:r>
      <w:proofErr w:type="spellStart"/>
      <w:r>
        <w:t>Filesystem</w:t>
      </w:r>
      <w:proofErr w:type="spellEnd"/>
      <w:r>
        <w:t xml:space="preserve"> Container Service</w:t>
      </w:r>
    </w:p>
    <w:p w:rsidR="0001150A" w:rsidRDefault="0001150A" w:rsidP="0001150A">
      <w:r>
        <w:t xml:space="preserve">In order to turn on the </w:t>
      </w:r>
      <w:r>
        <w:rPr>
          <w:i/>
        </w:rPr>
        <w:t xml:space="preserve">Fuse </w:t>
      </w:r>
      <w:proofErr w:type="spellStart"/>
      <w:r>
        <w:rPr>
          <w:i/>
        </w:rPr>
        <w:t>Filesystem</w:t>
      </w:r>
      <w:proofErr w:type="spellEnd"/>
      <w:r>
        <w:t xml:space="preserve"> container service, the Genesis II container in question needs to be restarted with a properly formatted $GENII/deployments/$DEPLOYMENT_NAME/configuration/cservices/FuseFilesystemManagerService.xml configuration file.  This file follows the standard file format for all container services (</w:t>
      </w:r>
      <w:proofErr w:type="spellStart"/>
      <w:r>
        <w:t>cservices</w:t>
      </w:r>
      <w:proofErr w:type="spellEnd"/>
      <w:r>
        <w:t xml:space="preserve">) and has a single required property of </w:t>
      </w:r>
      <w:r>
        <w:rPr>
          <w:b/>
        </w:rPr>
        <w:t>fuse-</w:t>
      </w:r>
      <w:proofErr w:type="gramStart"/>
      <w:r>
        <w:rPr>
          <w:b/>
        </w:rPr>
        <w:t>directory</w:t>
      </w:r>
      <w:r>
        <w:t xml:space="preserve"> which</w:t>
      </w:r>
      <w:proofErr w:type="gramEnd"/>
      <w:r>
        <w:t xml:space="preserve"> indicates a shared directory where fuse mounts can be made by the container.  An example version of this file is included in the Genesis II code base in the same location with a name that ends </w:t>
      </w:r>
      <w:proofErr w:type="gramStart"/>
      <w:r>
        <w:t>in .example</w:t>
      </w:r>
      <w:proofErr w:type="gramEnd"/>
      <w:r>
        <w:t xml:space="preserve"> instead of .xml.</w:t>
      </w:r>
    </w:p>
    <w:p w:rsidR="0001150A" w:rsidRDefault="0001150A" w:rsidP="0001150A"/>
    <w:p w:rsidR="0001150A" w:rsidRPr="0001150A" w:rsidRDefault="0001150A" w:rsidP="0001150A">
      <w:r>
        <w:t xml:space="preserve">Once the container is restarted with the new container service, the grid queue will need to update the information for that container in order to get the new information, but after that, jobs that request the </w:t>
      </w:r>
      <w:r>
        <w:rPr>
          <w:b/>
        </w:rPr>
        <w:t>GRID</w:t>
      </w:r>
      <w:r>
        <w:t xml:space="preserve"> file system mount in JSDL should match with the new container (assuming that the rest of the resource requirements for the job also match).</w:t>
      </w:r>
      <w:bookmarkStart w:id="0" w:name="_GoBack"/>
      <w:bookmarkEnd w:id="0"/>
    </w:p>
    <w:sectPr w:rsidR="0001150A" w:rsidRPr="0001150A" w:rsidSect="0081102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1E61" w:rsidRDefault="00011E61" w:rsidP="00011E61">
      <w:r>
        <w:separator/>
      </w:r>
    </w:p>
  </w:endnote>
  <w:endnote w:type="continuationSeparator" w:id="0">
    <w:p w:rsidR="00011E61" w:rsidRDefault="00011E61" w:rsidP="00011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1E61" w:rsidRDefault="00011E61" w:rsidP="00011E61">
      <w:r>
        <w:separator/>
      </w:r>
    </w:p>
  </w:footnote>
  <w:footnote w:type="continuationSeparator" w:id="0">
    <w:p w:rsidR="00011E61" w:rsidRDefault="00011E61" w:rsidP="00011E61">
      <w:r>
        <w:continuationSeparator/>
      </w:r>
    </w:p>
  </w:footnote>
  <w:footnote w:id="1">
    <w:p w:rsidR="00011E61" w:rsidRDefault="00011E61">
      <w:pPr>
        <w:pStyle w:val="FootnoteText"/>
      </w:pPr>
      <w:r>
        <w:rPr>
          <w:rStyle w:val="FootnoteReference"/>
        </w:rPr>
        <w:footnoteRef/>
      </w:r>
      <w:r>
        <w:t xml:space="preserve"> For more information on exporting environment variables in Genesis II BES containers, please see the document “Exporting Environment Variables to Genesis II Jobs”.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A2F52"/>
    <w:multiLevelType w:val="hybridMultilevel"/>
    <w:tmpl w:val="1598D81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335"/>
    <w:rsid w:val="0001150A"/>
    <w:rsid w:val="00011E61"/>
    <w:rsid w:val="0064267C"/>
    <w:rsid w:val="00811023"/>
    <w:rsid w:val="00D0533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904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533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1150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533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533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0533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011E61"/>
    <w:pPr>
      <w:ind w:left="720"/>
      <w:contextualSpacing/>
    </w:pPr>
  </w:style>
  <w:style w:type="paragraph" w:styleId="FootnoteText">
    <w:name w:val="footnote text"/>
    <w:basedOn w:val="Normal"/>
    <w:link w:val="FootnoteTextChar"/>
    <w:uiPriority w:val="99"/>
    <w:unhideWhenUsed/>
    <w:rsid w:val="00011E61"/>
  </w:style>
  <w:style w:type="character" w:customStyle="1" w:styleId="FootnoteTextChar">
    <w:name w:val="Footnote Text Char"/>
    <w:basedOn w:val="DefaultParagraphFont"/>
    <w:link w:val="FootnoteText"/>
    <w:uiPriority w:val="99"/>
    <w:rsid w:val="00011E61"/>
  </w:style>
  <w:style w:type="character" w:styleId="FootnoteReference">
    <w:name w:val="footnote reference"/>
    <w:basedOn w:val="DefaultParagraphFont"/>
    <w:uiPriority w:val="99"/>
    <w:unhideWhenUsed/>
    <w:rsid w:val="00011E61"/>
    <w:rPr>
      <w:vertAlign w:val="superscript"/>
    </w:rPr>
  </w:style>
  <w:style w:type="character" w:customStyle="1" w:styleId="Heading2Char">
    <w:name w:val="Heading 2 Char"/>
    <w:basedOn w:val="DefaultParagraphFont"/>
    <w:link w:val="Heading2"/>
    <w:uiPriority w:val="9"/>
    <w:rsid w:val="0001150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533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1150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533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533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0533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011E61"/>
    <w:pPr>
      <w:ind w:left="720"/>
      <w:contextualSpacing/>
    </w:pPr>
  </w:style>
  <w:style w:type="paragraph" w:styleId="FootnoteText">
    <w:name w:val="footnote text"/>
    <w:basedOn w:val="Normal"/>
    <w:link w:val="FootnoteTextChar"/>
    <w:uiPriority w:val="99"/>
    <w:unhideWhenUsed/>
    <w:rsid w:val="00011E61"/>
  </w:style>
  <w:style w:type="character" w:customStyle="1" w:styleId="FootnoteTextChar">
    <w:name w:val="Footnote Text Char"/>
    <w:basedOn w:val="DefaultParagraphFont"/>
    <w:link w:val="FootnoteText"/>
    <w:uiPriority w:val="99"/>
    <w:rsid w:val="00011E61"/>
  </w:style>
  <w:style w:type="character" w:styleId="FootnoteReference">
    <w:name w:val="footnote reference"/>
    <w:basedOn w:val="DefaultParagraphFont"/>
    <w:uiPriority w:val="99"/>
    <w:unhideWhenUsed/>
    <w:rsid w:val="00011E61"/>
    <w:rPr>
      <w:vertAlign w:val="superscript"/>
    </w:rPr>
  </w:style>
  <w:style w:type="character" w:customStyle="1" w:styleId="Heading2Char">
    <w:name w:val="Heading 2 Char"/>
    <w:basedOn w:val="DefaultParagraphFont"/>
    <w:link w:val="Heading2"/>
    <w:uiPriority w:val="9"/>
    <w:rsid w:val="0001150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524</Words>
  <Characters>2991</Characters>
  <Application>Microsoft Macintosh Word</Application>
  <DocSecurity>0</DocSecurity>
  <Lines>24</Lines>
  <Paragraphs>7</Paragraphs>
  <ScaleCrop>false</ScaleCrop>
  <Company>University of Virginia</Company>
  <LinksUpToDate>false</LinksUpToDate>
  <CharactersWithSpaces>3508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Morgan</dc:creator>
  <cp:keywords/>
  <dc:description/>
  <cp:lastModifiedBy>Mark Morgan</cp:lastModifiedBy>
  <cp:revision>1</cp:revision>
  <dcterms:created xsi:type="dcterms:W3CDTF">2011-04-22T13:02:00Z</dcterms:created>
  <dcterms:modified xsi:type="dcterms:W3CDTF">2011-04-22T13:32:00Z</dcterms:modified>
</cp:coreProperties>
</file>