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C30FC" w14:textId="77777777" w:rsidR="00741E54" w:rsidRDefault="00741E54" w:rsidP="00741E54">
      <w:pPr>
        <w:pStyle w:val="Title"/>
        <w:rPr>
          <w:u w:val="none"/>
        </w:rPr>
      </w:pPr>
      <w:r>
        <w:t>Instructions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submission</w:t>
      </w:r>
    </w:p>
    <w:p w14:paraId="0CFFFEC7" w14:textId="77777777" w:rsidR="00741E54" w:rsidRDefault="00741E54" w:rsidP="00741E54">
      <w:pPr>
        <w:pStyle w:val="BodyText"/>
        <w:spacing w:before="188" w:line="256" w:lineRule="auto"/>
        <w:ind w:left="100" w:right="98" w:firstLine="0"/>
        <w:jc w:val="both"/>
      </w:pPr>
      <w:r>
        <w:t>The participants are expected to work on a project on the topic of ‘Regression’ and submit their analyses. They are required to perform regression analysis on data and interpret the results obtained by providing business insights.</w:t>
      </w:r>
    </w:p>
    <w:p w14:paraId="53DDD9DB" w14:textId="77777777" w:rsidR="00741E54" w:rsidRDefault="00741E54" w:rsidP="00741E54">
      <w:pPr>
        <w:spacing w:before="160"/>
        <w:ind w:left="100"/>
      </w:pPr>
      <w:r>
        <w:rPr>
          <w:b/>
          <w:u w:val="single"/>
        </w:rPr>
        <w:t>Important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points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8"/>
          <w:u w:val="single"/>
        </w:rPr>
        <w:t xml:space="preserve"> </w:t>
      </w:r>
      <w:r>
        <w:rPr>
          <w:b/>
          <w:u w:val="single"/>
        </w:rPr>
        <w:t>marks</w:t>
      </w:r>
      <w:r>
        <w:rPr>
          <w:b/>
          <w:spacing w:val="-9"/>
          <w:u w:val="single"/>
        </w:rPr>
        <w:t xml:space="preserve"> </w:t>
      </w:r>
      <w:r>
        <w:rPr>
          <w:b/>
          <w:spacing w:val="-2"/>
          <w:u w:val="single"/>
        </w:rPr>
        <w:t>distribution</w:t>
      </w:r>
      <w:r>
        <w:rPr>
          <w:spacing w:val="-2"/>
        </w:rPr>
        <w:t>:</w:t>
      </w:r>
    </w:p>
    <w:p w14:paraId="00FB7DEE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before="180" w:line="256" w:lineRule="auto"/>
        <w:ind w:right="100"/>
        <w:jc w:val="both"/>
      </w:pPr>
      <w:r>
        <w:t>Please consider a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study,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mention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motivation</w:t>
      </w:r>
      <w:r>
        <w:t>,</w:t>
      </w:r>
      <w:r>
        <w:rPr>
          <w:spacing w:val="-8"/>
        </w:rPr>
        <w:t xml:space="preserve"> </w:t>
      </w:r>
      <w:r>
        <w:rPr>
          <w:b/>
        </w:rPr>
        <w:t>objectives</w:t>
      </w:r>
      <w:r>
        <w:rPr>
          <w:b/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b/>
        </w:rPr>
        <w:t xml:space="preserve">outcomes </w:t>
      </w:r>
      <w:r>
        <w:t xml:space="preserve">of the study. </w:t>
      </w:r>
      <w:proofErr w:type="spellStart"/>
      <w:r>
        <w:t>Emphasise</w:t>
      </w:r>
      <w:proofErr w:type="spellEnd"/>
      <w:r>
        <w:t xml:space="preserve"> the business or management side of the problem by providing appropriate business context. (Please refer to the two-wheeler case study).</w:t>
      </w:r>
    </w:p>
    <w:p w14:paraId="4B1ABEFE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38"/>
        </w:tabs>
        <w:spacing w:line="257" w:lineRule="exact"/>
        <w:ind w:left="1538" w:hanging="358"/>
        <w:jc w:val="both"/>
      </w:pPr>
      <w:r>
        <w:t>This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ideally</w:t>
      </w:r>
      <w:r>
        <w:rPr>
          <w:spacing w:val="-10"/>
        </w:rPr>
        <w:t xml:space="preserve"> </w:t>
      </w:r>
      <w:r>
        <w:t>one-page</w:t>
      </w:r>
      <w:r>
        <w:rPr>
          <w:spacing w:val="-10"/>
        </w:rPr>
        <w:t xml:space="preserve"> </w:t>
      </w:r>
      <w:r>
        <w:t>write-up</w:t>
      </w:r>
      <w:r>
        <w:rPr>
          <w:spacing w:val="-10"/>
        </w:rPr>
        <w:t xml:space="preserve"> </w:t>
      </w:r>
      <w:r>
        <w:t>specifying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following:</w:t>
      </w:r>
    </w:p>
    <w:p w14:paraId="5C1E0491" w14:textId="77777777" w:rsidR="00741E54" w:rsidRDefault="00741E54" w:rsidP="00741E54">
      <w:pPr>
        <w:pStyle w:val="ListParagraph"/>
        <w:numPr>
          <w:ilvl w:val="2"/>
          <w:numId w:val="1"/>
        </w:numPr>
        <w:tabs>
          <w:tab w:val="left" w:pos="2257"/>
        </w:tabs>
        <w:spacing w:before="21"/>
        <w:ind w:left="2257" w:hanging="284"/>
      </w:pPr>
      <w:r>
        <w:t>Description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problem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rPr>
          <w:spacing w:val="-2"/>
        </w:rPr>
        <w:t>scenario</w:t>
      </w:r>
    </w:p>
    <w:p w14:paraId="06A2225E" w14:textId="77777777" w:rsidR="00741E54" w:rsidRDefault="00741E54" w:rsidP="00741E54">
      <w:pPr>
        <w:pStyle w:val="ListParagraph"/>
        <w:numPr>
          <w:ilvl w:val="2"/>
          <w:numId w:val="1"/>
        </w:numPr>
        <w:tabs>
          <w:tab w:val="left" w:pos="2256"/>
        </w:tabs>
        <w:spacing w:before="20"/>
        <w:ind w:left="2256" w:hanging="344"/>
      </w:pPr>
      <w:r>
        <w:rPr>
          <w:spacing w:val="-2"/>
        </w:rPr>
        <w:t>Intent/purpose/objective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>analysis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business</w:t>
      </w:r>
      <w:r>
        <w:rPr>
          <w:spacing w:val="1"/>
        </w:rPr>
        <w:t xml:space="preserve"> </w:t>
      </w:r>
      <w:r>
        <w:rPr>
          <w:spacing w:val="-2"/>
        </w:rPr>
        <w:t>contexts</w:t>
      </w:r>
    </w:p>
    <w:p w14:paraId="150D3503" w14:textId="77777777" w:rsidR="00741E54" w:rsidRDefault="00741E54" w:rsidP="00741E54">
      <w:pPr>
        <w:pStyle w:val="ListParagraph"/>
        <w:numPr>
          <w:ilvl w:val="2"/>
          <w:numId w:val="1"/>
        </w:numPr>
        <w:tabs>
          <w:tab w:val="left" w:pos="2256"/>
        </w:tabs>
        <w:spacing w:before="21"/>
        <w:ind w:left="2256" w:hanging="405"/>
      </w:pPr>
      <w:r>
        <w:t>How</w:t>
      </w:r>
      <w:r>
        <w:rPr>
          <w:spacing w:val="-11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attain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36B764CB" w14:textId="77777777" w:rsidR="00741E54" w:rsidRDefault="00741E54" w:rsidP="00741E54">
      <w:pPr>
        <w:pStyle w:val="BodyText"/>
        <w:spacing w:before="41"/>
        <w:ind w:firstLine="0"/>
      </w:pPr>
    </w:p>
    <w:p w14:paraId="34A29C22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08"/>
        <w:jc w:val="both"/>
      </w:pPr>
      <w:r>
        <w:t>Gather relevant data for the case study. Consider a data set with many observations and variables. Make sure some predictors are quantitative and some are categorical.</w:t>
      </w:r>
    </w:p>
    <w:p w14:paraId="5D4C9CC4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3"/>
        <w:jc w:val="both"/>
      </w:pPr>
      <w:r>
        <w:t>For public data or data obtained from an open-source database, please explicitly mention the source and the URL.</w:t>
      </w:r>
    </w:p>
    <w:p w14:paraId="5F26F1EE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98"/>
        <w:jc w:val="both"/>
      </w:pPr>
      <w:r>
        <w:t>For private data, it is recommended to use a portion of the data as opposed to the</w:t>
      </w:r>
      <w:r>
        <w:rPr>
          <w:spacing w:val="40"/>
        </w:rPr>
        <w:t xml:space="preserve"> </w:t>
      </w:r>
      <w:r>
        <w:t xml:space="preserve">full data to avoid any copyright issues, and that too with a written permission/consent from the concerned authority or </w:t>
      </w:r>
      <w:proofErr w:type="spellStart"/>
      <w:r>
        <w:t>organisation</w:t>
      </w:r>
      <w:proofErr w:type="spellEnd"/>
      <w:r>
        <w:t>.</w:t>
      </w:r>
    </w:p>
    <w:p w14:paraId="741C126C" w14:textId="77777777" w:rsidR="00741E54" w:rsidRDefault="00741E54" w:rsidP="00741E54">
      <w:pPr>
        <w:spacing w:before="162" w:line="264" w:lineRule="auto"/>
        <w:ind w:left="820" w:right="104"/>
        <w:jc w:val="both"/>
        <w:rPr>
          <w:rFonts w:ascii="Times New Roman"/>
          <w:b/>
          <w:i/>
        </w:rPr>
      </w:pPr>
      <w:r>
        <w:rPr>
          <w:rFonts w:ascii="Times New Roman"/>
          <w:b/>
          <w:i/>
          <w:w w:val="110"/>
        </w:rPr>
        <w:t>Ideally,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you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should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find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suitable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data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first,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and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then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build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a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case</w:t>
      </w:r>
      <w:r>
        <w:rPr>
          <w:rFonts w:ascii="Times New Roman"/>
          <w:b/>
          <w:i/>
          <w:spacing w:val="-1"/>
          <w:w w:val="110"/>
        </w:rPr>
        <w:t xml:space="preserve"> </w:t>
      </w:r>
      <w:r>
        <w:rPr>
          <w:rFonts w:ascii="Times New Roman"/>
          <w:b/>
          <w:i/>
          <w:w w:val="110"/>
        </w:rPr>
        <w:t>study</w:t>
      </w:r>
      <w:r>
        <w:rPr>
          <w:rFonts w:ascii="Times New Roman"/>
          <w:b/>
          <w:i/>
          <w:spacing w:val="-15"/>
          <w:w w:val="110"/>
        </w:rPr>
        <w:t xml:space="preserve"> </w:t>
      </w:r>
      <w:r>
        <w:rPr>
          <w:rFonts w:ascii="Times New Roman"/>
          <w:b/>
          <w:i/>
          <w:w w:val="110"/>
        </w:rPr>
        <w:t>around</w:t>
      </w:r>
      <w:r>
        <w:rPr>
          <w:rFonts w:ascii="Times New Roman"/>
          <w:b/>
          <w:i/>
          <w:spacing w:val="-15"/>
          <w:w w:val="110"/>
        </w:rPr>
        <w:t xml:space="preserve"> </w:t>
      </w:r>
      <w:r>
        <w:rPr>
          <w:rFonts w:ascii="Times New Roman"/>
          <w:b/>
          <w:i/>
          <w:w w:val="110"/>
        </w:rPr>
        <w:t>it.</w:t>
      </w:r>
      <w:r>
        <w:rPr>
          <w:rFonts w:ascii="Times New Roman"/>
          <w:b/>
          <w:i/>
          <w:spacing w:val="-15"/>
          <w:w w:val="110"/>
        </w:rPr>
        <w:t xml:space="preserve"> </w:t>
      </w:r>
      <w:r>
        <w:rPr>
          <w:rFonts w:ascii="Times New Roman"/>
          <w:b/>
          <w:i/>
          <w:w w:val="110"/>
        </w:rPr>
        <w:t>Some data repositories that may be useful for data selection include:</w:t>
      </w:r>
    </w:p>
    <w:p w14:paraId="73FBA6B4" w14:textId="77777777" w:rsidR="00741E54" w:rsidRDefault="00741E54" w:rsidP="00741E54">
      <w:pPr>
        <w:pStyle w:val="ListParagraph"/>
        <w:numPr>
          <w:ilvl w:val="0"/>
          <w:numId w:val="2"/>
        </w:numPr>
        <w:tabs>
          <w:tab w:val="left" w:pos="1539"/>
        </w:tabs>
        <w:spacing w:before="157"/>
        <w:ind w:left="1539" w:hanging="466"/>
      </w:pPr>
      <w:hyperlink r:id="rId5" w:history="1">
        <w:r>
          <w:rPr>
            <w:rStyle w:val="Hyperlink"/>
            <w:color w:val="0462C1"/>
            <w:spacing w:val="-2"/>
          </w:rPr>
          <w:t>https://catalog.data.gov/dataset</w:t>
        </w:r>
      </w:hyperlink>
    </w:p>
    <w:p w14:paraId="18372FC5" w14:textId="77777777" w:rsidR="00741E54" w:rsidRDefault="00741E54" w:rsidP="00741E54">
      <w:pPr>
        <w:pStyle w:val="ListParagraph"/>
        <w:numPr>
          <w:ilvl w:val="0"/>
          <w:numId w:val="2"/>
        </w:numPr>
        <w:tabs>
          <w:tab w:val="left" w:pos="1539"/>
        </w:tabs>
        <w:spacing w:before="20"/>
        <w:ind w:left="1539" w:hanging="527"/>
      </w:pPr>
      <w:hyperlink r:id="rId6" w:history="1">
        <w:r>
          <w:rPr>
            <w:rStyle w:val="Hyperlink"/>
            <w:color w:val="0462C1"/>
            <w:spacing w:val="-2"/>
          </w:rPr>
          <w:t>https://www.kaggle.com/datasets</w:t>
        </w:r>
      </w:hyperlink>
    </w:p>
    <w:p w14:paraId="18304D18" w14:textId="77777777" w:rsidR="00741E54" w:rsidRDefault="00741E54" w:rsidP="00741E54">
      <w:pPr>
        <w:pStyle w:val="ListParagraph"/>
        <w:numPr>
          <w:ilvl w:val="0"/>
          <w:numId w:val="2"/>
        </w:numPr>
        <w:tabs>
          <w:tab w:val="left" w:pos="1539"/>
        </w:tabs>
        <w:spacing w:before="21"/>
        <w:ind w:left="1539" w:hanging="588"/>
      </w:pPr>
      <w:hyperlink r:id="rId7" w:history="1">
        <w:r>
          <w:rPr>
            <w:rStyle w:val="Hyperlink"/>
            <w:color w:val="0462C1"/>
            <w:spacing w:val="-2"/>
          </w:rPr>
          <w:t>https://github.com/</w:t>
        </w:r>
      </w:hyperlink>
    </w:p>
    <w:p w14:paraId="100A51DC" w14:textId="77777777" w:rsidR="00741E54" w:rsidRDefault="00741E54" w:rsidP="00741E54">
      <w:pPr>
        <w:pStyle w:val="ListParagraph"/>
        <w:numPr>
          <w:ilvl w:val="0"/>
          <w:numId w:val="2"/>
        </w:numPr>
        <w:tabs>
          <w:tab w:val="left" w:pos="1539"/>
        </w:tabs>
        <w:spacing w:before="20"/>
        <w:ind w:left="1539" w:hanging="554"/>
      </w:pPr>
      <w:hyperlink r:id="rId8" w:history="1">
        <w:r>
          <w:rPr>
            <w:rStyle w:val="Hyperlink"/>
            <w:color w:val="0462C1"/>
            <w:spacing w:val="-2"/>
          </w:rPr>
          <w:t>https://www.nseindia.com/</w:t>
        </w:r>
      </w:hyperlink>
    </w:p>
    <w:p w14:paraId="76F32AFA" w14:textId="77777777" w:rsidR="00741E54" w:rsidRDefault="00741E54" w:rsidP="00741E54">
      <w:pPr>
        <w:pStyle w:val="BodyText"/>
        <w:spacing w:before="181" w:line="256" w:lineRule="auto"/>
        <w:ind w:left="820" w:right="105" w:firstLine="0"/>
        <w:jc w:val="both"/>
      </w:pPr>
      <w:r>
        <w:t>Please note that the above-mentioned websites are not the only repositories. Feel free to collect/access relevant data from any other sites. Just make sure to properly mention the data source and URL.</w:t>
      </w:r>
    </w:p>
    <w:p w14:paraId="69C4B2A7" w14:textId="77777777" w:rsidR="00741E54" w:rsidRDefault="00741E54" w:rsidP="00741E54">
      <w:pPr>
        <w:pStyle w:val="BodyText"/>
        <w:ind w:firstLine="0"/>
      </w:pPr>
    </w:p>
    <w:p w14:paraId="3A0697FF" w14:textId="77777777" w:rsidR="00741E54" w:rsidRDefault="00741E54" w:rsidP="00741E54">
      <w:pPr>
        <w:pStyle w:val="BodyText"/>
        <w:spacing w:before="82"/>
        <w:ind w:firstLine="0"/>
      </w:pPr>
    </w:p>
    <w:p w14:paraId="2A01D79F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02"/>
        <w:jc w:val="both"/>
      </w:pPr>
      <w:r>
        <w:t>Clearly describe the variables in the data set that you have used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analyses.</w:t>
      </w:r>
      <w:r>
        <w:rPr>
          <w:spacing w:val="-3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t>the response variable and predictors/features.</w:t>
      </w:r>
    </w:p>
    <w:p w14:paraId="23B9BB44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9"/>
        <w:jc w:val="both"/>
      </w:pPr>
      <w:r>
        <w:t>For example, if there is a variable ‘Age’ in the data set, then you must provide a description as shown below.</w:t>
      </w:r>
    </w:p>
    <w:p w14:paraId="2751E4A4" w14:textId="77777777" w:rsidR="00741E54" w:rsidRDefault="00741E54" w:rsidP="00741E54">
      <w:pPr>
        <w:pStyle w:val="BodyText"/>
        <w:spacing w:before="196"/>
        <w:ind w:firstLine="0"/>
        <w:rPr>
          <w:sz w:val="20"/>
        </w:rPr>
      </w:pPr>
    </w:p>
    <w:tbl>
      <w:tblPr>
        <w:tblW w:w="0" w:type="auto"/>
        <w:tblInd w:w="1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560"/>
        <w:gridCol w:w="3960"/>
      </w:tblGrid>
      <w:tr w:rsidR="00741E54" w14:paraId="7B3D3E4D" w14:textId="77777777" w:rsidTr="00741E54">
        <w:trPr>
          <w:trHeight w:val="43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BD1F41" w14:textId="77777777" w:rsidR="00741E54" w:rsidRDefault="00741E54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4B283" w14:textId="77777777" w:rsidR="00741E54" w:rsidRDefault="00741E54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4ABE" w14:textId="77777777" w:rsidR="00741E54" w:rsidRDefault="00741E54">
            <w:pPr>
              <w:pStyle w:val="TableParagraph"/>
              <w:spacing w:before="2"/>
              <w:ind w:left="15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741E54" w14:paraId="62DE427C" w14:textId="77777777" w:rsidTr="00741E54">
        <w:trPr>
          <w:trHeight w:val="41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8C03A9" w14:textId="77777777" w:rsidR="00741E54" w:rsidRDefault="00741E54">
            <w:pPr>
              <w:pStyle w:val="TableParagraph"/>
              <w:spacing w:line="254" w:lineRule="exact"/>
            </w:pPr>
            <w:r>
              <w:rPr>
                <w:spacing w:val="-5"/>
              </w:rPr>
              <w:t>AGE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75559E" w14:textId="77777777" w:rsidR="00741E54" w:rsidRDefault="00741E54">
            <w:pPr>
              <w:pStyle w:val="TableParagraph"/>
              <w:spacing w:line="254" w:lineRule="exact"/>
            </w:pPr>
            <w:r>
              <w:rPr>
                <w:spacing w:val="-2"/>
              </w:rPr>
              <w:t>Continuous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62658B" w14:textId="77777777" w:rsidR="00741E54" w:rsidRDefault="00741E54">
            <w:pPr>
              <w:pStyle w:val="TableParagraph"/>
              <w:spacing w:line="254" w:lineRule="exact"/>
              <w:ind w:left="15"/>
            </w:pPr>
            <w:r>
              <w:t>Measures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age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person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years</w:t>
            </w:r>
          </w:p>
        </w:tc>
      </w:tr>
    </w:tbl>
    <w:p w14:paraId="03A989B5" w14:textId="77777777" w:rsidR="00741E54" w:rsidRDefault="00741E54" w:rsidP="00741E54">
      <w:pPr>
        <w:widowControl/>
        <w:autoSpaceDE/>
        <w:autoSpaceDN/>
        <w:sectPr w:rsidR="00741E54">
          <w:pgSz w:w="12240" w:h="15840"/>
          <w:pgMar w:top="1880" w:right="1340" w:bottom="280" w:left="1340" w:header="777" w:footer="0" w:gutter="0"/>
          <w:pgNumType w:start="1"/>
          <w:cols w:space="720"/>
        </w:sectPr>
      </w:pPr>
    </w:p>
    <w:p w14:paraId="1A14A57F" w14:textId="77777777" w:rsidR="00741E54" w:rsidRDefault="00741E54" w:rsidP="00741E54">
      <w:pPr>
        <w:pStyle w:val="BodyText"/>
        <w:ind w:firstLine="0"/>
      </w:pPr>
    </w:p>
    <w:p w14:paraId="251DAA37" w14:textId="77777777" w:rsidR="00741E54" w:rsidRDefault="00741E54" w:rsidP="00741E54">
      <w:pPr>
        <w:pStyle w:val="BodyText"/>
        <w:spacing w:before="16"/>
        <w:ind w:firstLine="0"/>
      </w:pPr>
    </w:p>
    <w:p w14:paraId="7E17D8D8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3"/>
      </w:pPr>
      <w:r>
        <w:t>If there 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derived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‘Age’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analyses,</w:t>
      </w:r>
      <w:r>
        <w:rPr>
          <w:spacing w:val="-7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specify how this derived variable is calculated:</w:t>
      </w:r>
    </w:p>
    <w:p w14:paraId="73E6C0A4" w14:textId="77777777" w:rsidR="00741E54" w:rsidRDefault="00741E54" w:rsidP="00741E54">
      <w:pPr>
        <w:pStyle w:val="BodyText"/>
        <w:spacing w:before="186"/>
        <w:ind w:firstLine="0"/>
        <w:rPr>
          <w:sz w:val="20"/>
        </w:rPr>
      </w:pPr>
    </w:p>
    <w:tbl>
      <w:tblPr>
        <w:tblW w:w="0" w:type="auto"/>
        <w:tblInd w:w="1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940"/>
        <w:gridCol w:w="3980"/>
      </w:tblGrid>
      <w:tr w:rsidR="00741E54" w14:paraId="40870899" w14:textId="77777777" w:rsidTr="00741E54">
        <w:trPr>
          <w:trHeight w:val="43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793C40" w14:textId="77777777" w:rsidR="00741E54" w:rsidRDefault="00741E54">
            <w:pPr>
              <w:pStyle w:val="TableParagraph"/>
              <w:spacing w:before="12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095A03" w14:textId="77777777" w:rsidR="00741E54" w:rsidRDefault="00741E54">
            <w:pPr>
              <w:pStyle w:val="TableParagraph"/>
              <w:spacing w:before="12"/>
              <w:ind w:left="10"/>
              <w:rPr>
                <w:b/>
              </w:rPr>
            </w:pPr>
            <w:r>
              <w:rPr>
                <w:b/>
                <w:spacing w:val="-4"/>
              </w:rPr>
              <w:t>TYPE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CEFB2F" w14:textId="77777777" w:rsidR="00741E54" w:rsidRDefault="00741E54">
            <w:pPr>
              <w:pStyle w:val="TableParagraph"/>
              <w:spacing w:before="12"/>
              <w:ind w:left="15"/>
              <w:rPr>
                <w:b/>
              </w:rPr>
            </w:pPr>
            <w:r>
              <w:rPr>
                <w:b/>
                <w:spacing w:val="-2"/>
              </w:rPr>
              <w:t>DETAILS</w:t>
            </w:r>
          </w:p>
        </w:tc>
      </w:tr>
      <w:tr w:rsidR="00741E54" w14:paraId="20FFAE05" w14:textId="77777777" w:rsidTr="00741E54">
        <w:trPr>
          <w:trHeight w:val="44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1BD36" w14:textId="77777777" w:rsidR="00741E54" w:rsidRDefault="00741E54">
            <w:pPr>
              <w:pStyle w:val="TableParagraph"/>
              <w:spacing w:before="6"/>
            </w:pPr>
            <w:r>
              <w:rPr>
                <w:spacing w:val="-4"/>
              </w:rPr>
              <w:t>DATE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A47C1D" w14:textId="77777777" w:rsidR="00741E54" w:rsidRDefault="00741E54">
            <w:pPr>
              <w:pStyle w:val="TableParagraph"/>
              <w:spacing w:before="6"/>
              <w:ind w:left="10"/>
            </w:pPr>
            <w:r>
              <w:rPr>
                <w:spacing w:val="-2"/>
              </w:rPr>
              <w:t>Date/Time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3A208E" w14:textId="77777777" w:rsidR="00741E54" w:rsidRDefault="00741E54">
            <w:pPr>
              <w:pStyle w:val="TableParagraph"/>
              <w:spacing w:before="6"/>
              <w:ind w:left="15"/>
            </w:pPr>
            <w:r>
              <w:rPr>
                <w:spacing w:val="-4"/>
              </w:rPr>
              <w:t>Today’s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date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in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DD-MM-YYYY</w:t>
            </w:r>
          </w:p>
        </w:tc>
      </w:tr>
      <w:tr w:rsidR="00741E54" w14:paraId="5F5A2F31" w14:textId="77777777" w:rsidTr="00741E54">
        <w:trPr>
          <w:trHeight w:val="41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3C5C5" w14:textId="77777777" w:rsidR="00741E54" w:rsidRDefault="00741E54">
            <w:pPr>
              <w:pStyle w:val="TableParagraph"/>
              <w:spacing w:line="257" w:lineRule="exact"/>
            </w:pPr>
            <w:r>
              <w:rPr>
                <w:spacing w:val="-5"/>
              </w:rPr>
              <w:t>DOB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86C2C5" w14:textId="77777777" w:rsidR="00741E54" w:rsidRDefault="00741E54">
            <w:pPr>
              <w:pStyle w:val="TableParagraph"/>
              <w:spacing w:line="257" w:lineRule="exact"/>
              <w:ind w:left="10"/>
            </w:pPr>
            <w:r>
              <w:rPr>
                <w:spacing w:val="-2"/>
              </w:rPr>
              <w:t>Date/Time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B0636" w14:textId="77777777" w:rsidR="00741E54" w:rsidRDefault="00741E54">
            <w:pPr>
              <w:pStyle w:val="TableParagraph"/>
              <w:spacing w:line="257" w:lineRule="exact"/>
              <w:ind w:left="15"/>
            </w:pPr>
            <w:r>
              <w:rPr>
                <w:spacing w:val="-2"/>
              </w:rPr>
              <w:t>Date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Birth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DD-MM-</w:t>
            </w:r>
            <w:r>
              <w:rPr>
                <w:spacing w:val="-4"/>
              </w:rPr>
              <w:t>YYYY</w:t>
            </w:r>
          </w:p>
        </w:tc>
      </w:tr>
      <w:tr w:rsidR="00741E54" w14:paraId="4FED0BFC" w14:textId="77777777" w:rsidTr="00741E54">
        <w:trPr>
          <w:trHeight w:val="719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D14218" w14:textId="77777777" w:rsidR="00741E54" w:rsidRDefault="00741E54">
            <w:pPr>
              <w:pStyle w:val="TableParagraph"/>
              <w:spacing w:before="12"/>
            </w:pPr>
            <w:r>
              <w:rPr>
                <w:spacing w:val="-5"/>
              </w:rPr>
              <w:t>AGE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E15DA5" w14:textId="77777777" w:rsidR="00741E54" w:rsidRDefault="00741E54">
            <w:pPr>
              <w:pStyle w:val="TableParagraph"/>
              <w:spacing w:before="12" w:line="256" w:lineRule="auto"/>
              <w:ind w:left="850" w:hanging="721"/>
              <w:jc w:val="left"/>
            </w:pPr>
            <w:r>
              <w:rPr>
                <w:spacing w:val="-2"/>
              </w:rPr>
              <w:t>Continuous/</w:t>
            </w:r>
            <w:proofErr w:type="spellStart"/>
            <w:r>
              <w:rPr>
                <w:spacing w:val="-2"/>
              </w:rPr>
              <w:t>deriv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spacing w:val="-6"/>
              </w:rPr>
              <w:t>ed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D2755C" w14:textId="77777777" w:rsidR="00741E54" w:rsidRDefault="00741E54">
            <w:pPr>
              <w:pStyle w:val="TableParagraph"/>
              <w:spacing w:before="12" w:line="256" w:lineRule="auto"/>
              <w:ind w:left="316" w:right="299" w:firstLine="68"/>
              <w:jc w:val="left"/>
            </w:pPr>
            <w:r>
              <w:t xml:space="preserve">Measures age of a person in years; </w:t>
            </w:r>
            <w:r>
              <w:rPr>
                <w:spacing w:val="-2"/>
              </w:rPr>
              <w:t>AGE=ROUND((DATE-DOB)/365.25)</w:t>
            </w:r>
          </w:p>
        </w:tc>
      </w:tr>
    </w:tbl>
    <w:p w14:paraId="53F199EA" w14:textId="77777777" w:rsidR="00741E54" w:rsidRDefault="00741E54" w:rsidP="00741E54">
      <w:pPr>
        <w:pStyle w:val="BodyText"/>
        <w:ind w:firstLine="0"/>
      </w:pPr>
    </w:p>
    <w:p w14:paraId="76AA77E7" w14:textId="77777777" w:rsidR="00741E54" w:rsidRDefault="00741E54" w:rsidP="00741E54">
      <w:pPr>
        <w:pStyle w:val="BodyText"/>
        <w:spacing w:before="48"/>
        <w:ind w:firstLine="0"/>
      </w:pPr>
    </w:p>
    <w:p w14:paraId="04C6C737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Perform</w:t>
      </w:r>
      <w:r>
        <w:rPr>
          <w:spacing w:val="-1"/>
        </w:rPr>
        <w:t xml:space="preserve"> </w:t>
      </w:r>
      <w:r>
        <w:rPr>
          <w:spacing w:val="-2"/>
        </w:rPr>
        <w:t>descriptive</w:t>
      </w:r>
      <w:r>
        <w:rPr>
          <w:spacing w:val="-1"/>
        </w:rPr>
        <w:t xml:space="preserve"> </w:t>
      </w:r>
      <w:r>
        <w:rPr>
          <w:spacing w:val="-2"/>
        </w:rPr>
        <w:t>analysis</w:t>
      </w:r>
      <w:r>
        <w:rPr>
          <w:spacing w:val="-1"/>
        </w:rPr>
        <w:t xml:space="preserve"> </w:t>
      </w:r>
      <w:r>
        <w:rPr>
          <w:spacing w:val="-2"/>
        </w:rPr>
        <w:t>on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response</w:t>
      </w:r>
      <w:r>
        <w:rPr>
          <w:spacing w:val="-1"/>
        </w:rPr>
        <w:t xml:space="preserve"> </w:t>
      </w:r>
      <w:r>
        <w:rPr>
          <w:spacing w:val="-2"/>
        </w:rPr>
        <w:t>variable</w:t>
      </w:r>
      <w:r>
        <w:rPr>
          <w:spacing w:val="-1"/>
        </w:rPr>
        <w:t xml:space="preserve"> </w:t>
      </w:r>
      <w:r>
        <w:rPr>
          <w:spacing w:val="-2"/>
        </w:rPr>
        <w:t>(Y)</w:t>
      </w:r>
      <w:r>
        <w:rPr>
          <w:spacing w:val="-1"/>
        </w:rPr>
        <w:t xml:space="preserve"> </w:t>
      </w:r>
      <w:r>
        <w:rPr>
          <w:spacing w:val="-2"/>
        </w:rPr>
        <w:t>based</w:t>
      </w:r>
      <w:r>
        <w:rPr>
          <w:spacing w:val="-1"/>
        </w:rPr>
        <w:t xml:space="preserve"> </w:t>
      </w:r>
      <w:r>
        <w:rPr>
          <w:spacing w:val="-5"/>
        </w:rPr>
        <w:t>on:</w:t>
      </w:r>
    </w:p>
    <w:p w14:paraId="58D54AD7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39"/>
        </w:tabs>
        <w:spacing w:before="21"/>
        <w:ind w:left="1539" w:hanging="359"/>
      </w:pPr>
      <w:r>
        <w:t>Histogram,</w:t>
      </w:r>
      <w:r>
        <w:rPr>
          <w:spacing w:val="-10"/>
        </w:rPr>
        <w:t xml:space="preserve"> </w:t>
      </w:r>
      <w:r>
        <w:t>box</w:t>
      </w:r>
      <w:r>
        <w:rPr>
          <w:spacing w:val="-9"/>
        </w:rPr>
        <w:t xml:space="preserve"> </w:t>
      </w:r>
      <w:r>
        <w:t>plot,</w:t>
      </w:r>
      <w:r>
        <w:rPr>
          <w:spacing w:val="-10"/>
        </w:rPr>
        <w:t xml:space="preserve"> </w:t>
      </w:r>
      <w:r>
        <w:t>scatter</w:t>
      </w:r>
      <w:r>
        <w:rPr>
          <w:spacing w:val="-9"/>
        </w:rPr>
        <w:t xml:space="preserve"> </w:t>
      </w:r>
      <w:r>
        <w:t>plot</w:t>
      </w:r>
      <w:r>
        <w:rPr>
          <w:spacing w:val="-10"/>
        </w:rPr>
        <w:t xml:space="preserve"> </w:t>
      </w:r>
      <w:r>
        <w:t>(response</w:t>
      </w:r>
      <w:r>
        <w:rPr>
          <w:spacing w:val="-9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rPr>
          <w:spacing w:val="-2"/>
        </w:rPr>
        <w:t>predictor)</w:t>
      </w:r>
    </w:p>
    <w:p w14:paraId="09A50D59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0" w:line="256" w:lineRule="auto"/>
        <w:ind w:right="100"/>
      </w:pPr>
      <w:r>
        <w:t>Measure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>
        <w:t>centre</w:t>
      </w:r>
      <w:proofErr w:type="spellEnd"/>
      <w:r>
        <w:rPr>
          <w:spacing w:val="-6"/>
        </w:rPr>
        <w:t xml:space="preserve"> </w:t>
      </w:r>
      <w:r>
        <w:t>(mean,</w:t>
      </w:r>
      <w:r>
        <w:rPr>
          <w:spacing w:val="-6"/>
        </w:rPr>
        <w:t xml:space="preserve"> </w:t>
      </w:r>
      <w:r>
        <w:t>median,</w:t>
      </w:r>
      <w:r>
        <w:rPr>
          <w:spacing w:val="-6"/>
        </w:rPr>
        <w:t xml:space="preserve"> </w:t>
      </w:r>
      <w:r>
        <w:t>mode),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dispersion</w:t>
      </w:r>
      <w:r>
        <w:rPr>
          <w:spacing w:val="-6"/>
        </w:rPr>
        <w:t xml:space="preserve"> </w:t>
      </w:r>
      <w:r>
        <w:t>(SD,</w:t>
      </w:r>
      <w:r>
        <w:rPr>
          <w:spacing w:val="-6"/>
        </w:rPr>
        <w:t xml:space="preserve"> </w:t>
      </w:r>
      <w:r>
        <w:t>CV),</w:t>
      </w:r>
      <w:r>
        <w:rPr>
          <w:spacing w:val="-6"/>
        </w:rPr>
        <w:t xml:space="preserve"> </w:t>
      </w:r>
      <w:r>
        <w:t>measures of position (max, min, 25</w:t>
      </w:r>
      <w:r>
        <w:rPr>
          <w:vertAlign w:val="superscript"/>
        </w:rPr>
        <w:t>th</w:t>
      </w:r>
      <w:r>
        <w:t xml:space="preserve"> and 75</w:t>
      </w:r>
      <w:r>
        <w:rPr>
          <w:vertAlign w:val="superscript"/>
        </w:rPr>
        <w:t>th</w:t>
      </w:r>
      <w:r>
        <w:t xml:space="preserve"> percentiles) – in a single table</w:t>
      </w:r>
    </w:p>
    <w:p w14:paraId="1BFDD0BF" w14:textId="77777777" w:rsidR="00741E54" w:rsidRDefault="00741E54" w:rsidP="00741E54">
      <w:pPr>
        <w:pStyle w:val="BodyText"/>
        <w:ind w:firstLine="0"/>
      </w:pPr>
    </w:p>
    <w:p w14:paraId="733DF8D0" w14:textId="77777777" w:rsidR="00741E54" w:rsidRDefault="00741E54" w:rsidP="00741E54">
      <w:pPr>
        <w:pStyle w:val="BodyText"/>
        <w:spacing w:before="41"/>
        <w:ind w:firstLine="0"/>
      </w:pPr>
    </w:p>
    <w:p w14:paraId="2B7F4411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jc w:val="both"/>
      </w:pPr>
      <w:r>
        <w:t>Fit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regression</w:t>
      </w:r>
      <w:r>
        <w:rPr>
          <w:spacing w:val="-9"/>
        </w:rPr>
        <w:t xml:space="preserve"> </w:t>
      </w:r>
      <w:r>
        <w:t>(MLR)</w:t>
      </w:r>
      <w:r>
        <w:rPr>
          <w:spacing w:val="-10"/>
        </w:rPr>
        <w:t xml:space="preserve"> </w:t>
      </w:r>
      <w:r>
        <w:t>model.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rPr>
          <w:spacing w:val="-2"/>
        </w:rPr>
        <w:t>continuous.</w:t>
      </w:r>
    </w:p>
    <w:p w14:paraId="4C63076F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0" w:line="256" w:lineRule="auto"/>
        <w:ind w:right="98"/>
        <w:jc w:val="both"/>
      </w:pPr>
      <w:r>
        <w:t>Perform a variable selection and choose an optimum subset of predictors. If the variable selection method rejects a specific variable that could be important from</w:t>
      </w:r>
      <w:r>
        <w:rPr>
          <w:spacing w:val="-4"/>
        </w:rPr>
        <w:t xml:space="preserve"> </w:t>
      </w:r>
      <w:r>
        <w:t>a business point of view, decide by judgement and proper reasoning what is to be done (include/exclude) with that predictor.</w:t>
      </w:r>
    </w:p>
    <w:p w14:paraId="0E20FD33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38"/>
        </w:tabs>
        <w:spacing w:line="257" w:lineRule="exact"/>
        <w:ind w:left="1538" w:hanging="358"/>
        <w:jc w:val="both"/>
      </w:pPr>
      <w:r>
        <w:t>Present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MLR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8"/>
        </w:rPr>
        <w:t xml:space="preserve"> </w:t>
      </w:r>
      <w:r>
        <w:t>subset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predictors.</w:t>
      </w:r>
    </w:p>
    <w:p w14:paraId="229E5922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1" w:line="256" w:lineRule="auto"/>
        <w:ind w:right="105"/>
        <w:jc w:val="both"/>
      </w:pPr>
      <w:r>
        <w:t>Interpret the partial regression coefficients based on at least one continuous and</w:t>
      </w:r>
      <w:r>
        <w:rPr>
          <w:spacing w:val="40"/>
        </w:rPr>
        <w:t xml:space="preserve"> </w:t>
      </w:r>
      <w:r>
        <w:t>one categorical predictor and discuss their impacts on the response variable.</w:t>
      </w:r>
    </w:p>
    <w:p w14:paraId="2FCE2B65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2"/>
        <w:jc w:val="both"/>
      </w:pPr>
      <w:r>
        <w:t>Comment and interpret R</w:t>
      </w:r>
      <w:r>
        <w:rPr>
          <w:vertAlign w:val="superscript"/>
        </w:rPr>
        <w:t>2</w:t>
      </w:r>
      <w:r>
        <w:t xml:space="preserve"> and Adjusted R</w:t>
      </w:r>
      <w:r>
        <w:rPr>
          <w:vertAlign w:val="superscript"/>
        </w:rPr>
        <w:t>2</w:t>
      </w:r>
      <w:r>
        <w:t xml:space="preserve"> values. Point</w:t>
      </w:r>
      <w:r>
        <w:rPr>
          <w:spacing w:val="-5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 them, and specify the reason for the discrepancy in their values.</w:t>
      </w:r>
    </w:p>
    <w:p w14:paraId="13638475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0"/>
        <w:jc w:val="both"/>
      </w:pPr>
      <w:r>
        <w:t>Check and explain which</w:t>
      </w:r>
      <w:r>
        <w:rPr>
          <w:spacing w:val="-6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predictors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 Clearly mention which test (H0 and H1) is performed 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 corresponding sampling distribution.</w:t>
      </w:r>
    </w:p>
    <w:p w14:paraId="6BDD29E8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5"/>
        <w:jc w:val="both"/>
      </w:pPr>
      <w:r>
        <w:t xml:space="preserve">Check and explain if the overall model </w:t>
      </w:r>
      <w:proofErr w:type="gramStart"/>
      <w:r>
        <w:t>is</w:t>
      </w:r>
      <w:proofErr w:type="gramEnd"/>
      <w:r>
        <w:t xml:space="preserve"> significant in explaining or predicting the response variable. Clearly mention which test (H0 and H1) is performed to check this and mention the corresponding sampling distribution.</w:t>
      </w:r>
    </w:p>
    <w:p w14:paraId="1E9DAC55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9" w:lineRule="auto"/>
        <w:ind w:right="104"/>
        <w:jc w:val="both"/>
      </w:pPr>
      <w:r>
        <w:t>Validate the model assumptions using appropriate graphs and hypothesis tests. Check</w:t>
      </w:r>
      <w:r>
        <w:rPr>
          <w:spacing w:val="80"/>
        </w:rPr>
        <w:t xml:space="preserve"> </w:t>
      </w:r>
      <w:r>
        <w:t>whether</w:t>
      </w:r>
      <w:r>
        <w:rPr>
          <w:spacing w:val="80"/>
        </w:rPr>
        <w:t xml:space="preserve"> </w:t>
      </w:r>
      <w:r>
        <w:t>residuals</w:t>
      </w:r>
      <w:r>
        <w:rPr>
          <w:spacing w:val="80"/>
        </w:rPr>
        <w:t xml:space="preserve"> </w:t>
      </w:r>
      <w:r>
        <w:t>are</w:t>
      </w:r>
      <w:r>
        <w:rPr>
          <w:spacing w:val="80"/>
        </w:rPr>
        <w:t xml:space="preserve"> </w:t>
      </w:r>
      <w:r>
        <w:t>normal,</w:t>
      </w:r>
      <w:r>
        <w:rPr>
          <w:spacing w:val="80"/>
        </w:rPr>
        <w:t xml:space="preserve"> </w:t>
      </w:r>
      <w:r>
        <w:t>independent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homoscedastic.</w:t>
      </w:r>
      <w:r>
        <w:rPr>
          <w:spacing w:val="80"/>
        </w:rPr>
        <w:t xml:space="preserve"> </w:t>
      </w:r>
      <w:r>
        <w:t xml:space="preserve">For non-normal errors, try out transformations like </w:t>
      </w:r>
      <w:r>
        <w:rPr>
          <w:rFonts w:ascii="DejaVu Serif" w:eastAsia="DejaVu Serif" w:hAnsi="DejaVu Serif"/>
          <w:i/>
        </w:rPr>
        <w:t>𝑌</w:t>
      </w:r>
      <w:r>
        <w:rPr>
          <w:rFonts w:ascii="DejaVu Serif" w:eastAsia="DejaVu Serif" w:hAnsi="DejaVu Serif"/>
          <w:i/>
          <w:position w:val="14"/>
          <w:sz w:val="15"/>
        </w:rPr>
        <w:t xml:space="preserve">α </w:t>
      </w:r>
      <w:r>
        <w:t xml:space="preserve">where </w:t>
      </w:r>
      <w:r>
        <w:rPr>
          <w:rFonts w:ascii="DejaVu Serif" w:eastAsia="DejaVu Serif" w:hAnsi="DejaVu Serif"/>
          <w:i/>
        </w:rPr>
        <w:t xml:space="preserve">α </w:t>
      </w:r>
      <w:r>
        <w:t>is any real number (positive or negative) and see if this makes the error normal. In case it does not, please go ahead with the usual analysis considering Y with no transformation (but remember, theoretically you should not do this).</w:t>
      </w:r>
    </w:p>
    <w:p w14:paraId="21E906E2" w14:textId="77777777" w:rsidR="00741E54" w:rsidRDefault="00741E54" w:rsidP="00741E54">
      <w:pPr>
        <w:widowControl/>
        <w:autoSpaceDE/>
        <w:autoSpaceDN/>
        <w:spacing w:line="259" w:lineRule="auto"/>
        <w:sectPr w:rsidR="00741E54">
          <w:pgSz w:w="12240" w:h="15840"/>
          <w:pgMar w:top="1880" w:right="1340" w:bottom="280" w:left="1340" w:header="777" w:footer="0" w:gutter="0"/>
          <w:cols w:space="720"/>
        </w:sectPr>
      </w:pPr>
    </w:p>
    <w:p w14:paraId="03B9C2F4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53" w:line="256" w:lineRule="auto"/>
        <w:ind w:right="100"/>
        <w:jc w:val="both"/>
      </w:pPr>
      <w:r>
        <w:lastRenderedPageBreak/>
        <w:t>Check for multicollinearity in the data using variance inflation factor (VIF).</w:t>
      </w:r>
      <w:r>
        <w:rPr>
          <w:spacing w:val="-5"/>
        </w:rPr>
        <w:t xml:space="preserve"> </w:t>
      </w:r>
      <w:r>
        <w:t>Remove the predictor with the highest VIF &gt; 10, and refit the model. Continue checking for VIF values until all VIFs are less than 10.</w:t>
      </w:r>
    </w:p>
    <w:p w14:paraId="0878BC9F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line="256" w:lineRule="auto"/>
        <w:ind w:right="109"/>
        <w:jc w:val="both"/>
      </w:pPr>
      <w:r>
        <w:t>Obtain the final MLR based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considering</w:t>
      </w:r>
      <w:r>
        <w:rPr>
          <w:spacing w:val="-6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transformation</w:t>
      </w:r>
      <w:r>
        <w:rPr>
          <w:spacing w:val="-6"/>
        </w:rPr>
        <w:t xml:space="preserve"> </w:t>
      </w:r>
      <w:r>
        <w:t>(if any), multicollinearity adjusted and variable selection technique applied.</w:t>
      </w:r>
    </w:p>
    <w:p w14:paraId="1AE8D929" w14:textId="77777777" w:rsidR="00741E54" w:rsidRDefault="00741E54" w:rsidP="00741E54">
      <w:pPr>
        <w:pStyle w:val="BodyText"/>
        <w:spacing w:before="20"/>
        <w:ind w:firstLine="0"/>
      </w:pPr>
    </w:p>
    <w:p w14:paraId="71DFB29D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104"/>
      </w:pPr>
      <w:r>
        <w:t>Conclusion: Finally, conclude your analysis by commenting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 useful to fulfil the objective of the study and help in the business. Write a paragraph on this.</w:t>
      </w:r>
    </w:p>
    <w:p w14:paraId="2DD41E22" w14:textId="77777777" w:rsidR="00741E54" w:rsidRDefault="00741E54" w:rsidP="00741E54">
      <w:pPr>
        <w:pStyle w:val="BodyText"/>
        <w:spacing w:before="20"/>
        <w:ind w:firstLine="0"/>
      </w:pPr>
    </w:p>
    <w:p w14:paraId="3D94C3D0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</w:pPr>
      <w:r>
        <w:rPr>
          <w:spacing w:val="-2"/>
        </w:rPr>
        <w:t>Presentation:</w:t>
      </w:r>
    </w:p>
    <w:p w14:paraId="0F28C4A7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39"/>
        </w:tabs>
        <w:spacing w:before="21"/>
        <w:ind w:left="1539" w:hanging="359"/>
      </w:pPr>
      <w:r>
        <w:t>The</w:t>
      </w:r>
      <w:r>
        <w:rPr>
          <w:spacing w:val="3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written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word</w:t>
      </w:r>
      <w:r>
        <w:rPr>
          <w:spacing w:val="-7"/>
        </w:rPr>
        <w:t xml:space="preserve"> </w:t>
      </w:r>
      <w:r>
        <w:t>doc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(just</w:t>
      </w:r>
      <w:r>
        <w:rPr>
          <w:spacing w:val="-8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report)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rPr>
          <w:spacing w:val="-5"/>
        </w:rPr>
        <w:t>as</w:t>
      </w:r>
    </w:p>
    <w:p w14:paraId="2A0CF616" w14:textId="77777777" w:rsidR="00741E54" w:rsidRDefault="00741E54" w:rsidP="00741E54">
      <w:pPr>
        <w:pStyle w:val="BodyText"/>
        <w:spacing w:before="20"/>
        <w:ind w:left="1540" w:firstLine="0"/>
      </w:pPr>
      <w:r>
        <w:t>.pdf</w:t>
      </w:r>
      <w:r>
        <w:rPr>
          <w:spacing w:val="-6"/>
        </w:rPr>
        <w:t xml:space="preserve"> </w:t>
      </w:r>
      <w:r>
        <w:rPr>
          <w:spacing w:val="-2"/>
        </w:rPr>
        <w:t>file.</w:t>
      </w:r>
    </w:p>
    <w:p w14:paraId="4E498567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1" w:line="256" w:lineRule="auto"/>
        <w:ind w:right="112"/>
      </w:pPr>
      <w:r>
        <w:t>All</w:t>
      </w:r>
      <w:r>
        <w:rPr>
          <w:spacing w:val="39"/>
        </w:rPr>
        <w:t xml:space="preserve"> </w:t>
      </w:r>
      <w:r>
        <w:t>output</w:t>
      </w:r>
      <w:r>
        <w:rPr>
          <w:spacing w:val="39"/>
        </w:rPr>
        <w:t xml:space="preserve"> </w:t>
      </w:r>
      <w:r>
        <w:t>(including</w:t>
      </w:r>
      <w:r>
        <w:rPr>
          <w:spacing w:val="39"/>
        </w:rPr>
        <w:t xml:space="preserve"> </w:t>
      </w:r>
      <w:r>
        <w:t>tables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figures/plots)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proper</w:t>
      </w:r>
      <w:r>
        <w:rPr>
          <w:spacing w:val="39"/>
        </w:rPr>
        <w:t xml:space="preserve"> </w:t>
      </w:r>
      <w:r>
        <w:t>headings</w:t>
      </w:r>
      <w:r>
        <w:rPr>
          <w:spacing w:val="25"/>
        </w:rPr>
        <w:t xml:space="preserve"> </w:t>
      </w:r>
      <w:r>
        <w:t>and titles. All output should be numbered, e.g., Table 1, Table 2 or Figure 1, Figure 2 etc.</w:t>
      </w:r>
    </w:p>
    <w:p w14:paraId="758FB155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39"/>
        </w:tabs>
        <w:spacing w:line="258" w:lineRule="exact"/>
        <w:ind w:left="1539" w:hanging="359"/>
      </w:pPr>
      <w:r>
        <w:t>Axes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plots/graphs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properly</w:t>
      </w:r>
      <w:r>
        <w:rPr>
          <w:spacing w:val="-11"/>
        </w:rPr>
        <w:t xml:space="preserve"> </w:t>
      </w:r>
      <w:r>
        <w:t>labelled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titled.</w:t>
      </w:r>
    </w:p>
    <w:p w14:paraId="2492FFD1" w14:textId="77777777" w:rsidR="00741E54" w:rsidRDefault="00741E54" w:rsidP="00741E54">
      <w:pPr>
        <w:pStyle w:val="ListParagraph"/>
        <w:numPr>
          <w:ilvl w:val="1"/>
          <w:numId w:val="1"/>
        </w:numPr>
        <w:tabs>
          <w:tab w:val="left" w:pos="1540"/>
        </w:tabs>
        <w:spacing w:before="20" w:line="256" w:lineRule="auto"/>
        <w:ind w:right="101"/>
      </w:pPr>
      <w:r>
        <w:t>Please</w:t>
      </w:r>
      <w:r>
        <w:rPr>
          <w:spacing w:val="22"/>
        </w:rPr>
        <w:t xml:space="preserve"> </w:t>
      </w:r>
      <w:r>
        <w:t>avoid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 xml:space="preserve">variety of </w:t>
      </w:r>
      <w:proofErr w:type="spellStart"/>
      <w:r>
        <w:t>colours</w:t>
      </w:r>
      <w:proofErr w:type="spellEnd"/>
      <w:r>
        <w:t xml:space="preserve"> for graphs unless absolutely necessary. Simple black, blue, red and green are fine.</w:t>
      </w:r>
    </w:p>
    <w:p w14:paraId="366CCB2B" w14:textId="77777777" w:rsidR="00741E54" w:rsidRDefault="00741E54" w:rsidP="00741E54">
      <w:pPr>
        <w:pStyle w:val="BodyText"/>
        <w:spacing w:before="20"/>
        <w:ind w:firstLine="0"/>
      </w:pPr>
    </w:p>
    <w:p w14:paraId="06BB0D16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</w:pPr>
      <w:r>
        <w:t>R-codes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submitted</w:t>
      </w:r>
      <w:r>
        <w:rPr>
          <w:spacing w:val="-11"/>
        </w:rPr>
        <w:t xml:space="preserve"> </w:t>
      </w:r>
      <w:r>
        <w:t>separately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commented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every</w:t>
      </w:r>
      <w:r>
        <w:rPr>
          <w:spacing w:val="-11"/>
        </w:rPr>
        <w:t xml:space="preserve"> </w:t>
      </w:r>
      <w:r>
        <w:rPr>
          <w:spacing w:val="-2"/>
        </w:rPr>
        <w:t>step.</w:t>
      </w:r>
    </w:p>
    <w:p w14:paraId="50F1BE03" w14:textId="77777777" w:rsidR="00741E54" w:rsidRDefault="00741E54" w:rsidP="00741E54">
      <w:pPr>
        <w:pStyle w:val="BodyText"/>
        <w:spacing w:before="40"/>
        <w:ind w:firstLine="0"/>
      </w:pPr>
    </w:p>
    <w:p w14:paraId="65135BB2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before="1" w:line="256" w:lineRule="auto"/>
        <w:ind w:right="105"/>
      </w:pPr>
      <w:r>
        <w:t>Please</w:t>
      </w:r>
      <w:r>
        <w:rPr>
          <w:spacing w:val="69"/>
        </w:rPr>
        <w:t xml:space="preserve"> </w:t>
      </w:r>
      <w:r>
        <w:t>follow</w:t>
      </w:r>
      <w:r>
        <w:rPr>
          <w:spacing w:val="6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t>‘Two-wheeler’</w:t>
      </w:r>
      <w:r>
        <w:rPr>
          <w:spacing w:val="69"/>
        </w:rPr>
        <w:t xml:space="preserve"> </w:t>
      </w:r>
      <w:r>
        <w:t>case</w:t>
      </w:r>
      <w:r>
        <w:rPr>
          <w:spacing w:val="69"/>
        </w:rPr>
        <w:t xml:space="preserve"> </w:t>
      </w:r>
      <w:r>
        <w:t>study</w:t>
      </w:r>
      <w:r>
        <w:rPr>
          <w:spacing w:val="69"/>
        </w:rPr>
        <w:t xml:space="preserve"> </w:t>
      </w:r>
      <w:r>
        <w:t>in</w:t>
      </w:r>
      <w:r>
        <w:rPr>
          <w:spacing w:val="69"/>
        </w:rPr>
        <w:t xml:space="preserve"> </w:t>
      </w:r>
      <w:r>
        <w:t>case</w:t>
      </w:r>
      <w:r>
        <w:rPr>
          <w:spacing w:val="69"/>
        </w:rPr>
        <w:t xml:space="preserve"> </w:t>
      </w:r>
      <w:r>
        <w:t>you</w:t>
      </w:r>
      <w:r>
        <w:rPr>
          <w:spacing w:val="69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analysis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-2"/>
        </w:rPr>
        <w:t>interpretation.</w:t>
      </w:r>
    </w:p>
    <w:p w14:paraId="32B19701" w14:textId="77777777" w:rsidR="00741E54" w:rsidRDefault="00741E54" w:rsidP="00741E54">
      <w:pPr>
        <w:pStyle w:val="BodyText"/>
        <w:spacing w:before="20"/>
        <w:ind w:firstLine="0"/>
      </w:pPr>
    </w:p>
    <w:p w14:paraId="61FAC4F2" w14:textId="77777777" w:rsidR="00741E54" w:rsidRDefault="00741E54" w:rsidP="00741E54">
      <w:pPr>
        <w:pStyle w:val="ListParagraph"/>
        <w:numPr>
          <w:ilvl w:val="0"/>
          <w:numId w:val="1"/>
        </w:numPr>
        <w:tabs>
          <w:tab w:val="left" w:pos="820"/>
        </w:tabs>
        <w:spacing w:line="256" w:lineRule="auto"/>
        <w:ind w:right="99"/>
      </w:pPr>
      <w:r>
        <w:t>Please adhere strictly to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requirements/guidelines</w:t>
      </w:r>
      <w:r>
        <w:rPr>
          <w:spacing w:val="-5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obtain full marks.</w:t>
      </w:r>
    </w:p>
    <w:p w14:paraId="316A8996" w14:textId="77777777" w:rsidR="00000000" w:rsidRDefault="00000000"/>
    <w:sectPr w:rsidR="0081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adea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erif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46FF8"/>
    <w:multiLevelType w:val="hybridMultilevel"/>
    <w:tmpl w:val="B5DC70CE"/>
    <w:lvl w:ilvl="0" w:tplc="29F040D2">
      <w:start w:val="1"/>
      <w:numFmt w:val="lowerRoman"/>
      <w:lvlText w:val="%1."/>
      <w:lvlJc w:val="left"/>
      <w:pPr>
        <w:ind w:left="1540" w:hanging="467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3CEA6510">
      <w:numFmt w:val="bullet"/>
      <w:lvlText w:val="•"/>
      <w:lvlJc w:val="left"/>
      <w:pPr>
        <w:ind w:left="2342" w:hanging="467"/>
      </w:pPr>
      <w:rPr>
        <w:lang w:val="en-US" w:eastAsia="en-US" w:bidi="ar-SA"/>
      </w:rPr>
    </w:lvl>
    <w:lvl w:ilvl="2" w:tplc="7FF4251A">
      <w:numFmt w:val="bullet"/>
      <w:lvlText w:val="•"/>
      <w:lvlJc w:val="left"/>
      <w:pPr>
        <w:ind w:left="3144" w:hanging="467"/>
      </w:pPr>
      <w:rPr>
        <w:lang w:val="en-US" w:eastAsia="en-US" w:bidi="ar-SA"/>
      </w:rPr>
    </w:lvl>
    <w:lvl w:ilvl="3" w:tplc="D758F956">
      <w:numFmt w:val="bullet"/>
      <w:lvlText w:val="•"/>
      <w:lvlJc w:val="left"/>
      <w:pPr>
        <w:ind w:left="3946" w:hanging="467"/>
      </w:pPr>
      <w:rPr>
        <w:lang w:val="en-US" w:eastAsia="en-US" w:bidi="ar-SA"/>
      </w:rPr>
    </w:lvl>
    <w:lvl w:ilvl="4" w:tplc="09567B12">
      <w:numFmt w:val="bullet"/>
      <w:lvlText w:val="•"/>
      <w:lvlJc w:val="left"/>
      <w:pPr>
        <w:ind w:left="4748" w:hanging="467"/>
      </w:pPr>
      <w:rPr>
        <w:lang w:val="en-US" w:eastAsia="en-US" w:bidi="ar-SA"/>
      </w:rPr>
    </w:lvl>
    <w:lvl w:ilvl="5" w:tplc="C7664158">
      <w:numFmt w:val="bullet"/>
      <w:lvlText w:val="•"/>
      <w:lvlJc w:val="left"/>
      <w:pPr>
        <w:ind w:left="5550" w:hanging="467"/>
      </w:pPr>
      <w:rPr>
        <w:lang w:val="en-US" w:eastAsia="en-US" w:bidi="ar-SA"/>
      </w:rPr>
    </w:lvl>
    <w:lvl w:ilvl="6" w:tplc="53685464">
      <w:numFmt w:val="bullet"/>
      <w:lvlText w:val="•"/>
      <w:lvlJc w:val="left"/>
      <w:pPr>
        <w:ind w:left="6352" w:hanging="467"/>
      </w:pPr>
      <w:rPr>
        <w:lang w:val="en-US" w:eastAsia="en-US" w:bidi="ar-SA"/>
      </w:rPr>
    </w:lvl>
    <w:lvl w:ilvl="7" w:tplc="FA461A4A">
      <w:numFmt w:val="bullet"/>
      <w:lvlText w:val="•"/>
      <w:lvlJc w:val="left"/>
      <w:pPr>
        <w:ind w:left="7154" w:hanging="467"/>
      </w:pPr>
      <w:rPr>
        <w:lang w:val="en-US" w:eastAsia="en-US" w:bidi="ar-SA"/>
      </w:rPr>
    </w:lvl>
    <w:lvl w:ilvl="8" w:tplc="D9B0BE50">
      <w:numFmt w:val="bullet"/>
      <w:lvlText w:val="•"/>
      <w:lvlJc w:val="left"/>
      <w:pPr>
        <w:ind w:left="7956" w:hanging="467"/>
      </w:pPr>
      <w:rPr>
        <w:lang w:val="en-US" w:eastAsia="en-US" w:bidi="ar-SA"/>
      </w:rPr>
    </w:lvl>
  </w:abstractNum>
  <w:abstractNum w:abstractNumId="1" w15:restartNumberingAfterBreak="0">
    <w:nsid w:val="76917040"/>
    <w:multiLevelType w:val="hybridMultilevel"/>
    <w:tmpl w:val="0802AFDE"/>
    <w:lvl w:ilvl="0" w:tplc="8E0CED50">
      <w:start w:val="1"/>
      <w:numFmt w:val="decimal"/>
      <w:lvlText w:val="%1."/>
      <w:lvlJc w:val="left"/>
      <w:pPr>
        <w:ind w:left="820" w:hanging="360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9B7A43D4">
      <w:start w:val="1"/>
      <w:numFmt w:val="lowerLetter"/>
      <w:lvlText w:val="%2."/>
      <w:lvlJc w:val="left"/>
      <w:pPr>
        <w:ind w:left="1540" w:hanging="360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058DFAC">
      <w:start w:val="1"/>
      <w:numFmt w:val="lowerRoman"/>
      <w:lvlText w:val="%3."/>
      <w:lvlJc w:val="left"/>
      <w:pPr>
        <w:ind w:left="2260" w:hanging="287"/>
      </w:pPr>
      <w:rPr>
        <w:rFonts w:ascii="Caladea" w:eastAsia="Caladea" w:hAnsi="Caladea" w:cs="Caladea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3" w:tplc="65B2EA1A">
      <w:numFmt w:val="bullet"/>
      <w:lvlText w:val="•"/>
      <w:lvlJc w:val="left"/>
      <w:pPr>
        <w:ind w:left="3172" w:hanging="287"/>
      </w:pPr>
      <w:rPr>
        <w:lang w:val="en-US" w:eastAsia="en-US" w:bidi="ar-SA"/>
      </w:rPr>
    </w:lvl>
    <w:lvl w:ilvl="4" w:tplc="A69EA8CC">
      <w:numFmt w:val="bullet"/>
      <w:lvlText w:val="•"/>
      <w:lvlJc w:val="left"/>
      <w:pPr>
        <w:ind w:left="4085" w:hanging="287"/>
      </w:pPr>
      <w:rPr>
        <w:lang w:val="en-US" w:eastAsia="en-US" w:bidi="ar-SA"/>
      </w:rPr>
    </w:lvl>
    <w:lvl w:ilvl="5" w:tplc="1A64CA72">
      <w:numFmt w:val="bullet"/>
      <w:lvlText w:val="•"/>
      <w:lvlJc w:val="left"/>
      <w:pPr>
        <w:ind w:left="4997" w:hanging="287"/>
      </w:pPr>
      <w:rPr>
        <w:lang w:val="en-US" w:eastAsia="en-US" w:bidi="ar-SA"/>
      </w:rPr>
    </w:lvl>
    <w:lvl w:ilvl="6" w:tplc="24F89934">
      <w:numFmt w:val="bullet"/>
      <w:lvlText w:val="•"/>
      <w:lvlJc w:val="left"/>
      <w:pPr>
        <w:ind w:left="5910" w:hanging="287"/>
      </w:pPr>
      <w:rPr>
        <w:lang w:val="en-US" w:eastAsia="en-US" w:bidi="ar-SA"/>
      </w:rPr>
    </w:lvl>
    <w:lvl w:ilvl="7" w:tplc="F10AB7B6">
      <w:numFmt w:val="bullet"/>
      <w:lvlText w:val="•"/>
      <w:lvlJc w:val="left"/>
      <w:pPr>
        <w:ind w:left="6822" w:hanging="287"/>
      </w:pPr>
      <w:rPr>
        <w:lang w:val="en-US" w:eastAsia="en-US" w:bidi="ar-SA"/>
      </w:rPr>
    </w:lvl>
    <w:lvl w:ilvl="8" w:tplc="38F69626">
      <w:numFmt w:val="bullet"/>
      <w:lvlText w:val="•"/>
      <w:lvlJc w:val="left"/>
      <w:pPr>
        <w:ind w:left="7735" w:hanging="287"/>
      </w:pPr>
      <w:rPr>
        <w:lang w:val="en-US" w:eastAsia="en-US" w:bidi="ar-SA"/>
      </w:rPr>
    </w:lvl>
  </w:abstractNum>
  <w:num w:numId="1" w16cid:durableId="131749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 w16cid:durableId="17785199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4"/>
    <w:rsid w:val="002B7D1D"/>
    <w:rsid w:val="00543044"/>
    <w:rsid w:val="00741E54"/>
    <w:rsid w:val="00A20BCC"/>
    <w:rsid w:val="00A7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B77F"/>
  <w15:chartTrackingRefBased/>
  <w15:docId w15:val="{67A0D99A-EE09-4705-BD8C-22952160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54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741E54"/>
    <w:pPr>
      <w:spacing w:before="253"/>
      <w:jc w:val="center"/>
    </w:pPr>
    <w:rPr>
      <w:b/>
      <w:bCs/>
      <w:sz w:val="30"/>
      <w:szCs w:val="3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741E54"/>
    <w:rPr>
      <w:rFonts w:ascii="Caladea" w:eastAsia="Caladea" w:hAnsi="Caladea" w:cs="Caladea"/>
      <w:b/>
      <w:bCs/>
      <w:kern w:val="0"/>
      <w:sz w:val="30"/>
      <w:szCs w:val="3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41E54"/>
    <w:pPr>
      <w:ind w:hanging="36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741E54"/>
    <w:rPr>
      <w:rFonts w:ascii="Caladea" w:eastAsia="Caladea" w:hAnsi="Caladea" w:cs="Calade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41E54"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rsid w:val="00741E54"/>
    <w:pPr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741E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eindi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catalog.data.gov/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Tom Nediyaparampil</dc:creator>
  <cp:keywords/>
  <dc:description/>
  <cp:lastModifiedBy>Kenneth Tom Nediyaparampil</cp:lastModifiedBy>
  <cp:revision>1</cp:revision>
  <dcterms:created xsi:type="dcterms:W3CDTF">2024-07-04T14:23:00Z</dcterms:created>
  <dcterms:modified xsi:type="dcterms:W3CDTF">2024-07-04T14:25:00Z</dcterms:modified>
</cp:coreProperties>
</file>