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Inter" w:cs="Inter" w:eastAsia="Inter" w:hAnsi="Inter"/>
          <w:sz w:val="22"/>
          <w:szCs w:val="22"/>
        </w:rPr>
      </w:pPr>
      <w:bookmarkStart w:colFirst="0" w:colLast="0" w:name="_s18ne4dewy78"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1042988" cy="10429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2988" cy="1042988"/>
                    </a:xfrm>
                    <a:prstGeom prst="rect"/>
                    <a:ln/>
                  </pic:spPr>
                </pic:pic>
              </a:graphicData>
            </a:graphic>
          </wp:anchor>
        </w:drawing>
      </w:r>
    </w:p>
    <w:p w:rsidR="00000000" w:rsidDel="00000000" w:rsidP="00000000" w:rsidRDefault="00000000" w:rsidRPr="00000000" w14:paraId="00000002">
      <w:pPr>
        <w:pStyle w:val="Heading1"/>
        <w:keepNext w:val="0"/>
        <w:keepLines w:val="0"/>
        <w:spacing w:before="0" w:lineRule="auto"/>
        <w:rPr>
          <w:rFonts w:ascii="Inter" w:cs="Inter" w:eastAsia="Inter" w:hAnsi="Inter"/>
          <w:b w:val="1"/>
          <w:bCs w:val="1"/>
          <w:sz w:val="26"/>
          <w:szCs w:val="26"/>
        </w:rPr>
      </w:pPr>
      <w:bookmarkStart w:colFirst="0" w:colLast="0" w:name="_flnvkl14tdsn"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rFonts w:ascii="Inter" w:cs="Inter" w:eastAsia="Inter" w:hAnsi="Inter"/>
        </w:rPr>
      </w:pPr>
      <w:bookmarkStart w:colFirst="0" w:colLast="0" w:name="_pmee5mmpa29c" w:id="2"/>
      <w:bookmarkEnd w:id="2"/>
      <w:r w:rsidDel="00000000" w:rsidR="00000000" w:rsidRPr="00000000">
        <w:rPr>
          <w:rFonts w:ascii="Inter" w:cs="Inter" w:eastAsia="Inter" w:hAnsi="Inter"/>
          <w:b w:val="1"/>
          <w:bCs w:val="1"/>
          <w:sz w:val="26"/>
          <w:szCs w:val="26"/>
          <w:rtl w:val="0"/>
        </w:rPr>
        <w:t xml:space="preserve">INDEPENDENT LEAD FINDER (“BIRD DOG”) AGREEMENT</w:t>
      </w:r>
      <w:r w:rsidDel="00000000" w:rsidR="00000000" w:rsidRPr="00000000">
        <w:rPr>
          <w:rtl w:val="0"/>
        </w:rPr>
      </w:r>
    </w:p>
    <w:p w:rsidR="00000000" w:rsidDel="00000000" w:rsidP="00000000" w:rsidRDefault="00000000" w:rsidRPr="00000000" w14:paraId="00000004">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06">
      <w:pPr>
        <w:spacing w:after="240" w:before="240" w:lineRule="auto"/>
        <w:rPr>
          <w:rFonts w:ascii="Inter" w:cs="Inter" w:eastAsia="Inter" w:hAnsi="Inter"/>
        </w:rPr>
      </w:pPr>
      <w:r w:rsidDel="00000000" w:rsidR="00000000" w:rsidRPr="00000000">
        <w:rPr>
          <w:rFonts w:ascii="Inter" w:cs="Inter" w:eastAsia="Inter" w:hAnsi="Inter"/>
          <w:rtl w:val="0"/>
        </w:rPr>
        <w:t xml:space="preserve">This Independent Lead Finder Agreement</w:t>
      </w:r>
      <w:r w:rsidDel="00000000" w:rsidR="00000000" w:rsidRPr="00000000">
        <w:rPr>
          <w:rFonts w:ascii="Inter" w:cs="Inter" w:eastAsia="Inter" w:hAnsi="Inter"/>
          <w:rtl w:val="0"/>
        </w:rPr>
        <w:t xml:space="preserve"> (the “Agreement”) is entered into as of the Effective Date (defined below) by and between </w:t>
      </w:r>
      <w:r w:rsidDel="00000000" w:rsidR="00000000" w:rsidRPr="00000000">
        <w:rPr>
          <w:rFonts w:ascii="Inter" w:cs="Inter" w:eastAsia="Inter" w:hAnsi="Inter"/>
          <w:rtl w:val="0"/>
        </w:rPr>
        <w:t xml:space="preserve">Land Kings LLC</w:t>
      </w:r>
      <w:r w:rsidDel="00000000" w:rsidR="00000000" w:rsidRPr="00000000">
        <w:rPr>
          <w:rFonts w:ascii="Inter" w:cs="Inter" w:eastAsia="Inter" w:hAnsi="Inter"/>
          <w:rtl w:val="0"/>
        </w:rPr>
        <w:t xml:space="preserve">, a Wyoming limited liability company with a principal mailing address at </w:t>
      </w:r>
      <w:r w:rsidDel="00000000" w:rsidR="00000000" w:rsidRPr="00000000">
        <w:rPr>
          <w:rFonts w:ascii="Inter" w:cs="Inter" w:eastAsia="Inter" w:hAnsi="Inter"/>
          <w:rtl w:val="0"/>
        </w:rPr>
        <w:t xml:space="preserve">30 N Gould St, Ste N, Sheridan, WY 82801</w:t>
      </w:r>
      <w:r w:rsidDel="00000000" w:rsidR="00000000" w:rsidRPr="00000000">
        <w:rPr>
          <w:rFonts w:ascii="Inter" w:cs="Inter" w:eastAsia="Inter" w:hAnsi="Inter"/>
          <w:rtl w:val="0"/>
        </w:rPr>
        <w:t xml:space="preserve"> (“Company”), and the undersigned individual or entity identified below (“Finder”). Company and Finder may be referred to individually as a “Party” and collectively as the “Parties.”</w:t>
      </w:r>
    </w:p>
    <w:p w:rsidR="00000000" w:rsidDel="00000000" w:rsidP="00000000" w:rsidRDefault="00000000" w:rsidRPr="00000000" w14:paraId="00000007">
      <w:pPr>
        <w:pStyle w:val="Heading2"/>
        <w:keepNext w:val="0"/>
        <w:keepLines w:val="0"/>
        <w:spacing w:after="80" w:lineRule="auto"/>
        <w:rPr>
          <w:rFonts w:ascii="Inter" w:cs="Inter" w:eastAsia="Inter" w:hAnsi="Inter"/>
          <w:b w:val="1"/>
          <w:bCs w:val="1"/>
          <w:sz w:val="22"/>
          <w:szCs w:val="22"/>
        </w:rPr>
      </w:pPr>
      <w:bookmarkStart w:colFirst="0" w:colLast="0" w:name="_xvdafawa1ksz" w:id="3"/>
      <w:bookmarkEnd w:id="3"/>
      <w:r w:rsidDel="00000000" w:rsidR="00000000" w:rsidRPr="00000000">
        <w:rPr>
          <w:rFonts w:ascii="Inter" w:cs="Inter" w:eastAsia="Inter" w:hAnsi="Inter"/>
          <w:b w:val="1"/>
          <w:bCs w:val="1"/>
          <w:sz w:val="22"/>
          <w:szCs w:val="22"/>
          <w:rtl w:val="0"/>
        </w:rPr>
        <w:t xml:space="preserve">1. Purpose; Non‑Broker Status</w:t>
      </w:r>
    </w:p>
    <w:p w:rsidR="00000000" w:rsidDel="00000000" w:rsidP="00000000" w:rsidRDefault="00000000" w:rsidRPr="00000000" w14:paraId="00000008">
      <w:pPr>
        <w:spacing w:after="240" w:before="240" w:lineRule="auto"/>
        <w:rPr>
          <w:rFonts w:ascii="Inter" w:cs="Inter" w:eastAsia="Inter" w:hAnsi="Inter"/>
        </w:rPr>
      </w:pPr>
      <w:r w:rsidDel="00000000" w:rsidR="00000000" w:rsidRPr="00000000">
        <w:rPr>
          <w:rFonts w:ascii="Inter" w:cs="Inter" w:eastAsia="Inter" w:hAnsi="Inter"/>
          <w:rtl w:val="0"/>
        </w:rPr>
        <w:t xml:space="preserve">Company engages Finder </w:t>
      </w:r>
      <w:r w:rsidDel="00000000" w:rsidR="00000000" w:rsidRPr="00000000">
        <w:rPr>
          <w:rFonts w:ascii="Inter" w:cs="Inter" w:eastAsia="Inter" w:hAnsi="Inter"/>
          <w:rtl w:val="0"/>
        </w:rPr>
        <w:t xml:space="preserve">solely</w:t>
      </w:r>
      <w:r w:rsidDel="00000000" w:rsidR="00000000" w:rsidRPr="00000000">
        <w:rPr>
          <w:rFonts w:ascii="Inter" w:cs="Inter" w:eastAsia="Inter" w:hAnsi="Inter"/>
          <w:rtl w:val="0"/>
        </w:rPr>
        <w:t xml:space="preserve"> to identify and introduce potential real estate acquisition opportunities to Company </w:t>
      </w:r>
      <w:r w:rsidDel="00000000" w:rsidR="00000000" w:rsidRPr="00000000">
        <w:rPr>
          <w:rFonts w:ascii="Inter" w:cs="Inter" w:eastAsia="Inter" w:hAnsi="Inter"/>
          <w:rtl w:val="0"/>
        </w:rPr>
        <w:t xml:space="preserve">throughout the United States (the “Territory”)</w:t>
      </w:r>
      <w:r w:rsidDel="00000000" w:rsidR="00000000" w:rsidRPr="00000000">
        <w:rPr>
          <w:rFonts w:ascii="Inter" w:cs="Inter" w:eastAsia="Inter" w:hAnsi="Inter"/>
          <w:rtl w:val="0"/>
        </w:rPr>
        <w:t xml:space="preserve">. Finder is </w:t>
      </w:r>
      <w:r w:rsidDel="00000000" w:rsidR="00000000" w:rsidRPr="00000000">
        <w:rPr>
          <w:rFonts w:ascii="Inter" w:cs="Inter" w:eastAsia="Inter" w:hAnsi="Inter"/>
          <w:rtl w:val="0"/>
        </w:rPr>
        <w:t xml:space="preserve">not</w:t>
      </w:r>
      <w:r w:rsidDel="00000000" w:rsidR="00000000" w:rsidRPr="00000000">
        <w:rPr>
          <w:rFonts w:ascii="Inter" w:cs="Inter" w:eastAsia="Inter" w:hAnsi="Inter"/>
          <w:rtl w:val="0"/>
        </w:rPr>
        <w:t xml:space="preserve"> authorized to perform, and </w:t>
      </w:r>
      <w:r w:rsidDel="00000000" w:rsidR="00000000" w:rsidRPr="00000000">
        <w:rPr>
          <w:rFonts w:ascii="Inter" w:cs="Inter" w:eastAsia="Inter" w:hAnsi="Inter"/>
          <w:rtl w:val="0"/>
        </w:rPr>
        <w:t xml:space="preserve">will not perform</w:t>
      </w:r>
      <w:r w:rsidDel="00000000" w:rsidR="00000000" w:rsidRPr="00000000">
        <w:rPr>
          <w:rFonts w:ascii="Inter" w:cs="Inter" w:eastAsia="Inter" w:hAnsi="Inter"/>
          <w:rtl w:val="0"/>
        </w:rPr>
        <w:t xml:space="preserve">, any services that require a real estate license in any jurisdiction, including without limitation showing property, marketing specific properties, negotiating or drafting offers, advising third parties as an agent, or holding itself out as a broker. Finder acts at all times as an </w:t>
      </w:r>
      <w:r w:rsidDel="00000000" w:rsidR="00000000" w:rsidRPr="00000000">
        <w:rPr>
          <w:rFonts w:ascii="Inter" w:cs="Inter" w:eastAsia="Inter" w:hAnsi="Inter"/>
          <w:rtl w:val="0"/>
        </w:rPr>
        <w:t xml:space="preserve">independent contractor</w:t>
      </w:r>
      <w:r w:rsidDel="00000000" w:rsidR="00000000" w:rsidRPr="00000000">
        <w:rPr>
          <w:rFonts w:ascii="Inter" w:cs="Inter" w:eastAsia="Inter" w:hAnsi="Inter"/>
          <w:rtl w:val="0"/>
        </w:rPr>
        <w:t xml:space="preserve"> and not as Company’s employee, partner, joint venturer, agent, or broker.</w:t>
      </w:r>
    </w:p>
    <w:p w:rsidR="00000000" w:rsidDel="00000000" w:rsidP="00000000" w:rsidRDefault="00000000" w:rsidRPr="00000000" w14:paraId="00000009">
      <w:pPr>
        <w:pStyle w:val="Heading2"/>
        <w:keepNext w:val="0"/>
        <w:keepLines w:val="0"/>
        <w:spacing w:after="80" w:lineRule="auto"/>
        <w:rPr>
          <w:rFonts w:ascii="Inter" w:cs="Inter" w:eastAsia="Inter" w:hAnsi="Inter"/>
          <w:b w:val="1"/>
          <w:bCs w:val="1"/>
          <w:sz w:val="22"/>
          <w:szCs w:val="22"/>
        </w:rPr>
      </w:pPr>
      <w:bookmarkStart w:colFirst="0" w:colLast="0" w:name="_c0saeb8sj2cs" w:id="4"/>
      <w:bookmarkEnd w:id="4"/>
      <w:r w:rsidDel="00000000" w:rsidR="00000000" w:rsidRPr="00000000">
        <w:rPr>
          <w:rFonts w:ascii="Inter" w:cs="Inter" w:eastAsia="Inter" w:hAnsi="Inter"/>
          <w:b w:val="1"/>
          <w:bCs w:val="1"/>
          <w:sz w:val="22"/>
          <w:szCs w:val="22"/>
          <w:rtl w:val="0"/>
        </w:rPr>
        <w:t xml:space="preserve">2. Permitted Services; Exclusivity</w:t>
      </w:r>
    </w:p>
    <w:p w:rsidR="00000000" w:rsidDel="00000000" w:rsidP="00000000" w:rsidRDefault="00000000" w:rsidRPr="00000000" w14:paraId="0000000A">
      <w:pPr>
        <w:spacing w:after="240" w:before="240" w:lineRule="auto"/>
        <w:rPr>
          <w:rFonts w:ascii="Inter" w:cs="Inter" w:eastAsia="Inter" w:hAnsi="Inter"/>
        </w:rPr>
      </w:pPr>
      <w:r w:rsidDel="00000000" w:rsidR="00000000" w:rsidRPr="00000000">
        <w:rPr>
          <w:rFonts w:ascii="Inter" w:cs="Inter" w:eastAsia="Inter" w:hAnsi="Inter"/>
          <w:rtl w:val="0"/>
        </w:rPr>
        <w:t xml:space="preserve">2.1 Permitted Services.</w:t>
      </w:r>
      <w:r w:rsidDel="00000000" w:rsidR="00000000" w:rsidRPr="00000000">
        <w:rPr>
          <w:rFonts w:ascii="Inter" w:cs="Inter" w:eastAsia="Inter" w:hAnsi="Inter"/>
          <w:rtl w:val="0"/>
        </w:rPr>
        <w:t xml:space="preserve"> Finder may: (a) research and identify leads; (b) provide Company with basic factual information about a potential seller and property; and (c) make a simple, one‑time, non‑negotiating introduction between the seller (or seller’s representative) and Company.</w:t>
      </w:r>
    </w:p>
    <w:p w:rsidR="00000000" w:rsidDel="00000000" w:rsidP="00000000" w:rsidRDefault="00000000" w:rsidRPr="00000000" w14:paraId="0000000B">
      <w:pPr>
        <w:spacing w:after="240" w:before="240" w:lineRule="auto"/>
        <w:rPr>
          <w:rFonts w:ascii="Inter" w:cs="Inter" w:eastAsia="Inter" w:hAnsi="Inter"/>
        </w:rPr>
      </w:pPr>
      <w:r w:rsidDel="00000000" w:rsidR="00000000" w:rsidRPr="00000000">
        <w:rPr>
          <w:rFonts w:ascii="Inter" w:cs="Inter" w:eastAsia="Inter" w:hAnsi="Inter"/>
          <w:rtl w:val="0"/>
        </w:rPr>
        <w:t xml:space="preserve">2.2 No Exclusivity.</w:t>
      </w:r>
      <w:r w:rsidDel="00000000" w:rsidR="00000000" w:rsidRPr="00000000">
        <w:rPr>
          <w:rFonts w:ascii="Inter" w:cs="Inter" w:eastAsia="Inter" w:hAnsi="Inter"/>
          <w:rtl w:val="0"/>
        </w:rPr>
        <w:t xml:space="preserve"> This Agreement is non‑exclusive. Company may source deals from others, and Finder may source for others, provided Finder does not disclose Company Confidential Information or circumvent Section 8 (Non‑Circumvention) below. </w:t>
      </w:r>
      <w:r w:rsidDel="00000000" w:rsidR="00000000" w:rsidRPr="00000000">
        <w:rPr>
          <w:rFonts w:ascii="Inter" w:cs="Inter" w:eastAsia="Inter" w:hAnsi="Inter"/>
          <w:rtl w:val="0"/>
        </w:rPr>
        <w:t xml:space="preserve">The Parties acknowledge the Territory is nationwide, and nothing in this Agreement limits submissions to a particular state.</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Inter" w:cs="Inter" w:eastAsia="Inter" w:hAnsi="Inter"/>
          <w:b w:val="1"/>
          <w:bCs w:val="1"/>
          <w:sz w:val="22"/>
          <w:szCs w:val="22"/>
        </w:rPr>
      </w:pPr>
      <w:bookmarkStart w:colFirst="0" w:colLast="0" w:name="_ck6ndmbmpll4" w:id="5"/>
      <w:bookmarkEnd w:id="5"/>
      <w:r w:rsidDel="00000000" w:rsidR="00000000" w:rsidRPr="00000000">
        <w:rPr>
          <w:rFonts w:ascii="Inter" w:cs="Inter" w:eastAsia="Inter" w:hAnsi="Inter"/>
          <w:b w:val="1"/>
          <w:bCs w:val="1"/>
          <w:sz w:val="22"/>
          <w:szCs w:val="22"/>
          <w:rtl w:val="0"/>
        </w:rPr>
        <w:t xml:space="preserve">3. Submission; Qualified Transaction; Tail Period</w:t>
      </w:r>
    </w:p>
    <w:p w:rsidR="00000000" w:rsidDel="00000000" w:rsidP="00000000" w:rsidRDefault="00000000" w:rsidRPr="00000000" w14:paraId="0000000D">
      <w:pPr>
        <w:spacing w:after="240" w:before="240" w:lineRule="auto"/>
        <w:rPr>
          <w:rFonts w:ascii="Inter" w:cs="Inter" w:eastAsia="Inter" w:hAnsi="Inter"/>
        </w:rPr>
      </w:pPr>
      <w:r w:rsidDel="00000000" w:rsidR="00000000" w:rsidRPr="00000000">
        <w:rPr>
          <w:rFonts w:ascii="Inter" w:cs="Inter" w:eastAsia="Inter" w:hAnsi="Inter"/>
          <w:rtl w:val="0"/>
        </w:rPr>
        <w:t xml:space="preserve">3.1 Lead Submission.</w:t>
      </w:r>
      <w:r w:rsidDel="00000000" w:rsidR="00000000" w:rsidRPr="00000000">
        <w:rPr>
          <w:rFonts w:ascii="Inter" w:cs="Inter" w:eastAsia="Inter" w:hAnsi="Inter"/>
          <w:rtl w:val="0"/>
        </w:rPr>
        <w:t xml:space="preserve"> Finder will submit leads </w:t>
      </w:r>
      <w:r w:rsidDel="00000000" w:rsidR="00000000" w:rsidRPr="00000000">
        <w:rPr>
          <w:rFonts w:ascii="Inter" w:cs="Inter" w:eastAsia="Inter" w:hAnsi="Inter"/>
          <w:rtl w:val="0"/>
        </w:rPr>
        <w:t xml:space="preserve">through Company’s online portal or web form</w:t>
      </w:r>
      <w:r w:rsidDel="00000000" w:rsidR="00000000" w:rsidRPr="00000000">
        <w:rPr>
          <w:rFonts w:ascii="Inter" w:cs="Inter" w:eastAsia="Inter" w:hAnsi="Inter"/>
          <w:rtl w:val="0"/>
        </w:rPr>
        <w:t xml:space="preserve"> designated by Company from time to time (the </w:t>
      </w:r>
      <w:r w:rsidDel="00000000" w:rsidR="00000000" w:rsidRPr="00000000">
        <w:rPr>
          <w:rFonts w:ascii="Inter" w:cs="Inter" w:eastAsia="Inter" w:hAnsi="Inter"/>
          <w:rtl w:val="0"/>
        </w:rPr>
        <w:t xml:space="preserve">“Portal”</w:t>
      </w:r>
      <w:r w:rsidDel="00000000" w:rsidR="00000000" w:rsidRPr="00000000">
        <w:rPr>
          <w:rFonts w:ascii="Inter" w:cs="Inter" w:eastAsia="Inter" w:hAnsi="Inter"/>
          <w:rtl w:val="0"/>
        </w:rPr>
        <w:t xml:space="preserve">). If the Portal is temporarily unavailable, Finder may email the same information to the address Company designates for lead intake. Each submission must include: seller’s name and contact info, property address/legal description, and how the lead was obtained. Company will acknowledge receipt via automated Portal confirmation or written email.</w:t>
      </w:r>
    </w:p>
    <w:p w:rsidR="00000000" w:rsidDel="00000000" w:rsidP="00000000" w:rsidRDefault="00000000" w:rsidRPr="00000000" w14:paraId="0000000E">
      <w:pPr>
        <w:spacing w:after="240" w:before="240" w:lineRule="auto"/>
        <w:rPr>
          <w:rFonts w:ascii="Inter" w:cs="Inter" w:eastAsia="Inter" w:hAnsi="Inter"/>
        </w:rPr>
      </w:pPr>
      <w:r w:rsidDel="00000000" w:rsidR="00000000" w:rsidRPr="00000000">
        <w:rPr>
          <w:rFonts w:ascii="Inter" w:cs="Inter" w:eastAsia="Inter" w:hAnsi="Inter"/>
          <w:rtl w:val="0"/>
        </w:rPr>
        <w:t xml:space="preserve">3.2 Qualified Transaction.</w:t>
      </w:r>
      <w:r w:rsidDel="00000000" w:rsidR="00000000" w:rsidRPr="00000000">
        <w:rPr>
          <w:rFonts w:ascii="Inter" w:cs="Inter" w:eastAsia="Inter" w:hAnsi="Inter"/>
          <w:rtl w:val="0"/>
        </w:rPr>
        <w:t xml:space="preserve">** A “Qualified Transaction” means a purchase by Company or its designee of a property that (i) was first introduced to Company by Finder under Section 3.1; (ii) closes within </w:t>
      </w:r>
      <w:r w:rsidDel="00000000" w:rsidR="00000000" w:rsidRPr="00000000">
        <w:rPr>
          <w:rFonts w:ascii="Inter" w:cs="Inter" w:eastAsia="Inter" w:hAnsi="Inter"/>
          <w:rtl w:val="0"/>
        </w:rPr>
        <w:t xml:space="preserve">twelve (12) months</w:t>
      </w:r>
      <w:r w:rsidDel="00000000" w:rsidR="00000000" w:rsidRPr="00000000">
        <w:rPr>
          <w:rFonts w:ascii="Inter" w:cs="Inter" w:eastAsia="Inter" w:hAnsi="Inter"/>
          <w:rtl w:val="0"/>
        </w:rPr>
        <w:t xml:space="preserve"> after Company’s written acknowledgment of the lead; and (iii) is not already in Company’s active pipeline as shown by pre‑existing written records.</w:t>
      </w:r>
    </w:p>
    <w:p w:rsidR="00000000" w:rsidDel="00000000" w:rsidP="00000000" w:rsidRDefault="00000000" w:rsidRPr="00000000" w14:paraId="0000000F">
      <w:pPr>
        <w:spacing w:after="240" w:before="240" w:lineRule="auto"/>
        <w:rPr>
          <w:rFonts w:ascii="Inter" w:cs="Inter" w:eastAsia="Inter" w:hAnsi="Inter"/>
        </w:rPr>
      </w:pPr>
      <w:r w:rsidDel="00000000" w:rsidR="00000000" w:rsidRPr="00000000">
        <w:rPr>
          <w:rFonts w:ascii="Inter" w:cs="Inter" w:eastAsia="Inter" w:hAnsi="Inter"/>
          <w:rtl w:val="0"/>
        </w:rPr>
        <w:t xml:space="preserve">3.3 Tail.</w:t>
      </w:r>
      <w:r w:rsidDel="00000000" w:rsidR="00000000" w:rsidRPr="00000000">
        <w:rPr>
          <w:rFonts w:ascii="Inter" w:cs="Inter" w:eastAsia="Inter" w:hAnsi="Inter"/>
          <w:rtl w:val="0"/>
        </w:rPr>
        <w:t xml:space="preserve"> If during the Term Company has a property under a signed purchase contract resulting from Finder’s lead and that contract closes within </w:t>
      </w:r>
      <w:r w:rsidDel="00000000" w:rsidR="00000000" w:rsidRPr="00000000">
        <w:rPr>
          <w:rFonts w:ascii="Inter" w:cs="Inter" w:eastAsia="Inter" w:hAnsi="Inter"/>
          <w:rtl w:val="0"/>
        </w:rPr>
        <w:t xml:space="preserve">ninety (90) days</w:t>
      </w:r>
      <w:r w:rsidDel="00000000" w:rsidR="00000000" w:rsidRPr="00000000">
        <w:rPr>
          <w:rFonts w:ascii="Inter" w:cs="Inter" w:eastAsia="Inter" w:hAnsi="Inter"/>
          <w:rtl w:val="0"/>
        </w:rPr>
        <w:t xml:space="preserve"> after termination, it remains a Qualified Transaction.</w:t>
      </w:r>
    </w:p>
    <w:p w:rsidR="00000000" w:rsidDel="00000000" w:rsidP="00000000" w:rsidRDefault="00000000" w:rsidRPr="00000000" w14:paraId="00000010">
      <w:pPr>
        <w:pStyle w:val="Heading2"/>
        <w:keepNext w:val="0"/>
        <w:keepLines w:val="0"/>
        <w:spacing w:after="80" w:lineRule="auto"/>
        <w:rPr>
          <w:rFonts w:ascii="Inter" w:cs="Inter" w:eastAsia="Inter" w:hAnsi="Inter"/>
          <w:b w:val="1"/>
          <w:bCs w:val="1"/>
          <w:sz w:val="22"/>
          <w:szCs w:val="22"/>
        </w:rPr>
      </w:pPr>
      <w:bookmarkStart w:colFirst="0" w:colLast="0" w:name="_roppqmmjku95" w:id="6"/>
      <w:bookmarkEnd w:id="6"/>
      <w:r w:rsidDel="00000000" w:rsidR="00000000" w:rsidRPr="00000000">
        <w:rPr>
          <w:rFonts w:ascii="Inter" w:cs="Inter" w:eastAsia="Inter" w:hAnsi="Inter"/>
          <w:b w:val="1"/>
          <w:bCs w:val="1"/>
          <w:sz w:val="22"/>
          <w:szCs w:val="22"/>
          <w:rtl w:val="0"/>
        </w:rPr>
        <w:t xml:space="preserve">4. Compensation</w:t>
      </w:r>
    </w:p>
    <w:p w:rsidR="00000000" w:rsidDel="00000000" w:rsidP="00000000" w:rsidRDefault="00000000" w:rsidRPr="00000000" w14:paraId="00000011">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4.1 Amount.</w:t>
      </w:r>
      <w:r w:rsidDel="00000000" w:rsidR="00000000" w:rsidRPr="00000000">
        <w:rPr>
          <w:rFonts w:ascii="Inter" w:cs="Inter" w:eastAsia="Inter" w:hAnsi="Inter"/>
          <w:rtl w:val="0"/>
        </w:rPr>
        <w:t xml:space="preserve"> For each Qualified Transaction, Company shall cause to be paid to Finder, at closing, a fee equal to one percent (1.00%) of the gross cash purchase price stated on the closing statement for that transaction (the "Finder’s Fee"), subject to a minimum of Five Hundred Dollars (US $500.00) and a maximum cap of Fifty Thousand Dollars (US $50,000.00) per transaction. "Purchase price" excludes buyer credits, prorations, and closing cost allocations.</w:t>
      </w:r>
    </w:p>
    <w:p w:rsidR="00000000" w:rsidDel="00000000" w:rsidP="00000000" w:rsidRDefault="00000000" w:rsidRPr="00000000" w14:paraId="00000012">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4.2 Payment Method.</w:t>
      </w:r>
      <w:r w:rsidDel="00000000" w:rsidR="00000000" w:rsidRPr="00000000">
        <w:rPr>
          <w:rFonts w:ascii="Inter" w:cs="Inter" w:eastAsia="Inter" w:hAnsi="Inter"/>
          <w:rtl w:val="0"/>
        </w:rPr>
        <w:t xml:space="preserve"> The Finder’s Fee will be shown on the settlement statement and paid from closing, or, if the settlement agent declines to disburse, by Company within five (5) business days after receiving final signed closing documents. Finder must provide a current Form W‑9 (or W‑8BEN) before payment.</w:t>
      </w:r>
    </w:p>
    <w:p w:rsidR="00000000" w:rsidDel="00000000" w:rsidP="00000000" w:rsidRDefault="00000000" w:rsidRPr="00000000" w14:paraId="00000013">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4.3 One Fee Per Deal.</w:t>
      </w:r>
      <w:r w:rsidDel="00000000" w:rsidR="00000000" w:rsidRPr="00000000">
        <w:rPr>
          <w:rFonts w:ascii="Inter" w:cs="Inter" w:eastAsia="Inter" w:hAnsi="Inter"/>
          <w:rtl w:val="0"/>
        </w:rPr>
        <w:t xml:space="preserve"> If multiple finders submit the same lead, Company may, in good faith, split the fee or pay the first acknowledged submitter. In no event will total finder compensation for a single deal exceed 1.00% absent a separate written amendment signed by Company.</w:t>
      </w:r>
    </w:p>
    <w:p w:rsidR="00000000" w:rsidDel="00000000" w:rsidP="00000000" w:rsidRDefault="00000000" w:rsidRPr="00000000" w14:paraId="00000014">
      <w:pPr>
        <w:spacing w:after="240" w:before="240" w:lineRule="auto"/>
        <w:rPr>
          <w:rFonts w:ascii="Inter" w:cs="Inter" w:eastAsia="Inter" w:hAnsi="Inter"/>
        </w:rPr>
      </w:pPr>
      <w:r w:rsidDel="00000000" w:rsidR="00000000" w:rsidRPr="00000000">
        <w:rPr>
          <w:rFonts w:ascii="Inter" w:cs="Inter" w:eastAsia="Inter" w:hAnsi="Inter"/>
          <w:b w:val="1"/>
          <w:bCs w:val="1"/>
          <w:rtl w:val="0"/>
        </w:rPr>
        <w:t xml:space="preserve">4.4 Compliance Savings Clause.</w:t>
      </w:r>
      <w:r w:rsidDel="00000000" w:rsidR="00000000" w:rsidRPr="00000000">
        <w:rPr>
          <w:rFonts w:ascii="Inter" w:cs="Inter" w:eastAsia="Inter" w:hAnsi="Inter"/>
          <w:rtl w:val="0"/>
        </w:rPr>
        <w:t xml:space="preserve"> Fees are payable only to the extent permitted by applicable law in the state where the property is located. If a jurisdiction prohibits payment to an unlicensed person, Company may (a) pay the fee to Finder’s duly licensed real estate brokerage, or (b) substitute a flat marketing/consulting fee not contingent on the transaction, as permitted by law, in an amount reasonably equivalent to the intended fee. Company may request reasonable proof of licensing if required.</w:t>
      </w:r>
    </w:p>
    <w:p w:rsidR="00000000" w:rsidDel="00000000" w:rsidP="00000000" w:rsidRDefault="00000000" w:rsidRPr="00000000" w14:paraId="00000015">
      <w:pPr>
        <w:spacing w:after="240" w:before="240" w:lineRule="auto"/>
        <w:rPr>
          <w:rFonts w:ascii="Inter" w:cs="Inter" w:eastAsia="Inter" w:hAnsi="Inte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Inter" w:cs="Inter" w:eastAsia="Inter" w:hAnsi="Inter"/>
          <w:b w:val="1"/>
          <w:bCs w:val="1"/>
          <w:sz w:val="22"/>
          <w:szCs w:val="22"/>
        </w:rPr>
      </w:pPr>
      <w:bookmarkStart w:colFirst="0" w:colLast="0" w:name="_fq2whpjverm1" w:id="7"/>
      <w:bookmarkEnd w:id="7"/>
      <w:r w:rsidDel="00000000" w:rsidR="00000000" w:rsidRPr="00000000">
        <w:rPr>
          <w:rFonts w:ascii="Inter" w:cs="Inter" w:eastAsia="Inter" w:hAnsi="Inter"/>
          <w:b w:val="1"/>
          <w:bCs w:val="1"/>
          <w:sz w:val="22"/>
          <w:szCs w:val="22"/>
          <w:rtl w:val="0"/>
        </w:rPr>
        <w:t xml:space="preserve">5. Finder’s Covenants</w:t>
      </w:r>
    </w:p>
    <w:p w:rsidR="00000000" w:rsidDel="00000000" w:rsidP="00000000" w:rsidRDefault="00000000" w:rsidRPr="00000000" w14:paraId="00000017">
      <w:pPr>
        <w:spacing w:after="240" w:before="240" w:lineRule="auto"/>
        <w:rPr>
          <w:rFonts w:ascii="Inter" w:cs="Inter" w:eastAsia="Inter" w:hAnsi="Inter"/>
        </w:rPr>
      </w:pPr>
      <w:r w:rsidDel="00000000" w:rsidR="00000000" w:rsidRPr="00000000">
        <w:rPr>
          <w:rFonts w:ascii="Inter" w:cs="Inter" w:eastAsia="Inter" w:hAnsi="Inter"/>
          <w:rtl w:val="0"/>
        </w:rPr>
        <w:t xml:space="preserve">Finder will: (a) perform Permitted Services only; (b) make no representations on Company’s behalf; (c) promptly relay all material information received; (d) comply with all laws, including real estate licensing and anti‑spam/solicitation laws; and (e) avoid conflicts of interest and disclose any ownership or compensation arrangements with sellers or other parties in the chain.</w:t>
      </w:r>
    </w:p>
    <w:p w:rsidR="00000000" w:rsidDel="00000000" w:rsidP="00000000" w:rsidRDefault="00000000" w:rsidRPr="00000000" w14:paraId="00000018">
      <w:pPr>
        <w:pStyle w:val="Heading2"/>
        <w:keepNext w:val="0"/>
        <w:keepLines w:val="0"/>
        <w:spacing w:after="80" w:lineRule="auto"/>
        <w:rPr>
          <w:rFonts w:ascii="Inter" w:cs="Inter" w:eastAsia="Inter" w:hAnsi="Inter"/>
          <w:b w:val="1"/>
          <w:bCs w:val="1"/>
          <w:sz w:val="22"/>
          <w:szCs w:val="22"/>
        </w:rPr>
      </w:pPr>
      <w:bookmarkStart w:colFirst="0" w:colLast="0" w:name="_jd9z18mcaqwl" w:id="8"/>
      <w:bookmarkEnd w:id="8"/>
      <w:r w:rsidDel="00000000" w:rsidR="00000000" w:rsidRPr="00000000">
        <w:rPr>
          <w:rFonts w:ascii="Inter" w:cs="Inter" w:eastAsia="Inter" w:hAnsi="Inter"/>
          <w:b w:val="1"/>
          <w:bCs w:val="1"/>
          <w:sz w:val="22"/>
          <w:szCs w:val="22"/>
          <w:rtl w:val="0"/>
        </w:rPr>
        <w:t xml:space="preserve">6. Company’s Discretion</w:t>
      </w:r>
    </w:p>
    <w:p w:rsidR="00000000" w:rsidDel="00000000" w:rsidP="00000000" w:rsidRDefault="00000000" w:rsidRPr="00000000" w14:paraId="00000019">
      <w:pPr>
        <w:spacing w:after="240" w:before="240" w:lineRule="auto"/>
        <w:rPr>
          <w:rFonts w:ascii="Inter" w:cs="Inter" w:eastAsia="Inter" w:hAnsi="Inter"/>
        </w:rPr>
      </w:pPr>
      <w:r w:rsidDel="00000000" w:rsidR="00000000" w:rsidRPr="00000000">
        <w:rPr>
          <w:rFonts w:ascii="Inter" w:cs="Inter" w:eastAsia="Inter" w:hAnsi="Inter"/>
          <w:rtl w:val="0"/>
        </w:rPr>
        <w:t xml:space="preserve">Company has sole discretion whether to pursue, contract for, or close any opportunity. Company owes no fee unless and until a </w:t>
      </w:r>
      <w:r w:rsidDel="00000000" w:rsidR="00000000" w:rsidRPr="00000000">
        <w:rPr>
          <w:rFonts w:ascii="Inter" w:cs="Inter" w:eastAsia="Inter" w:hAnsi="Inter"/>
          <w:rtl w:val="0"/>
        </w:rPr>
        <w:t xml:space="preserve">Qualified Transaction closes</w:t>
      </w:r>
      <w:r w:rsidDel="00000000" w:rsidR="00000000" w:rsidRPr="00000000">
        <w:rPr>
          <w:rFonts w:ascii="Inter" w:cs="Inter" w:eastAsia="Inter" w:hAnsi="Inter"/>
          <w:rtl w:val="0"/>
        </w:rPr>
        <w:t xml:space="preserve">.</w:t>
      </w:r>
    </w:p>
    <w:p w:rsidR="00000000" w:rsidDel="00000000" w:rsidP="00000000" w:rsidRDefault="00000000" w:rsidRPr="00000000" w14:paraId="0000001A">
      <w:pPr>
        <w:pStyle w:val="Heading2"/>
        <w:keepNext w:val="0"/>
        <w:keepLines w:val="0"/>
        <w:spacing w:after="80" w:lineRule="auto"/>
        <w:rPr>
          <w:rFonts w:ascii="Inter" w:cs="Inter" w:eastAsia="Inter" w:hAnsi="Inter"/>
          <w:b w:val="1"/>
          <w:bCs w:val="1"/>
          <w:sz w:val="22"/>
          <w:szCs w:val="22"/>
        </w:rPr>
      </w:pPr>
      <w:bookmarkStart w:colFirst="0" w:colLast="0" w:name="_pl0ayjz2pw4s" w:id="9"/>
      <w:bookmarkEnd w:id="9"/>
      <w:r w:rsidDel="00000000" w:rsidR="00000000" w:rsidRPr="00000000">
        <w:rPr>
          <w:rFonts w:ascii="Inter" w:cs="Inter" w:eastAsia="Inter" w:hAnsi="Inter"/>
          <w:b w:val="1"/>
          <w:bCs w:val="1"/>
          <w:sz w:val="22"/>
          <w:szCs w:val="22"/>
          <w:rtl w:val="0"/>
        </w:rPr>
        <w:t xml:space="preserve">7. Expenses; Taxes</w:t>
      </w:r>
    </w:p>
    <w:p w:rsidR="00000000" w:rsidDel="00000000" w:rsidP="00000000" w:rsidRDefault="00000000" w:rsidRPr="00000000" w14:paraId="0000001B">
      <w:pPr>
        <w:spacing w:after="240" w:before="240" w:lineRule="auto"/>
        <w:rPr>
          <w:rFonts w:ascii="Inter" w:cs="Inter" w:eastAsia="Inter" w:hAnsi="Inter"/>
        </w:rPr>
      </w:pPr>
      <w:r w:rsidDel="00000000" w:rsidR="00000000" w:rsidRPr="00000000">
        <w:rPr>
          <w:rFonts w:ascii="Inter" w:cs="Inter" w:eastAsia="Inter" w:hAnsi="Inter"/>
          <w:rtl w:val="0"/>
        </w:rPr>
        <w:t xml:space="preserve">Each Party bears its own expenses. Finder is responsible for all taxes arising from the Finder’s Fee and acknowledges it will receive an IRS Form </w:t>
      </w:r>
      <w:r w:rsidDel="00000000" w:rsidR="00000000" w:rsidRPr="00000000">
        <w:rPr>
          <w:rFonts w:ascii="Inter" w:cs="Inter" w:eastAsia="Inter" w:hAnsi="Inter"/>
          <w:rtl w:val="0"/>
        </w:rPr>
        <w:t xml:space="preserve">1099‑NEC</w:t>
      </w:r>
      <w:r w:rsidDel="00000000" w:rsidR="00000000" w:rsidRPr="00000000">
        <w:rPr>
          <w:rFonts w:ascii="Inter" w:cs="Inter" w:eastAsia="Inter" w:hAnsi="Inter"/>
          <w:rtl w:val="0"/>
        </w:rPr>
        <w:t xml:space="preserve"> when required.</w:t>
      </w:r>
    </w:p>
    <w:p w:rsidR="00000000" w:rsidDel="00000000" w:rsidP="00000000" w:rsidRDefault="00000000" w:rsidRPr="00000000" w14:paraId="0000001C">
      <w:pPr>
        <w:pStyle w:val="Heading2"/>
        <w:keepNext w:val="0"/>
        <w:keepLines w:val="0"/>
        <w:spacing w:after="80" w:lineRule="auto"/>
        <w:rPr>
          <w:rFonts w:ascii="Inter" w:cs="Inter" w:eastAsia="Inter" w:hAnsi="Inter"/>
          <w:b w:val="1"/>
          <w:bCs w:val="1"/>
          <w:sz w:val="22"/>
          <w:szCs w:val="22"/>
        </w:rPr>
      </w:pPr>
      <w:bookmarkStart w:colFirst="0" w:colLast="0" w:name="_tu7vcqj01qk0" w:id="10"/>
      <w:bookmarkEnd w:id="10"/>
      <w:r w:rsidDel="00000000" w:rsidR="00000000" w:rsidRPr="00000000">
        <w:rPr>
          <w:rFonts w:ascii="Inter" w:cs="Inter" w:eastAsia="Inter" w:hAnsi="Inter"/>
          <w:b w:val="1"/>
          <w:bCs w:val="1"/>
          <w:sz w:val="22"/>
          <w:szCs w:val="22"/>
          <w:rtl w:val="0"/>
        </w:rPr>
        <w:t xml:space="preserve">8. Confidentiality; Non‑Circumvention</w:t>
      </w:r>
    </w:p>
    <w:p w:rsidR="00000000" w:rsidDel="00000000" w:rsidP="00000000" w:rsidRDefault="00000000" w:rsidRPr="00000000" w14:paraId="0000001D">
      <w:pPr>
        <w:spacing w:after="240" w:before="240" w:lineRule="auto"/>
        <w:rPr>
          <w:rFonts w:ascii="Inter" w:cs="Inter" w:eastAsia="Inter" w:hAnsi="Inter"/>
        </w:rPr>
      </w:pPr>
      <w:r w:rsidDel="00000000" w:rsidR="00000000" w:rsidRPr="00000000">
        <w:rPr>
          <w:rFonts w:ascii="Inter" w:cs="Inter" w:eastAsia="Inter" w:hAnsi="Inter"/>
          <w:rtl w:val="0"/>
        </w:rPr>
        <w:t xml:space="preserve">8.1 Confidentiality.</w:t>
      </w:r>
      <w:r w:rsidDel="00000000" w:rsidR="00000000" w:rsidRPr="00000000">
        <w:rPr>
          <w:rFonts w:ascii="Inter" w:cs="Inter" w:eastAsia="Inter" w:hAnsi="Inter"/>
          <w:rtl w:val="0"/>
        </w:rPr>
        <w:t xml:space="preserve"> “Confidential Information” means non‑public information provided by Company, including criteria, pricing models, contacts, contracts, and deal structures. Finder will use Confidential Information solely to perform Permitted Services and will not disclose it to third parties except to potential sellers strictly as necessary for an introduction.</w:t>
      </w:r>
    </w:p>
    <w:p w:rsidR="00000000" w:rsidDel="00000000" w:rsidP="00000000" w:rsidRDefault="00000000" w:rsidRPr="00000000" w14:paraId="0000001E">
      <w:pPr>
        <w:spacing w:after="240" w:before="240" w:lineRule="auto"/>
        <w:rPr>
          <w:rFonts w:ascii="Inter" w:cs="Inter" w:eastAsia="Inter" w:hAnsi="Inter"/>
        </w:rPr>
      </w:pPr>
      <w:r w:rsidDel="00000000" w:rsidR="00000000" w:rsidRPr="00000000">
        <w:rPr>
          <w:rFonts w:ascii="Inter" w:cs="Inter" w:eastAsia="Inter" w:hAnsi="Inter"/>
          <w:rtl w:val="0"/>
        </w:rPr>
        <w:t xml:space="preserve">8.2 Non‑Circumvention.</w:t>
      </w:r>
      <w:r w:rsidDel="00000000" w:rsidR="00000000" w:rsidRPr="00000000">
        <w:rPr>
          <w:rFonts w:ascii="Inter" w:cs="Inter" w:eastAsia="Inter" w:hAnsi="Inter"/>
          <w:rtl w:val="0"/>
        </w:rPr>
        <w:t xml:space="preserve"> For </w:t>
      </w:r>
      <w:r w:rsidDel="00000000" w:rsidR="00000000" w:rsidRPr="00000000">
        <w:rPr>
          <w:rFonts w:ascii="Inter" w:cs="Inter" w:eastAsia="Inter" w:hAnsi="Inter"/>
          <w:rtl w:val="0"/>
        </w:rPr>
        <w:t xml:space="preserve">twelve (12) months</w:t>
      </w:r>
      <w:r w:rsidDel="00000000" w:rsidR="00000000" w:rsidRPr="00000000">
        <w:rPr>
          <w:rFonts w:ascii="Inter" w:cs="Inter" w:eastAsia="Inter" w:hAnsi="Inter"/>
          <w:rtl w:val="0"/>
        </w:rPr>
        <w:t xml:space="preserve"> after a lead submission, Finder shall not, directly or indirectly, circumvent Company by pursuing, acquiring, or contracting to acquire the submitted property for itself or with any third party other than Company, unless Company provides prior written consent.</w:t>
      </w:r>
    </w:p>
    <w:p w:rsidR="00000000" w:rsidDel="00000000" w:rsidP="00000000" w:rsidRDefault="00000000" w:rsidRPr="00000000" w14:paraId="0000001F">
      <w:pPr>
        <w:pStyle w:val="Heading2"/>
        <w:keepNext w:val="0"/>
        <w:keepLines w:val="0"/>
        <w:spacing w:after="80" w:lineRule="auto"/>
        <w:rPr>
          <w:rFonts w:ascii="Inter" w:cs="Inter" w:eastAsia="Inter" w:hAnsi="Inter"/>
          <w:b w:val="1"/>
          <w:bCs w:val="1"/>
          <w:sz w:val="22"/>
          <w:szCs w:val="22"/>
        </w:rPr>
      </w:pPr>
      <w:bookmarkStart w:colFirst="0" w:colLast="0" w:name="_s56sfwcbpcsz" w:id="11"/>
      <w:bookmarkEnd w:id="11"/>
      <w:r w:rsidDel="00000000" w:rsidR="00000000" w:rsidRPr="00000000">
        <w:rPr>
          <w:rFonts w:ascii="Inter" w:cs="Inter" w:eastAsia="Inter" w:hAnsi="Inter"/>
          <w:b w:val="1"/>
          <w:bCs w:val="1"/>
          <w:sz w:val="22"/>
          <w:szCs w:val="22"/>
          <w:rtl w:val="0"/>
        </w:rPr>
        <w:t xml:space="preserve">9. Term and Termination</w:t>
      </w:r>
    </w:p>
    <w:p w:rsidR="00000000" w:rsidDel="00000000" w:rsidP="00000000" w:rsidRDefault="00000000" w:rsidRPr="00000000" w14:paraId="00000020">
      <w:pPr>
        <w:spacing w:after="240" w:before="240" w:lineRule="auto"/>
        <w:rPr>
          <w:rFonts w:ascii="Inter" w:cs="Inter" w:eastAsia="Inter" w:hAnsi="Inter"/>
        </w:rPr>
      </w:pPr>
      <w:r w:rsidDel="00000000" w:rsidR="00000000" w:rsidRPr="00000000">
        <w:rPr>
          <w:rFonts w:ascii="Inter" w:cs="Inter" w:eastAsia="Inter" w:hAnsi="Inter"/>
          <w:rtl w:val="0"/>
        </w:rPr>
        <w:t xml:space="preserve">This Agreement begins on the Effective Date and continues month‑to‑month until terminated by either Party upon </w:t>
      </w:r>
      <w:r w:rsidDel="00000000" w:rsidR="00000000" w:rsidRPr="00000000">
        <w:rPr>
          <w:rFonts w:ascii="Inter" w:cs="Inter" w:eastAsia="Inter" w:hAnsi="Inter"/>
          <w:rtl w:val="0"/>
        </w:rPr>
        <w:t xml:space="preserve">seven (7) days’</w:t>
      </w:r>
      <w:r w:rsidDel="00000000" w:rsidR="00000000" w:rsidRPr="00000000">
        <w:rPr>
          <w:rFonts w:ascii="Inter" w:cs="Inter" w:eastAsia="Inter" w:hAnsi="Inter"/>
          <w:rtl w:val="0"/>
        </w:rPr>
        <w:t xml:space="preserve"> written notice. Sections 3.3, 4, 7, 8, 10, and 11 survive termination.</w:t>
      </w:r>
    </w:p>
    <w:p w:rsidR="00000000" w:rsidDel="00000000" w:rsidP="00000000" w:rsidRDefault="00000000" w:rsidRPr="00000000" w14:paraId="00000021">
      <w:pPr>
        <w:pStyle w:val="Heading2"/>
        <w:keepNext w:val="0"/>
        <w:keepLines w:val="0"/>
        <w:spacing w:after="80" w:lineRule="auto"/>
        <w:rPr>
          <w:rFonts w:ascii="Inter" w:cs="Inter" w:eastAsia="Inter" w:hAnsi="Inter"/>
          <w:b w:val="1"/>
          <w:bCs w:val="1"/>
          <w:sz w:val="22"/>
          <w:szCs w:val="22"/>
        </w:rPr>
      </w:pPr>
      <w:bookmarkStart w:colFirst="0" w:colLast="0" w:name="_4wk6zcxxpy8c" w:id="12"/>
      <w:bookmarkEnd w:id="12"/>
      <w:r w:rsidDel="00000000" w:rsidR="00000000" w:rsidRPr="00000000">
        <w:rPr>
          <w:rFonts w:ascii="Inter" w:cs="Inter" w:eastAsia="Inter" w:hAnsi="Inter"/>
          <w:b w:val="1"/>
          <w:bCs w:val="1"/>
          <w:sz w:val="22"/>
          <w:szCs w:val="22"/>
          <w:rtl w:val="0"/>
        </w:rPr>
        <w:t xml:space="preserve">10. Representations and Warranties</w:t>
      </w:r>
    </w:p>
    <w:p w:rsidR="00000000" w:rsidDel="00000000" w:rsidP="00000000" w:rsidRDefault="00000000" w:rsidRPr="00000000" w14:paraId="00000022">
      <w:pPr>
        <w:spacing w:after="240" w:before="240" w:lineRule="auto"/>
        <w:rPr>
          <w:rFonts w:ascii="Inter" w:cs="Inter" w:eastAsia="Inter" w:hAnsi="Inter"/>
        </w:rPr>
      </w:pPr>
      <w:r w:rsidDel="00000000" w:rsidR="00000000" w:rsidRPr="00000000">
        <w:rPr>
          <w:rFonts w:ascii="Inter" w:cs="Inter" w:eastAsia="Inter" w:hAnsi="Inter"/>
          <w:rtl w:val="0"/>
        </w:rPr>
        <w:t xml:space="preserve">Each Party represents it has the power to enter this Agreement. Finder represents it will not engage in any activity requiring a real estate license unless properly licensed and compliant. Finder warrants that any information submitted is, to the best of Finder’s knowledge, accurate and obtained lawfully.</w:t>
      </w:r>
    </w:p>
    <w:p w:rsidR="00000000" w:rsidDel="00000000" w:rsidP="00000000" w:rsidRDefault="00000000" w:rsidRPr="00000000" w14:paraId="00000023">
      <w:pPr>
        <w:pStyle w:val="Heading2"/>
        <w:keepNext w:val="0"/>
        <w:keepLines w:val="0"/>
        <w:spacing w:after="80" w:lineRule="auto"/>
        <w:rPr>
          <w:rFonts w:ascii="Inter" w:cs="Inter" w:eastAsia="Inter" w:hAnsi="Inter"/>
          <w:b w:val="1"/>
          <w:bCs w:val="1"/>
          <w:sz w:val="22"/>
          <w:szCs w:val="22"/>
        </w:rPr>
      </w:pPr>
      <w:bookmarkStart w:colFirst="0" w:colLast="0" w:name="_ruaez1vnfum" w:id="13"/>
      <w:bookmarkEnd w:id="13"/>
      <w:r w:rsidDel="00000000" w:rsidR="00000000" w:rsidRPr="00000000">
        <w:rPr>
          <w:rFonts w:ascii="Inter" w:cs="Inter" w:eastAsia="Inter" w:hAnsi="Inter"/>
          <w:b w:val="1"/>
          <w:bCs w:val="1"/>
          <w:sz w:val="22"/>
          <w:szCs w:val="22"/>
          <w:rtl w:val="0"/>
        </w:rPr>
        <w:t xml:space="preserve">11. Remedies; Limitations</w:t>
      </w:r>
    </w:p>
    <w:p w:rsidR="00000000" w:rsidDel="00000000" w:rsidP="00000000" w:rsidRDefault="00000000" w:rsidRPr="00000000" w14:paraId="00000024">
      <w:pPr>
        <w:spacing w:after="240" w:before="240" w:lineRule="auto"/>
        <w:rPr>
          <w:rFonts w:ascii="Inter" w:cs="Inter" w:eastAsia="Inter" w:hAnsi="Inter"/>
        </w:rPr>
      </w:pPr>
      <w:r w:rsidDel="00000000" w:rsidR="00000000" w:rsidRPr="00000000">
        <w:rPr>
          <w:rFonts w:ascii="Inter" w:cs="Inter" w:eastAsia="Inter" w:hAnsi="Inter"/>
          <w:rtl w:val="0"/>
        </w:rPr>
        <w:t xml:space="preserve">A breach of Sections 5 or 8 may cause irreparable harm, and Company may seek </w:t>
      </w:r>
      <w:r w:rsidDel="00000000" w:rsidR="00000000" w:rsidRPr="00000000">
        <w:rPr>
          <w:rFonts w:ascii="Inter" w:cs="Inter" w:eastAsia="Inter" w:hAnsi="Inter"/>
          <w:rtl w:val="0"/>
        </w:rPr>
        <w:t xml:space="preserve">injunctive relief</w:t>
      </w:r>
      <w:r w:rsidDel="00000000" w:rsidR="00000000" w:rsidRPr="00000000">
        <w:rPr>
          <w:rFonts w:ascii="Inter" w:cs="Inter" w:eastAsia="Inter" w:hAnsi="Inter"/>
          <w:rtl w:val="0"/>
        </w:rPr>
        <w:t xml:space="preserve"> in addition to other remedies. </w:t>
      </w:r>
      <w:r w:rsidDel="00000000" w:rsidR="00000000" w:rsidRPr="00000000">
        <w:rPr>
          <w:rFonts w:ascii="Inter" w:cs="Inter" w:eastAsia="Inter" w:hAnsi="Inter"/>
          <w:rtl w:val="0"/>
        </w:rPr>
        <w:t xml:space="preserve">In no event</w:t>
      </w:r>
      <w:r w:rsidDel="00000000" w:rsidR="00000000" w:rsidRPr="00000000">
        <w:rPr>
          <w:rFonts w:ascii="Inter" w:cs="Inter" w:eastAsia="Inter" w:hAnsi="Inter"/>
          <w:rtl w:val="0"/>
        </w:rPr>
        <w:t xml:space="preserve"> will either Party be liable for special, incidental, consequential, or punitive damages. Company’s aggregate liability shall not exceed the Finder’s Fee(s) actually owed for the specific Qualified Transaction giving rise to the claim.</w:t>
      </w:r>
    </w:p>
    <w:p w:rsidR="00000000" w:rsidDel="00000000" w:rsidP="00000000" w:rsidRDefault="00000000" w:rsidRPr="00000000" w14:paraId="00000025">
      <w:pPr>
        <w:pStyle w:val="Heading2"/>
        <w:keepNext w:val="0"/>
        <w:keepLines w:val="0"/>
        <w:spacing w:after="80" w:lineRule="auto"/>
        <w:rPr>
          <w:rFonts w:ascii="Inter" w:cs="Inter" w:eastAsia="Inter" w:hAnsi="Inter"/>
          <w:b w:val="1"/>
          <w:bCs w:val="1"/>
          <w:sz w:val="22"/>
          <w:szCs w:val="22"/>
        </w:rPr>
      </w:pPr>
      <w:bookmarkStart w:colFirst="0" w:colLast="0" w:name="_2fl4og3jiqrg" w:id="14"/>
      <w:bookmarkEnd w:id="14"/>
      <w:r w:rsidDel="00000000" w:rsidR="00000000" w:rsidRPr="00000000">
        <w:rPr>
          <w:rFonts w:ascii="Inter" w:cs="Inter" w:eastAsia="Inter" w:hAnsi="Inter"/>
          <w:b w:val="1"/>
          <w:bCs w:val="1"/>
          <w:sz w:val="22"/>
          <w:szCs w:val="22"/>
          <w:rtl w:val="0"/>
        </w:rPr>
        <w:t xml:space="preserve">12. Independent Contractor; No Authority</w:t>
      </w:r>
    </w:p>
    <w:p w:rsidR="00000000" w:rsidDel="00000000" w:rsidP="00000000" w:rsidRDefault="00000000" w:rsidRPr="00000000" w14:paraId="00000026">
      <w:pPr>
        <w:spacing w:after="240" w:before="240" w:lineRule="auto"/>
        <w:rPr>
          <w:rFonts w:ascii="Inter" w:cs="Inter" w:eastAsia="Inter" w:hAnsi="Inter"/>
        </w:rPr>
      </w:pPr>
      <w:r w:rsidDel="00000000" w:rsidR="00000000" w:rsidRPr="00000000">
        <w:rPr>
          <w:rFonts w:ascii="Inter" w:cs="Inter" w:eastAsia="Inter" w:hAnsi="Inter"/>
          <w:rtl w:val="0"/>
        </w:rPr>
        <w:t xml:space="preserve">Finder is an independent contractor. Finder has </w:t>
      </w:r>
      <w:r w:rsidDel="00000000" w:rsidR="00000000" w:rsidRPr="00000000">
        <w:rPr>
          <w:rFonts w:ascii="Inter" w:cs="Inter" w:eastAsia="Inter" w:hAnsi="Inter"/>
          <w:rtl w:val="0"/>
        </w:rPr>
        <w:t xml:space="preserve">no authority</w:t>
      </w:r>
      <w:r w:rsidDel="00000000" w:rsidR="00000000" w:rsidRPr="00000000">
        <w:rPr>
          <w:rFonts w:ascii="Inter" w:cs="Inter" w:eastAsia="Inter" w:hAnsi="Inter"/>
          <w:rtl w:val="0"/>
        </w:rPr>
        <w:t xml:space="preserve"> to bind Company, make offers, or sign documents for Company. Finder is not entitled to employee benefits.</w:t>
      </w:r>
    </w:p>
    <w:p w:rsidR="00000000" w:rsidDel="00000000" w:rsidP="00000000" w:rsidRDefault="00000000" w:rsidRPr="00000000" w14:paraId="00000027">
      <w:pPr>
        <w:pStyle w:val="Heading2"/>
        <w:keepNext w:val="0"/>
        <w:keepLines w:val="0"/>
        <w:spacing w:after="80" w:lineRule="auto"/>
        <w:rPr>
          <w:rFonts w:ascii="Inter" w:cs="Inter" w:eastAsia="Inter" w:hAnsi="Inter"/>
          <w:b w:val="1"/>
          <w:bCs w:val="1"/>
          <w:sz w:val="22"/>
          <w:szCs w:val="22"/>
        </w:rPr>
      </w:pPr>
      <w:bookmarkStart w:colFirst="0" w:colLast="0" w:name="_wsqfil601aue" w:id="15"/>
      <w:bookmarkEnd w:id="15"/>
      <w:r w:rsidDel="00000000" w:rsidR="00000000" w:rsidRPr="00000000">
        <w:rPr>
          <w:rFonts w:ascii="Inter" w:cs="Inter" w:eastAsia="Inter" w:hAnsi="Inter"/>
          <w:b w:val="1"/>
          <w:bCs w:val="1"/>
          <w:sz w:val="22"/>
          <w:szCs w:val="22"/>
          <w:rtl w:val="0"/>
        </w:rPr>
        <w:t xml:space="preserve">13. Notices</w:t>
      </w:r>
    </w:p>
    <w:p w:rsidR="00000000" w:rsidDel="00000000" w:rsidP="00000000" w:rsidRDefault="00000000" w:rsidRPr="00000000" w14:paraId="00000028">
      <w:pPr>
        <w:spacing w:after="240" w:before="240" w:lineRule="auto"/>
        <w:rPr>
          <w:rFonts w:ascii="Inter" w:cs="Inter" w:eastAsia="Inter" w:hAnsi="Inter"/>
        </w:rPr>
      </w:pPr>
      <w:r w:rsidDel="00000000" w:rsidR="00000000" w:rsidRPr="00000000">
        <w:rPr>
          <w:rFonts w:ascii="Inter" w:cs="Inter" w:eastAsia="Inter" w:hAnsi="Inter"/>
          <w:rtl w:val="0"/>
        </w:rPr>
        <w:t xml:space="preserve">All notices must be in writing and delivered by email with confirmation, certified mail, nationally recognized courier, or personal delivery to the addresses provided below (or as updated in writing). Notices are effective upon receipt.</w:t>
      </w:r>
    </w:p>
    <w:p w:rsidR="00000000" w:rsidDel="00000000" w:rsidP="00000000" w:rsidRDefault="00000000" w:rsidRPr="00000000" w14:paraId="00000029">
      <w:pPr>
        <w:spacing w:after="240" w:before="240" w:lineRule="auto"/>
        <w:rPr>
          <w:rFonts w:ascii="Inter" w:cs="Inter" w:eastAsia="Inter" w:hAnsi="Inter"/>
          <w:b w:val="1"/>
          <w:bCs w:val="1"/>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14. Governing Law; Venue</w:t>
      </w:r>
    </w:p>
    <w:p w:rsidR="00000000" w:rsidDel="00000000" w:rsidP="00000000" w:rsidRDefault="00000000" w:rsidRPr="00000000" w14:paraId="0000002A">
      <w:pPr>
        <w:spacing w:after="240" w:before="240" w:lineRule="auto"/>
        <w:rPr>
          <w:rFonts w:ascii="Inter" w:cs="Inter" w:eastAsia="Inter" w:hAnsi="Inter"/>
        </w:rPr>
      </w:pPr>
      <w:r w:rsidDel="00000000" w:rsidR="00000000" w:rsidRPr="00000000">
        <w:rPr>
          <w:rFonts w:ascii="Inter" w:cs="Inter" w:eastAsia="Inter" w:hAnsi="Inter"/>
          <w:rtl w:val="0"/>
        </w:rPr>
        <w:t xml:space="preserve">This Agreement is governed by the laws of the </w:t>
      </w:r>
      <w:r w:rsidDel="00000000" w:rsidR="00000000" w:rsidRPr="00000000">
        <w:rPr>
          <w:rFonts w:ascii="Inter" w:cs="Inter" w:eastAsia="Inter" w:hAnsi="Inter"/>
          <w:rtl w:val="0"/>
        </w:rPr>
        <w:t xml:space="preserve">State of Wyoming</w:t>
      </w:r>
      <w:r w:rsidDel="00000000" w:rsidR="00000000" w:rsidRPr="00000000">
        <w:rPr>
          <w:rFonts w:ascii="Inter" w:cs="Inter" w:eastAsia="Inter" w:hAnsi="Inter"/>
          <w:rtl w:val="0"/>
        </w:rPr>
        <w:t xml:space="preserve">, without regard to its conflict‑of‑laws rules. Exclusive venue for any dispute shall lie in state or federal courts located in </w:t>
      </w:r>
      <w:r w:rsidDel="00000000" w:rsidR="00000000" w:rsidRPr="00000000">
        <w:rPr>
          <w:rFonts w:ascii="Inter" w:cs="Inter" w:eastAsia="Inter" w:hAnsi="Inter"/>
          <w:rtl w:val="0"/>
        </w:rPr>
        <w:t xml:space="preserve">Sheridan County, Wyoming</w:t>
      </w:r>
      <w:r w:rsidDel="00000000" w:rsidR="00000000" w:rsidRPr="00000000">
        <w:rPr>
          <w:rFonts w:ascii="Inter" w:cs="Inter" w:eastAsia="Inter" w:hAnsi="Inter"/>
          <w:rtl w:val="0"/>
        </w:rPr>
        <w:t xml:space="preserve">, and the Parties consent to personal jurisdiction there.</w:t>
      </w:r>
    </w:p>
    <w:p w:rsidR="00000000" w:rsidDel="00000000" w:rsidP="00000000" w:rsidRDefault="00000000" w:rsidRPr="00000000" w14:paraId="0000002B">
      <w:pPr>
        <w:pStyle w:val="Heading2"/>
        <w:keepNext w:val="0"/>
        <w:keepLines w:val="0"/>
        <w:spacing w:after="80" w:lineRule="auto"/>
        <w:rPr>
          <w:rFonts w:ascii="Inter" w:cs="Inter" w:eastAsia="Inter" w:hAnsi="Inter"/>
          <w:b w:val="1"/>
          <w:bCs w:val="1"/>
          <w:sz w:val="22"/>
          <w:szCs w:val="22"/>
        </w:rPr>
      </w:pPr>
      <w:bookmarkStart w:colFirst="0" w:colLast="0" w:name="_3keg7nazyh10" w:id="16"/>
      <w:bookmarkEnd w:id="16"/>
      <w:r w:rsidDel="00000000" w:rsidR="00000000" w:rsidRPr="00000000">
        <w:rPr>
          <w:rFonts w:ascii="Inter" w:cs="Inter" w:eastAsia="Inter" w:hAnsi="Inter"/>
          <w:b w:val="1"/>
          <w:bCs w:val="1"/>
          <w:sz w:val="22"/>
          <w:szCs w:val="22"/>
          <w:rtl w:val="0"/>
        </w:rPr>
        <w:t xml:space="preserve">15. Miscellaneous</w:t>
      </w:r>
    </w:p>
    <w:p w:rsidR="00000000" w:rsidDel="00000000" w:rsidP="00000000" w:rsidRDefault="00000000" w:rsidRPr="00000000" w14:paraId="0000002C">
      <w:pPr>
        <w:spacing w:after="240" w:before="240" w:lineRule="auto"/>
        <w:rPr>
          <w:rFonts w:ascii="Inter" w:cs="Inter" w:eastAsia="Inter" w:hAnsi="Inter"/>
        </w:rPr>
      </w:pPr>
      <w:r w:rsidDel="00000000" w:rsidR="00000000" w:rsidRPr="00000000">
        <w:rPr>
          <w:rFonts w:ascii="Inter" w:cs="Inter" w:eastAsia="Inter" w:hAnsi="Inter"/>
          <w:rtl w:val="0"/>
        </w:rPr>
        <w:t xml:space="preserve">This Agreement (with any properly executed addenda) is the entire agreement and supersedes prior understandings. Amendments must be in a signed writing. If any provision is unenforceable, the remainder remains effective with that provision modified to the minimum extent necessary to be enforceable. This Agreement may be executed electronically and in counterparts.</w:t>
      </w:r>
    </w:p>
    <w:p w:rsidR="00000000" w:rsidDel="00000000" w:rsidP="00000000" w:rsidRDefault="00000000" w:rsidRPr="00000000" w14:paraId="0000002D">
      <w:pPr>
        <w:pStyle w:val="Heading2"/>
        <w:keepNext w:val="0"/>
        <w:keepLines w:val="0"/>
        <w:spacing w:after="80" w:lineRule="auto"/>
        <w:rPr>
          <w:rFonts w:ascii="Inter" w:cs="Inter" w:eastAsia="Inter" w:hAnsi="Inter"/>
          <w:b w:val="1"/>
          <w:bCs w:val="1"/>
          <w:sz w:val="22"/>
          <w:szCs w:val="22"/>
        </w:rPr>
      </w:pPr>
      <w:bookmarkStart w:colFirst="0" w:colLast="0" w:name="_c66w2wajfyqt" w:id="17"/>
      <w:bookmarkEnd w:id="17"/>
      <w:r w:rsidDel="00000000" w:rsidR="00000000" w:rsidRPr="00000000">
        <w:rPr>
          <w:rFonts w:ascii="Inter" w:cs="Inter" w:eastAsia="Inter" w:hAnsi="Inter"/>
          <w:b w:val="1"/>
          <w:bCs w:val="1"/>
          <w:sz w:val="22"/>
          <w:szCs w:val="22"/>
          <w:rtl w:val="0"/>
        </w:rPr>
        <w:t xml:space="preserve">16. Definitions</w:t>
      </w:r>
    </w:p>
    <w:p w:rsidR="00000000" w:rsidDel="00000000" w:rsidP="00000000" w:rsidRDefault="00000000" w:rsidRPr="00000000" w14:paraId="0000002E">
      <w:pPr>
        <w:spacing w:after="240" w:before="240" w:lineRule="auto"/>
        <w:rPr>
          <w:rFonts w:ascii="Inter" w:cs="Inter" w:eastAsia="Inter" w:hAnsi="Inter"/>
        </w:rPr>
      </w:pPr>
      <w:r w:rsidDel="00000000" w:rsidR="00000000" w:rsidRPr="00000000">
        <w:rPr>
          <w:rFonts w:ascii="Inter" w:cs="Inter" w:eastAsia="Inter" w:hAnsi="Inter"/>
          <w:rtl w:val="0"/>
        </w:rPr>
        <w:t xml:space="preserve">“Effective Date”</w:t>
      </w:r>
      <w:r w:rsidDel="00000000" w:rsidR="00000000" w:rsidRPr="00000000">
        <w:rPr>
          <w:rFonts w:ascii="Inter" w:cs="Inter" w:eastAsia="Inter" w:hAnsi="Inter"/>
          <w:rtl w:val="0"/>
        </w:rPr>
        <w:t xml:space="preserve"> means the date of the last signature below. </w:t>
      </w:r>
      <w:r w:rsidDel="00000000" w:rsidR="00000000" w:rsidRPr="00000000">
        <w:rPr>
          <w:rFonts w:ascii="Inter" w:cs="Inter" w:eastAsia="Inter" w:hAnsi="Inter"/>
          <w:rtl w:val="0"/>
        </w:rPr>
        <w:t xml:space="preserve">“Lead”</w:t>
      </w:r>
      <w:r w:rsidDel="00000000" w:rsidR="00000000" w:rsidRPr="00000000">
        <w:rPr>
          <w:rFonts w:ascii="Inter" w:cs="Inter" w:eastAsia="Inter" w:hAnsi="Inter"/>
          <w:rtl w:val="0"/>
        </w:rPr>
        <w:t xml:space="preserve"> means a property prospect submitted per Section 3.1 that was not already known to Company, as evidenced by Company’s written records. </w:t>
      </w:r>
      <w:r w:rsidDel="00000000" w:rsidR="00000000" w:rsidRPr="00000000">
        <w:rPr>
          <w:rFonts w:ascii="Inter" w:cs="Inter" w:eastAsia="Inter" w:hAnsi="Inter"/>
          <w:rtl w:val="0"/>
        </w:rPr>
        <w:t xml:space="preserve">“Portal”</w:t>
      </w:r>
      <w:r w:rsidDel="00000000" w:rsidR="00000000" w:rsidRPr="00000000">
        <w:rPr>
          <w:rFonts w:ascii="Inter" w:cs="Inter" w:eastAsia="Inter" w:hAnsi="Inter"/>
          <w:rtl w:val="0"/>
        </w:rPr>
        <w:t xml:space="preserve"> means Company’s designated online portal, web form, or CRM intake system for lead submissions, as updated by Company from time to time.</w:t>
      </w:r>
    </w:p>
    <w:p w:rsidR="00000000" w:rsidDel="00000000" w:rsidP="00000000" w:rsidRDefault="00000000" w:rsidRPr="00000000" w14:paraId="0000002F">
      <w:pPr>
        <w:pStyle w:val="Heading3"/>
        <w:keepNext w:val="0"/>
        <w:keepLines w:val="0"/>
        <w:spacing w:before="280" w:lineRule="auto"/>
        <w:rPr>
          <w:rFonts w:ascii="Inter" w:cs="Inter" w:eastAsia="Inter" w:hAnsi="Inter"/>
          <w:color w:val="000000"/>
          <w:sz w:val="22"/>
          <w:szCs w:val="22"/>
        </w:rPr>
      </w:pPr>
      <w:bookmarkStart w:colFirst="0" w:colLast="0" w:name="_cebstoxq6az9" w:id="18"/>
      <w:bookmarkEnd w:id="18"/>
      <w:r w:rsidDel="00000000" w:rsidR="00000000" w:rsidRPr="00000000">
        <w:rPr>
          <w:rFonts w:ascii="Inter" w:cs="Inter" w:eastAsia="Inter" w:hAnsi="Inter"/>
          <w:color w:val="000000"/>
          <w:sz w:val="22"/>
          <w:szCs w:val="22"/>
          <w:rtl w:val="0"/>
        </w:rPr>
        <w:t xml:space="preserve">SIGNATURES</w:t>
      </w:r>
    </w:p>
    <w:p w:rsidR="00000000" w:rsidDel="00000000" w:rsidP="00000000" w:rsidRDefault="00000000" w:rsidRPr="00000000" w14:paraId="00000030">
      <w:pPr>
        <w:spacing w:after="240" w:before="240" w:lineRule="auto"/>
        <w:rPr>
          <w:rFonts w:ascii="Inter" w:cs="Inter" w:eastAsia="Inter" w:hAnsi="Inter"/>
        </w:rPr>
      </w:pPr>
      <w:r w:rsidDel="00000000" w:rsidR="00000000" w:rsidRPr="00000000">
        <w:rPr>
          <w:rFonts w:ascii="Inter" w:cs="Inter" w:eastAsia="Inter" w:hAnsi="Inter"/>
          <w:rtl w:val="0"/>
        </w:rPr>
        <w:t xml:space="preserve">Company:</w:t>
        <w:br w:type="textWrapping"/>
      </w:r>
      <w:r w:rsidDel="00000000" w:rsidR="00000000" w:rsidRPr="00000000">
        <w:rPr>
          <w:rFonts w:ascii="Inter" w:cs="Inter" w:eastAsia="Inter" w:hAnsi="Inter"/>
          <w:rtl w:val="0"/>
        </w:rPr>
        <w:t xml:space="preserve"> Land Kings LLC, a Wyoming limited liability company</w:t>
        <w:br w:type="textWrapping"/>
        <w:t xml:space="preserve"> Address: 30 N Gould St, Ste N, Sheridan, WY 82801</w:t>
      </w:r>
    </w:p>
    <w:p w:rsidR="00000000" w:rsidDel="00000000" w:rsidP="00000000" w:rsidRDefault="00000000" w:rsidRPr="00000000" w14:paraId="00000031">
      <w:pPr>
        <w:spacing w:after="240" w:before="240" w:lineRule="auto"/>
        <w:rPr>
          <w:rFonts w:ascii="Inter" w:cs="Inter" w:eastAsia="Inter" w:hAnsi="Inter"/>
        </w:rPr>
      </w:pPr>
      <w:r w:rsidDel="00000000" w:rsidR="00000000" w:rsidRPr="00000000">
        <w:rPr>
          <w:rFonts w:ascii="Inter" w:cs="Inter" w:eastAsia="Inter" w:hAnsi="Inter"/>
          <w:rtl w:val="0"/>
        </w:rPr>
        <w:t xml:space="preserve">By: ________________________________</w:t>
        <w:br w:type="textWrapping"/>
        <w:t xml:space="preserve"> Name: ______________________________</w:t>
        <w:br w:type="textWrapping"/>
        <w:t xml:space="preserve"> Title: _______________________________</w:t>
        <w:br w:type="textWrapping"/>
        <w:t xml:space="preserve"> Date: _______________________________</w:t>
      </w:r>
    </w:p>
    <w:p w:rsidR="00000000" w:rsidDel="00000000" w:rsidP="00000000" w:rsidRDefault="00000000" w:rsidRPr="00000000" w14:paraId="00000032">
      <w:pPr>
        <w:spacing w:after="240" w:before="240" w:lineRule="auto"/>
        <w:rPr>
          <w:rFonts w:ascii="Inter" w:cs="Inter" w:eastAsia="Inter" w:hAnsi="Inter"/>
        </w:rPr>
      </w:pPr>
      <w:r w:rsidDel="00000000" w:rsidR="00000000" w:rsidRPr="00000000">
        <w:rPr>
          <w:rFonts w:ascii="Inter" w:cs="Inter" w:eastAsia="Inter" w:hAnsi="Inter"/>
          <w:rtl w:val="0"/>
        </w:rPr>
        <w:t xml:space="preserve">Finder:</w:t>
        <w:br w:type="textWrapping"/>
      </w:r>
      <w:r w:rsidDel="00000000" w:rsidR="00000000" w:rsidRPr="00000000">
        <w:rPr>
          <w:rFonts w:ascii="Inter" w:cs="Inter" w:eastAsia="Inter" w:hAnsi="Inter"/>
          <w:rtl w:val="0"/>
        </w:rPr>
        <w:t xml:space="preserve"> Name/Entity: _________________________</w:t>
        <w:br w:type="textWrapping"/>
        <w:t xml:space="preserve"> Address: _____________________________</w:t>
        <w:br w:type="textWrapping"/>
        <w:t xml:space="preserve"> Email: _______________________________</w:t>
        <w:br w:type="textWrapping"/>
        <w:t xml:space="preserve"> Phone: ______________________________</w:t>
        <w:br w:type="textWrapping"/>
        <w:t xml:space="preserve"> Tax ID (SSN/EIN): ____________________</w:t>
      </w:r>
    </w:p>
    <w:p w:rsidR="00000000" w:rsidDel="00000000" w:rsidP="00000000" w:rsidRDefault="00000000" w:rsidRPr="00000000" w14:paraId="00000033">
      <w:pPr>
        <w:spacing w:after="240" w:before="240" w:lineRule="auto"/>
        <w:rPr>
          <w:rFonts w:ascii="Inter" w:cs="Inter" w:eastAsia="Inter" w:hAnsi="Inter"/>
        </w:rPr>
      </w:pPr>
      <w:r w:rsidDel="00000000" w:rsidR="00000000" w:rsidRPr="00000000">
        <w:rPr>
          <w:rFonts w:ascii="Inter" w:cs="Inter" w:eastAsia="Inter" w:hAnsi="Inter"/>
          <w:rtl w:val="0"/>
        </w:rPr>
        <w:t xml:space="preserve">By: ________________________________</w:t>
        <w:br w:type="textWrapping"/>
        <w:t xml:space="preserve"> Name/Title: __________________________</w:t>
        <w:br w:type="textWrapping"/>
        <w:t xml:space="preserve"> Date: _______________________________</w:t>
      </w:r>
    </w:p>
    <w:p w:rsidR="00000000" w:rsidDel="00000000" w:rsidP="00000000" w:rsidRDefault="00000000" w:rsidRPr="00000000" w14:paraId="00000034">
      <w:pPr>
        <w:spacing w:after="240" w:before="240" w:lineRule="auto"/>
        <w:rPr>
          <w:rFonts w:ascii="Inter" w:cs="Inter" w:eastAsia="Inter" w:hAnsi="Inter"/>
        </w:rPr>
      </w:pPr>
      <w:r w:rsidDel="00000000" w:rsidR="00000000" w:rsidRPr="00000000">
        <w:rPr>
          <w:rFonts w:ascii="Inter" w:cs="Inter" w:eastAsia="Inter" w:hAnsi="Inter"/>
          <w:rtl w:val="0"/>
        </w:rPr>
        <w:t xml:space="preserve"> </w:t>
      </w:r>
    </w:p>
    <w:p w:rsidR="00000000" w:rsidDel="00000000" w:rsidP="00000000" w:rsidRDefault="00000000" w:rsidRPr="00000000" w14:paraId="00000035">
      <w:pPr>
        <w:pStyle w:val="Heading2"/>
        <w:keepNext w:val="0"/>
        <w:keepLines w:val="0"/>
        <w:spacing w:after="80" w:lineRule="auto"/>
        <w:rPr>
          <w:rFonts w:ascii="Inter" w:cs="Inter" w:eastAsia="Inter" w:hAnsi="Inter"/>
          <w:b w:val="1"/>
          <w:bCs w:val="1"/>
          <w:sz w:val="22"/>
          <w:szCs w:val="22"/>
        </w:rPr>
      </w:pPr>
      <w:bookmarkStart w:colFirst="0" w:colLast="0" w:name="_api9zimnb6r1" w:id="19"/>
      <w:bookmarkEnd w:id="19"/>
      <w:r w:rsidDel="00000000" w:rsidR="00000000" w:rsidRPr="00000000">
        <w:rPr>
          <w:rFonts w:ascii="Inter" w:cs="Inter" w:eastAsia="Inter" w:hAnsi="Inter"/>
          <w:b w:val="1"/>
          <w:bCs w:val="1"/>
          <w:sz w:val="22"/>
          <w:szCs w:val="22"/>
          <w:rtl w:val="0"/>
        </w:rPr>
        <w:t xml:space="preserve">EXHIBIT A – Lead Submission &amp; Compliance Guardrails</w:t>
      </w:r>
    </w:p>
    <w:p w:rsidR="00000000" w:rsidDel="00000000" w:rsidP="00000000" w:rsidRDefault="00000000" w:rsidRPr="00000000" w14:paraId="00000036">
      <w:pPr>
        <w:numPr>
          <w:ilvl w:val="0"/>
          <w:numId w:val="1"/>
        </w:numPr>
        <w:spacing w:after="0" w:afterAutospacing="0" w:lineRule="auto"/>
        <w:ind w:left="720" w:hanging="360"/>
        <w:rPr/>
      </w:pPr>
      <w:r w:rsidDel="00000000" w:rsidR="00000000" w:rsidRPr="00000000">
        <w:rPr>
          <w:rFonts w:ascii="Inter" w:cs="Inter" w:eastAsia="Inter" w:hAnsi="Inter"/>
          <w:rtl w:val="0"/>
        </w:rPr>
        <w:t xml:space="preserve">How to Submit a Lead</w:t>
        <w:br w:type="textWrapping"/>
      </w:r>
      <w:r w:rsidDel="00000000" w:rsidR="00000000" w:rsidRPr="00000000">
        <w:rPr>
          <w:rFonts w:ascii="Inter" w:cs="Inter" w:eastAsia="Inter" w:hAnsi="Inter"/>
          <w:rtl w:val="0"/>
        </w:rPr>
        <w:t xml:space="preserve"> Submit </w:t>
      </w:r>
      <w:r w:rsidDel="00000000" w:rsidR="00000000" w:rsidRPr="00000000">
        <w:rPr>
          <w:rFonts w:ascii="Inter" w:cs="Inter" w:eastAsia="Inter" w:hAnsi="Inter"/>
          <w:rtl w:val="0"/>
        </w:rPr>
        <w:t xml:space="preserve">only through the Company Portal/web form</w:t>
      </w:r>
      <w:r w:rsidDel="00000000" w:rsidR="00000000" w:rsidRPr="00000000">
        <w:rPr>
          <w:rFonts w:ascii="Inter" w:cs="Inter" w:eastAsia="Inter" w:hAnsi="Inter"/>
          <w:rtl w:val="0"/>
        </w:rPr>
        <w:t xml:space="preserve">: https://api.leadconnectorhq.com/widget/form/b7g8vUII5xJhIzqOrjn2?notrack=true(URL). If unavailable, email backup to: offers@landkings.biz. Include (i) property address/legal description; (ii) owner name &amp; contact; (iii) how contact was obtained; (iv) asking price if known; (v) photos or public‑record links. Portal submission generates a timestamped confirmation that establishes priority.</w:t>
      </w:r>
    </w:p>
    <w:p w:rsidR="00000000" w:rsidDel="00000000" w:rsidP="00000000" w:rsidRDefault="00000000" w:rsidRPr="00000000" w14:paraId="00000037">
      <w:pPr>
        <w:numPr>
          <w:ilvl w:val="0"/>
          <w:numId w:val="1"/>
        </w:numPr>
        <w:spacing w:after="0" w:afterAutospacing="0" w:lineRule="auto"/>
        <w:ind w:left="720" w:hanging="360"/>
        <w:rPr/>
      </w:pPr>
      <w:r w:rsidDel="00000000" w:rsidR="00000000" w:rsidRPr="00000000">
        <w:rPr>
          <w:rFonts w:ascii="Inter" w:cs="Inter" w:eastAsia="Inter" w:hAnsi="Inter"/>
          <w:rtl w:val="0"/>
        </w:rPr>
        <w:t xml:space="preserve">Permitted Activities (No License Required)</w:t>
        <w:br w:type="textWrapping"/>
      </w:r>
      <w:r w:rsidDel="00000000" w:rsidR="00000000" w:rsidRPr="00000000">
        <w:rPr>
          <w:rFonts w:ascii="Inter" w:cs="Inter" w:eastAsia="Inter" w:hAnsi="Inter"/>
          <w:rtl w:val="0"/>
        </w:rPr>
        <w:t xml:space="preserve"> • Provide publicly available information and owner contact details.</w:t>
        <w:br w:type="textWrapping"/>
        <w:t xml:space="preserve"> • Make a simple introduction via email/text/phone.</w:t>
        <w:br w:type="textWrapping"/>
        <w:t xml:space="preserve"> • Share market gossip and data points without advising third parties.</w:t>
      </w:r>
    </w:p>
    <w:p w:rsidR="00000000" w:rsidDel="00000000" w:rsidP="00000000" w:rsidRDefault="00000000" w:rsidRPr="00000000" w14:paraId="00000038">
      <w:pPr>
        <w:numPr>
          <w:ilvl w:val="0"/>
          <w:numId w:val="1"/>
        </w:numPr>
        <w:spacing w:after="0" w:afterAutospacing="0" w:lineRule="auto"/>
        <w:ind w:left="720" w:hanging="360"/>
        <w:rPr/>
      </w:pPr>
      <w:r w:rsidDel="00000000" w:rsidR="00000000" w:rsidRPr="00000000">
        <w:rPr>
          <w:rFonts w:ascii="Inter" w:cs="Inter" w:eastAsia="Inter" w:hAnsi="Inter"/>
          <w:rtl w:val="0"/>
        </w:rPr>
        <w:t xml:space="preserve">Prohibited Activities (Unless Properly Licensed)</w:t>
        <w:br w:type="textWrapping"/>
      </w:r>
      <w:r w:rsidDel="00000000" w:rsidR="00000000" w:rsidRPr="00000000">
        <w:rPr>
          <w:rFonts w:ascii="Inter" w:cs="Inter" w:eastAsia="Inter" w:hAnsi="Inter"/>
          <w:rtl w:val="0"/>
        </w:rPr>
        <w:t xml:space="preserve"> • Marketing or advertising </w:t>
      </w:r>
      <w:r w:rsidDel="00000000" w:rsidR="00000000" w:rsidRPr="00000000">
        <w:rPr>
          <w:rFonts w:ascii="Inter" w:cs="Inter" w:eastAsia="Inter" w:hAnsi="Inter"/>
          <w:rtl w:val="0"/>
        </w:rPr>
        <w:t xml:space="preserve">specific</w:t>
      </w:r>
      <w:r w:rsidDel="00000000" w:rsidR="00000000" w:rsidRPr="00000000">
        <w:rPr>
          <w:rFonts w:ascii="Inter" w:cs="Inter" w:eastAsia="Inter" w:hAnsi="Inter"/>
          <w:rtl w:val="0"/>
        </w:rPr>
        <w:t xml:space="preserve"> properties to the public.</w:t>
        <w:br w:type="textWrapping"/>
        <w:t xml:space="preserve"> • Advising sellers on pricing, terms, or strategy as their agent.</w:t>
        <w:br w:type="textWrapping"/>
        <w:t xml:space="preserve"> • Presenting or negotiating offers or counteroffers.</w:t>
        <w:br w:type="textWrapping"/>
        <w:t xml:space="preserve"> • Holding trust funds or handling transaction documents.</w:t>
        <w:br w:type="textWrapping"/>
        <w:t xml:space="preserve"> • Marketing or advertising </w:t>
      </w:r>
      <w:r w:rsidDel="00000000" w:rsidR="00000000" w:rsidRPr="00000000">
        <w:rPr>
          <w:rFonts w:ascii="Inter" w:cs="Inter" w:eastAsia="Inter" w:hAnsi="Inter"/>
          <w:rtl w:val="0"/>
        </w:rPr>
        <w:t xml:space="preserve">specific</w:t>
      </w:r>
      <w:r w:rsidDel="00000000" w:rsidR="00000000" w:rsidRPr="00000000">
        <w:rPr>
          <w:rFonts w:ascii="Inter" w:cs="Inter" w:eastAsia="Inter" w:hAnsi="Inter"/>
          <w:rtl w:val="0"/>
        </w:rPr>
        <w:t xml:space="preserve"> properties to the public.</w:t>
        <w:br w:type="textWrapping"/>
        <w:t xml:space="preserve"> • Advising sellers on pricing, terms, or strategy as their agent.</w:t>
        <w:br w:type="textWrapping"/>
        <w:t xml:space="preserve"> • Presenting or negotiating offers or counteroffers.</w:t>
        <w:br w:type="textWrapping"/>
        <w:t xml:space="preserve"> • Holding trust funds or handling transaction documents.</w:t>
      </w:r>
    </w:p>
    <w:p w:rsidR="00000000" w:rsidDel="00000000" w:rsidP="00000000" w:rsidRDefault="00000000" w:rsidRPr="00000000" w14:paraId="00000039">
      <w:pPr>
        <w:numPr>
          <w:ilvl w:val="0"/>
          <w:numId w:val="1"/>
        </w:numPr>
        <w:spacing w:after="0" w:afterAutospacing="0" w:lineRule="auto"/>
        <w:ind w:left="720" w:hanging="360"/>
        <w:rPr/>
      </w:pPr>
      <w:r w:rsidDel="00000000" w:rsidR="00000000" w:rsidRPr="00000000">
        <w:rPr>
          <w:rFonts w:ascii="Inter" w:cs="Inter" w:eastAsia="Inter" w:hAnsi="Inter"/>
          <w:rtl w:val="0"/>
        </w:rPr>
        <w:t xml:space="preserve">Proof of Introduction</w:t>
        <w:br w:type="textWrapping"/>
      </w:r>
      <w:r w:rsidDel="00000000" w:rsidR="00000000" w:rsidRPr="00000000">
        <w:rPr>
          <w:rFonts w:ascii="Inter" w:cs="Inter" w:eastAsia="Inter" w:hAnsi="Inter"/>
          <w:rtl w:val="0"/>
        </w:rPr>
        <w:t xml:space="preserve"> Company’s written acknowledgment referencing Finder’s submission establishes priority. Keep screenshots/emails.</w:t>
      </w:r>
    </w:p>
    <w:p w:rsidR="00000000" w:rsidDel="00000000" w:rsidP="00000000" w:rsidRDefault="00000000" w:rsidRPr="00000000" w14:paraId="0000003A">
      <w:pPr>
        <w:numPr>
          <w:ilvl w:val="0"/>
          <w:numId w:val="1"/>
        </w:numPr>
        <w:spacing w:after="0" w:afterAutospacing="0" w:lineRule="auto"/>
        <w:ind w:left="720" w:hanging="360"/>
        <w:rPr/>
      </w:pPr>
      <w:r w:rsidDel="00000000" w:rsidR="00000000" w:rsidRPr="00000000">
        <w:rPr>
          <w:rFonts w:ascii="Inter" w:cs="Inter" w:eastAsia="Inter" w:hAnsi="Inter"/>
          <w:rtl w:val="0"/>
        </w:rPr>
        <w:t xml:space="preserve">Anti‑Circumvention</w:t>
        <w:br w:type="textWrapping"/>
      </w:r>
      <w:r w:rsidDel="00000000" w:rsidR="00000000" w:rsidRPr="00000000">
        <w:rPr>
          <w:rFonts w:ascii="Inter" w:cs="Inter" w:eastAsia="Inter" w:hAnsi="Inter"/>
          <w:rtl w:val="0"/>
        </w:rPr>
        <w:t xml:space="preserve"> Do not re‑route the seller to another buyer. Do not contract on the submitted property without the Company's written consent for 12 months.</w:t>
      </w:r>
    </w:p>
    <w:p w:rsidR="00000000" w:rsidDel="00000000" w:rsidP="00000000" w:rsidRDefault="00000000" w:rsidRPr="00000000" w14:paraId="0000003B">
      <w:pPr>
        <w:numPr>
          <w:ilvl w:val="0"/>
          <w:numId w:val="1"/>
        </w:numPr>
        <w:spacing w:after="240" w:lineRule="auto"/>
        <w:ind w:left="720" w:hanging="360"/>
        <w:rPr/>
      </w:pPr>
      <w:r w:rsidDel="00000000" w:rsidR="00000000" w:rsidRPr="00000000">
        <w:rPr>
          <w:rFonts w:ascii="Inter" w:cs="Inter" w:eastAsia="Inter" w:hAnsi="Inter"/>
          <w:rtl w:val="0"/>
        </w:rPr>
        <w:t xml:space="preserve">Special State Notes</w:t>
        <w:br w:type="textWrapping"/>
      </w:r>
      <w:r w:rsidDel="00000000" w:rsidR="00000000" w:rsidRPr="00000000">
        <w:rPr>
          <w:rFonts w:ascii="Inter" w:cs="Inter" w:eastAsia="Inter" w:hAnsi="Inter"/>
          <w:rtl w:val="0"/>
        </w:rPr>
        <w:t xml:space="preserve"> Payment to unlicensed persons for brokerage services may be restricted in some states. Where required, Company may pay a licensed brokerage affiliated with Finder or convert to a legally permitted fixed marketing/consulting fee under Section 4.4.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