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66000D59" w:rsidR="00984929" w:rsidRPr="00D14522" w:rsidRDefault="00EF406F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B8239E7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2E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3E022DA3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1F7A10D0" w:rsidR="00F31369" w:rsidRPr="00D14522" w:rsidRDefault="0038133B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0261A8" w:rsidRPr="00A0493F">
          <w:rPr>
            <w:rStyle w:val="Hyperlink"/>
            <w:rFonts w:ascii="Garamond" w:hAnsi="Garamond"/>
            <w:sz w:val="24"/>
            <w:szCs w:val="24"/>
          </w:rPr>
          <w:t>https://</w:t>
        </w:r>
        <w:r w:rsidR="000261A8" w:rsidRPr="00A0493F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0261A8" w:rsidRPr="00A0493F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0B73F01F" w14:textId="7C749E15" w:rsidR="00C272C8" w:rsidRPr="00D14522" w:rsidRDefault="0038133B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60BE5F25" w:rsidR="00574F31" w:rsidRDefault="0038133B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283D03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8pt;height:21.8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283D03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8pt;height:22.9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9pt;height:22.9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EF406F"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0A60B722" wp14:editId="69439E68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4F31">
        <w:rPr>
          <w:rFonts w:ascii="Garamond" w:hAnsi="Garamond"/>
          <w:b/>
          <w:sz w:val="24"/>
          <w:szCs w:val="24"/>
        </w:rPr>
        <w:t xml:space="preserve">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8C18BF0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 xml:space="preserve">Urbanization, </w:t>
      </w:r>
      <w:r w:rsidR="008349C6">
        <w:rPr>
          <w:rFonts w:ascii="Garamond" w:hAnsi="Garamond"/>
          <w:sz w:val="24"/>
          <w:szCs w:val="24"/>
        </w:rPr>
        <w:t>Nature Conservation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  <w:bookmarkStart w:id="0" w:name="_GoBack"/>
      <w:bookmarkEnd w:id="0"/>
    </w:p>
    <w:p w14:paraId="21B09EC3" w14:textId="2FC2D0EC" w:rsidR="002D1479" w:rsidRPr="00D14522" w:rsidRDefault="00217B5A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PhD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-2023.03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>(IVM)</w:t>
      </w:r>
      <w:r w:rsidR="00006C49" w:rsidRPr="00D14522">
        <w:rPr>
          <w:rFonts w:ascii="Garamond" w:hAnsi="Garamond"/>
          <w:sz w:val="24"/>
          <w:szCs w:val="24"/>
        </w:rPr>
        <w:t>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3733CC47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S</w:t>
      </w:r>
      <w:r w:rsidR="00217B5A">
        <w:rPr>
          <w:rFonts w:ascii="Garamond" w:hAnsi="Garamond"/>
          <w:sz w:val="24"/>
          <w:szCs w:val="24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1F00BA3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217B5A">
        <w:rPr>
          <w:rFonts w:ascii="Garamond" w:hAnsi="Garamond"/>
          <w:sz w:val="24"/>
          <w:szCs w:val="24"/>
          <w:lang w:eastAsia="zh-CN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5C49F543" w14:textId="64A78BE8" w:rsidR="000F2821" w:rsidRDefault="000F2821" w:rsidP="00283D03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He</w:t>
      </w:r>
      <w:r>
        <w:rPr>
          <w:rFonts w:ascii="Garamond" w:hAnsi="Garamond"/>
          <w:sz w:val="24"/>
          <w:szCs w:val="24"/>
        </w:rPr>
        <w:t>, T., Wang, K., Xiao, W.</w:t>
      </w:r>
      <w:r w:rsidR="0025179B">
        <w:rPr>
          <w:rFonts w:ascii="Garamond" w:hAnsi="Garamond"/>
          <w:sz w:val="24"/>
          <w:szCs w:val="24"/>
        </w:rPr>
        <w:t>*</w:t>
      </w:r>
      <w:r>
        <w:rPr>
          <w:rFonts w:ascii="Garamond" w:hAnsi="Garamond"/>
          <w:sz w:val="24"/>
          <w:szCs w:val="24"/>
        </w:rPr>
        <w:t xml:space="preserve">, Xu, S., </w:t>
      </w:r>
      <w:r w:rsidRPr="000F2821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Yang, R., &amp; Yue, W. (2023). Global 30 </w:t>
      </w:r>
      <w:proofErr w:type="gramStart"/>
      <w:r>
        <w:rPr>
          <w:rFonts w:ascii="Garamond" w:hAnsi="Garamond"/>
          <w:sz w:val="24"/>
          <w:szCs w:val="24"/>
        </w:rPr>
        <w:t>meters</w:t>
      </w:r>
      <w:proofErr w:type="gramEnd"/>
      <w:r>
        <w:rPr>
          <w:rFonts w:ascii="Garamond" w:hAnsi="Garamond"/>
          <w:sz w:val="24"/>
          <w:szCs w:val="24"/>
        </w:rPr>
        <w:t xml:space="preserve"> spatiotemporal 3D urban expansion dataset from 1990 to 2010. </w:t>
      </w:r>
      <w:r w:rsidRPr="00FF37AB">
        <w:rPr>
          <w:rFonts w:ascii="Garamond" w:hAnsi="Garamond"/>
          <w:i/>
          <w:sz w:val="24"/>
          <w:szCs w:val="24"/>
        </w:rPr>
        <w:t>Scientific Data</w:t>
      </w:r>
      <w:r>
        <w:rPr>
          <w:rFonts w:ascii="Garamond" w:hAnsi="Garamond"/>
          <w:sz w:val="24"/>
          <w:szCs w:val="24"/>
        </w:rPr>
        <w:t>.</w:t>
      </w:r>
      <w:r w:rsidR="00FF37AB">
        <w:rPr>
          <w:rFonts w:ascii="Garamond" w:hAnsi="Garamond"/>
          <w:sz w:val="24"/>
          <w:szCs w:val="24"/>
        </w:rPr>
        <w:t xml:space="preserve"> </w:t>
      </w:r>
      <w:r w:rsidR="00FF37AB">
        <w:rPr>
          <w:rFonts w:ascii="Garamond" w:hAnsi="Garamond" w:hint="eastAsia"/>
          <w:sz w:val="24"/>
          <w:szCs w:val="24"/>
          <w:lang w:eastAsia="zh-CN"/>
        </w:rPr>
        <w:t>DOI:</w:t>
      </w:r>
      <w:r w:rsidR="00FF37AB">
        <w:rPr>
          <w:rFonts w:ascii="Garamond" w:hAnsi="Garamond"/>
          <w:sz w:val="24"/>
          <w:szCs w:val="24"/>
          <w:lang w:eastAsia="zh-CN"/>
        </w:rPr>
        <w:t xml:space="preserve"> </w:t>
      </w:r>
      <w:hyperlink r:id="rId19" w:history="1">
        <w:r w:rsidR="00283D03" w:rsidRPr="00283D03">
          <w:rPr>
            <w:rStyle w:val="Hyperlink"/>
            <w:rFonts w:ascii="Garamond" w:hAnsi="Garamond"/>
            <w:sz w:val="24"/>
            <w:szCs w:val="24"/>
            <w:lang w:eastAsia="zh-CN"/>
          </w:rPr>
          <w:t>10.1038/s41597-023-02240-w</w:t>
        </w:r>
      </w:hyperlink>
    </w:p>
    <w:p w14:paraId="360773C0" w14:textId="24CC29C9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="0025179B" w:rsidRPr="00A06ADD">
        <w:rPr>
          <w:rFonts w:ascii="Garamond" w:hAnsi="Garamond"/>
          <w:b/>
          <w:sz w:val="24"/>
          <w:szCs w:val="24"/>
          <w:u w:val="single"/>
        </w:rPr>
        <w:t>*</w:t>
      </w:r>
      <w:r w:rsidR="0025179B">
        <w:rPr>
          <w:rFonts w:ascii="Garamond" w:hAnsi="Garamond"/>
          <w:sz w:val="24"/>
          <w:szCs w:val="24"/>
        </w:rPr>
        <w:t xml:space="preserve"> (</w:t>
      </w:r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 xml:space="preserve">An assessment of the Ecological Conservation Redline: </w:t>
      </w:r>
      <w:r w:rsidR="00EC5925">
        <w:rPr>
          <w:rFonts w:ascii="Garamond" w:hAnsi="Garamond"/>
          <w:sz w:val="24"/>
          <w:szCs w:val="24"/>
        </w:rPr>
        <w:t>u</w:t>
      </w:r>
      <w:r w:rsidRPr="00BE7BE3">
        <w:rPr>
          <w:rFonts w:ascii="Garamond" w:hAnsi="Garamond"/>
          <w:sz w:val="24"/>
          <w:szCs w:val="24"/>
        </w:rPr>
        <w:t>nlocking priority areas for conservation</w:t>
      </w:r>
      <w:r>
        <w:rPr>
          <w:rFonts w:ascii="Garamond" w:hAnsi="Garamond"/>
          <w:sz w:val="24"/>
          <w:szCs w:val="24"/>
        </w:rPr>
        <w:t xml:space="preserve">. </w:t>
      </w:r>
      <w:r w:rsidRPr="00FF37AB">
        <w:rPr>
          <w:rFonts w:ascii="Garamond" w:hAnsi="Garamond"/>
          <w:i/>
          <w:sz w:val="24"/>
          <w:szCs w:val="24"/>
        </w:rPr>
        <w:t>Journal of Environmental Planning and Management</w:t>
      </w:r>
      <w:r>
        <w:rPr>
          <w:rFonts w:ascii="Garamond" w:hAnsi="Garamond"/>
          <w:sz w:val="24"/>
          <w:szCs w:val="24"/>
        </w:rPr>
        <w:t xml:space="preserve">. DOI: </w:t>
      </w:r>
      <w:hyperlink r:id="rId20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535C2CAF" w14:textId="2C470245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3B2ECDD5" w14:textId="65C01D6D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2B484DD9" w14:textId="3BFE17B7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516A32ED" w14:textId="16E6B206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23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0528A" w:rsidRPr="001F7024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5123B67C" w14:textId="46498A7D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763E77AD" w14:textId="31FD9B3E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27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Pr="001F7024">
        <w:rPr>
          <w:rFonts w:ascii="Garamond" w:hAnsi="Garamond"/>
          <w:i/>
          <w:sz w:val="24"/>
          <w:szCs w:val="24"/>
          <w:lang w:eastAsia="zh-CN"/>
        </w:rPr>
        <w:t xml:space="preserve"> Highly Cited 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0B49C753" w14:textId="666461A9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lastRenderedPageBreak/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580B1408" w:rsidR="00AE396C" w:rsidRPr="00BD4CCA" w:rsidRDefault="00AE396C" w:rsidP="000F2821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</w:pPr>
      <w:r w:rsidRPr="00BD4CCA">
        <w:rPr>
          <w:rFonts w:ascii="Garamond" w:hAnsi="Garamond"/>
          <w:sz w:val="24"/>
          <w:szCs w:val="24"/>
        </w:rPr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  <w:r w:rsidR="000428DB">
        <w:rPr>
          <w:rFonts w:ascii="Garamond" w:hAnsi="Garamond"/>
          <w:sz w:val="24"/>
          <w:szCs w:val="24"/>
        </w:rPr>
        <w:t xml:space="preserve">. </w:t>
      </w:r>
      <w:r w:rsidR="000428DB" w:rsidRPr="000428DB">
        <w:rPr>
          <w:rFonts w:ascii="Garamond" w:hAnsi="Garamond"/>
          <w:sz w:val="24"/>
          <w:szCs w:val="24"/>
        </w:rPr>
        <w:t xml:space="preserve">DOI: </w:t>
      </w:r>
      <w:hyperlink r:id="rId27" w:history="1">
        <w:r w:rsidR="000428DB">
          <w:rPr>
            <w:rStyle w:val="Hyperlink"/>
            <w:rFonts w:ascii="Garamond" w:hAnsi="Garamond"/>
            <w:sz w:val="24"/>
            <w:szCs w:val="24"/>
          </w:rPr>
          <w:t>10.5463/thesis.9</w:t>
        </w:r>
      </w:hyperlink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1D7D2275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 w:rsidR="00D92F69"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22D34B4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ED6F94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14941CDB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1123C2DF" w14:textId="7A74C3B1" w:rsidR="0020505F" w:rsidRDefault="0020505F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6C846571" w14:textId="06D355DA" w:rsidR="00C06AD8" w:rsidRDefault="00C06AD8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(1)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677E1F71" w:rsidR="00C95EA5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6C891B79" w14:textId="11D27A59" w:rsidR="00E83658" w:rsidRPr="00B205B7" w:rsidRDefault="00E83658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default" r:id="rId28"/>
      <w:footerReference w:type="default" r:id="rId29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3C0E5" w14:textId="77777777" w:rsidR="0038133B" w:rsidRDefault="0038133B" w:rsidP="00984929">
      <w:pPr>
        <w:spacing w:after="0" w:line="240" w:lineRule="auto"/>
      </w:pPr>
      <w:r>
        <w:separator/>
      </w:r>
    </w:p>
  </w:endnote>
  <w:endnote w:type="continuationSeparator" w:id="0">
    <w:p w14:paraId="02E6EC6F" w14:textId="77777777" w:rsidR="0038133B" w:rsidRDefault="0038133B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4E81D533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283D03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26481" w14:textId="77777777" w:rsidR="0038133B" w:rsidRDefault="0038133B" w:rsidP="00984929">
      <w:pPr>
        <w:spacing w:after="0" w:line="240" w:lineRule="auto"/>
      </w:pPr>
      <w:r>
        <w:separator/>
      </w:r>
    </w:p>
  </w:footnote>
  <w:footnote w:type="continuationSeparator" w:id="0">
    <w:p w14:paraId="1D48C2A0" w14:textId="77777777" w:rsidR="0038133B" w:rsidRDefault="0038133B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254F7D2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217B5A">
      <w:rPr>
        <w:rFonts w:ascii="Garamond" w:hAnsi="Garamond"/>
        <w:i/>
        <w:color w:val="A6A6A6" w:themeColor="background1" w:themeShade="A6"/>
      </w:rPr>
      <w:t>25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217B5A">
      <w:rPr>
        <w:rFonts w:ascii="Garamond" w:hAnsi="Garamond"/>
        <w:i/>
        <w:color w:val="A6A6A6" w:themeColor="background1" w:themeShade="A6"/>
        <w:lang w:eastAsia="zh-CN"/>
      </w:rPr>
      <w:t>April</w:t>
    </w:r>
    <w:r w:rsidR="00AA4187">
      <w:rPr>
        <w:rFonts w:ascii="Garamond" w:hAnsi="Garamond"/>
        <w:i/>
        <w:color w:val="A6A6A6" w:themeColor="background1" w:themeShade="A6"/>
      </w:rPr>
      <w:t>-</w:t>
    </w:r>
    <w:r w:rsidR="00217B5A">
      <w:rPr>
        <w:rFonts w:ascii="Garamond" w:hAnsi="Garamond"/>
        <w:i/>
        <w:color w:val="A6A6A6" w:themeColor="background1" w:themeShade="A6"/>
      </w:rPr>
      <w:t>2023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61A8"/>
    <w:rsid w:val="00027C03"/>
    <w:rsid w:val="000332F0"/>
    <w:rsid w:val="00036E68"/>
    <w:rsid w:val="000428DB"/>
    <w:rsid w:val="00051B0F"/>
    <w:rsid w:val="00052B62"/>
    <w:rsid w:val="00061740"/>
    <w:rsid w:val="00067A23"/>
    <w:rsid w:val="00073652"/>
    <w:rsid w:val="00084AC5"/>
    <w:rsid w:val="000938BB"/>
    <w:rsid w:val="000A1046"/>
    <w:rsid w:val="000B057B"/>
    <w:rsid w:val="000B34B8"/>
    <w:rsid w:val="000B35E8"/>
    <w:rsid w:val="000B74CD"/>
    <w:rsid w:val="000C47C8"/>
    <w:rsid w:val="000C5C80"/>
    <w:rsid w:val="000D582C"/>
    <w:rsid w:val="000E424D"/>
    <w:rsid w:val="000E790C"/>
    <w:rsid w:val="000F2821"/>
    <w:rsid w:val="001036A6"/>
    <w:rsid w:val="0011577E"/>
    <w:rsid w:val="00115C73"/>
    <w:rsid w:val="001273C3"/>
    <w:rsid w:val="00127491"/>
    <w:rsid w:val="00141AEE"/>
    <w:rsid w:val="00143D9C"/>
    <w:rsid w:val="001446FA"/>
    <w:rsid w:val="00151F17"/>
    <w:rsid w:val="00161523"/>
    <w:rsid w:val="00163D7D"/>
    <w:rsid w:val="00167ADB"/>
    <w:rsid w:val="0017327A"/>
    <w:rsid w:val="00181CFF"/>
    <w:rsid w:val="00191AFE"/>
    <w:rsid w:val="00193722"/>
    <w:rsid w:val="001C749D"/>
    <w:rsid w:val="001F7024"/>
    <w:rsid w:val="00203680"/>
    <w:rsid w:val="0020505F"/>
    <w:rsid w:val="002055A2"/>
    <w:rsid w:val="002118AC"/>
    <w:rsid w:val="00217B5A"/>
    <w:rsid w:val="00232722"/>
    <w:rsid w:val="00233F31"/>
    <w:rsid w:val="00241E54"/>
    <w:rsid w:val="002469C7"/>
    <w:rsid w:val="0025179B"/>
    <w:rsid w:val="0025610E"/>
    <w:rsid w:val="00273DB3"/>
    <w:rsid w:val="00276C7C"/>
    <w:rsid w:val="00280A12"/>
    <w:rsid w:val="00281A55"/>
    <w:rsid w:val="00283D03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8133B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1A55"/>
    <w:rsid w:val="00527745"/>
    <w:rsid w:val="00546275"/>
    <w:rsid w:val="00546CDF"/>
    <w:rsid w:val="00554D0B"/>
    <w:rsid w:val="00574F31"/>
    <w:rsid w:val="005771CC"/>
    <w:rsid w:val="00580837"/>
    <w:rsid w:val="00590393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37BBE"/>
    <w:rsid w:val="006604CE"/>
    <w:rsid w:val="00670679"/>
    <w:rsid w:val="00683329"/>
    <w:rsid w:val="006859F2"/>
    <w:rsid w:val="00693DEA"/>
    <w:rsid w:val="006B2814"/>
    <w:rsid w:val="006C4654"/>
    <w:rsid w:val="006D611F"/>
    <w:rsid w:val="006E0467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C566F"/>
    <w:rsid w:val="007E339B"/>
    <w:rsid w:val="007E3A8C"/>
    <w:rsid w:val="007F46C9"/>
    <w:rsid w:val="00802833"/>
    <w:rsid w:val="00803B24"/>
    <w:rsid w:val="008101FD"/>
    <w:rsid w:val="00821C53"/>
    <w:rsid w:val="00831A6D"/>
    <w:rsid w:val="00831D14"/>
    <w:rsid w:val="008349C6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37724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9778B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2084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06AD8"/>
    <w:rsid w:val="00C17912"/>
    <w:rsid w:val="00C2219D"/>
    <w:rsid w:val="00C272C8"/>
    <w:rsid w:val="00C330D8"/>
    <w:rsid w:val="00C4323F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46CA8"/>
    <w:rsid w:val="00D50C13"/>
    <w:rsid w:val="00D53476"/>
    <w:rsid w:val="00D54D7F"/>
    <w:rsid w:val="00D623CC"/>
    <w:rsid w:val="00D718AF"/>
    <w:rsid w:val="00D75BA9"/>
    <w:rsid w:val="00D80290"/>
    <w:rsid w:val="00D91ECD"/>
    <w:rsid w:val="00D92F69"/>
    <w:rsid w:val="00D94741"/>
    <w:rsid w:val="00D94E75"/>
    <w:rsid w:val="00DA4700"/>
    <w:rsid w:val="00DA5105"/>
    <w:rsid w:val="00DA7684"/>
    <w:rsid w:val="00DA7A44"/>
    <w:rsid w:val="00DB5B8A"/>
    <w:rsid w:val="00DC1082"/>
    <w:rsid w:val="00DC278E"/>
    <w:rsid w:val="00DD18CE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3658"/>
    <w:rsid w:val="00E862F8"/>
    <w:rsid w:val="00E87FAA"/>
    <w:rsid w:val="00E96CB2"/>
    <w:rsid w:val="00EA0BC4"/>
    <w:rsid w:val="00EA3B26"/>
    <w:rsid w:val="00EC3CE9"/>
    <w:rsid w:val="00EC5925"/>
    <w:rsid w:val="00ED07D9"/>
    <w:rsid w:val="00ED6F94"/>
    <w:rsid w:val="00EF406F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37AB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16/j.habitatint.2019.102069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uclim.2022.10127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rse.2020.11185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09640568.2022.2145939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80/1747423X.2020.18291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landurbplan.2021.104308" TargetMode="External"/><Relationship Id="rId28" Type="http://schemas.openxmlformats.org/officeDocument/2006/relationships/header" Target="head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38/s41597-023-02240-w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hyperlink" Target="https://doi.org/10.5463/thesis.9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C83C0-21A9-45B3-BD21-687E0F1E2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Mengmeng Li</cp:lastModifiedBy>
  <cp:revision>157</cp:revision>
  <cp:lastPrinted>2023-05-20T08:57:00Z</cp:lastPrinted>
  <dcterms:created xsi:type="dcterms:W3CDTF">2021-10-04T22:10:00Z</dcterms:created>
  <dcterms:modified xsi:type="dcterms:W3CDTF">2023-05-26T15:14:00Z</dcterms:modified>
</cp:coreProperties>
</file>