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B7495B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0261A8" w:rsidRPr="00A0493F">
          <w:rPr>
            <w:rStyle w:val="Hyperlink"/>
            <w:rFonts w:ascii="Garamond" w:hAnsi="Garamond"/>
            <w:sz w:val="24"/>
            <w:szCs w:val="24"/>
          </w:rPr>
          <w:t>https://</w:t>
        </w:r>
        <w:r w:rsidR="000261A8" w:rsidRPr="00A0493F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0261A8" w:rsidRPr="00A0493F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B7495B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B7495B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751315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35pt;height:21.3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751315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pt;height:22.6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65pt;height:22.6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2FC2D0EC" w:rsidR="002D1479" w:rsidRPr="00D14522" w:rsidRDefault="00217B5A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PhD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-2023.03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>(IVM)</w:t>
      </w:r>
      <w:r w:rsidR="00006C49" w:rsidRPr="00D14522">
        <w:rPr>
          <w:rFonts w:ascii="Garamond" w:hAnsi="Garamond"/>
          <w:sz w:val="24"/>
          <w:szCs w:val="24"/>
        </w:rPr>
        <w:t>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3733CC47" w:rsidR="002D1479" w:rsidRPr="00D14522" w:rsidRDefault="00C272C8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S</w:t>
      </w:r>
      <w:r w:rsidR="00217B5A">
        <w:rPr>
          <w:rFonts w:ascii="Garamond" w:hAnsi="Garamond"/>
          <w:sz w:val="24"/>
          <w:szCs w:val="24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1F00BA3" w:rsidR="00C272C8" w:rsidRPr="00D14522" w:rsidRDefault="00C272C8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217B5A">
        <w:rPr>
          <w:rFonts w:ascii="Garamond" w:hAnsi="Garamond"/>
          <w:sz w:val="24"/>
          <w:szCs w:val="24"/>
          <w:lang w:eastAsia="zh-CN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043FB234" w14:textId="312212BB" w:rsidR="0004250F" w:rsidRPr="00751315" w:rsidRDefault="0004250F" w:rsidP="0075131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751315">
        <w:rPr>
          <w:rFonts w:ascii="Garamond" w:hAnsi="Garamond" w:hint="eastAsia"/>
          <w:sz w:val="24"/>
          <w:szCs w:val="24"/>
        </w:rPr>
        <w:t>Guo</w:t>
      </w:r>
      <w:proofErr w:type="spellEnd"/>
      <w:r w:rsidRPr="00751315">
        <w:rPr>
          <w:rFonts w:ascii="Garamond" w:hAnsi="Garamond" w:hint="eastAsia"/>
          <w:sz w:val="24"/>
          <w:szCs w:val="24"/>
        </w:rPr>
        <w:t>,</w:t>
      </w:r>
      <w:r w:rsidRPr="00751315">
        <w:rPr>
          <w:rFonts w:ascii="Garamond" w:hAnsi="Garamond"/>
          <w:sz w:val="24"/>
          <w:szCs w:val="24"/>
        </w:rPr>
        <w:t xml:space="preserve"> A., He, T., Yue, W., Xiao, W., Yang, J., Zhang, M., &amp; </w:t>
      </w:r>
      <w:r w:rsidRPr="00233182">
        <w:rPr>
          <w:rFonts w:ascii="Garamond" w:hAnsi="Garamond"/>
          <w:b/>
          <w:sz w:val="24"/>
          <w:szCs w:val="24"/>
          <w:u w:val="single"/>
        </w:rPr>
        <w:t>Li, M.</w:t>
      </w:r>
      <w:r w:rsidRPr="00751315">
        <w:rPr>
          <w:rFonts w:ascii="Garamond" w:hAnsi="Garamond"/>
          <w:sz w:val="24"/>
          <w:szCs w:val="24"/>
        </w:rPr>
        <w:t xml:space="preserve"> (2023). Contribution of urban trees in reducing land surface temperature: Evidence from China's major cities. </w:t>
      </w:r>
      <w:r w:rsidRPr="00751315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751315">
        <w:rPr>
          <w:rFonts w:ascii="Garamond" w:hAnsi="Garamond"/>
          <w:i/>
          <w:sz w:val="24"/>
          <w:szCs w:val="24"/>
        </w:rPr>
        <w:t>Geoinformation</w:t>
      </w:r>
      <w:proofErr w:type="spellEnd"/>
      <w:r w:rsidR="007B6AAC" w:rsidRPr="00751315">
        <w:rPr>
          <w:rFonts w:ascii="Garamond" w:hAnsi="Garamond"/>
          <w:sz w:val="24"/>
          <w:szCs w:val="24"/>
        </w:rPr>
        <w:t>.</w:t>
      </w:r>
      <w:r w:rsidR="00751315" w:rsidRPr="00751315">
        <w:rPr>
          <w:rFonts w:ascii="Garamond" w:hAnsi="Garamond"/>
          <w:sz w:val="24"/>
          <w:szCs w:val="24"/>
        </w:rPr>
        <w:t xml:space="preserve"> DOI: </w:t>
      </w:r>
      <w:hyperlink r:id="rId19" w:history="1">
        <w:r w:rsidR="00751315" w:rsidRPr="00751315">
          <w:rPr>
            <w:rStyle w:val="Hyperlink"/>
            <w:rFonts w:ascii="Garamond" w:hAnsi="Garamond"/>
            <w:sz w:val="24"/>
            <w:szCs w:val="24"/>
          </w:rPr>
          <w:t>10.1016/j.jag.2023.103570</w:t>
        </w:r>
      </w:hyperlink>
    </w:p>
    <w:p w14:paraId="710B6AEE" w14:textId="74B08FBC" w:rsidR="0004250F" w:rsidRPr="00190B84" w:rsidRDefault="0004250F" w:rsidP="0004250F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>
        <w:rPr>
          <w:rFonts w:ascii="Garamond" w:hAnsi="Garamond"/>
          <w:sz w:val="24"/>
          <w:szCs w:val="24"/>
        </w:rPr>
        <w:t xml:space="preserve">Lu, Y., He, T.*, Yue, W., </w:t>
      </w:r>
      <w:r w:rsidRPr="00190B84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Shan, Z., &amp; Zhang, M. (2023). </w:t>
      </w:r>
      <w:r w:rsidRPr="00190B84">
        <w:rPr>
          <w:rFonts w:ascii="Garamond" w:hAnsi="Garamond"/>
          <w:sz w:val="24"/>
          <w:szCs w:val="24"/>
        </w:rPr>
        <w:t xml:space="preserve">Does cropland threaten urban land use efficiency in the </w:t>
      </w:r>
      <w:proofErr w:type="spellStart"/>
      <w:r w:rsidRPr="00190B84">
        <w:rPr>
          <w:rFonts w:ascii="Garamond" w:hAnsi="Garamond"/>
          <w:sz w:val="24"/>
          <w:szCs w:val="24"/>
        </w:rPr>
        <w:t>peri</w:t>
      </w:r>
      <w:proofErr w:type="spellEnd"/>
      <w:r w:rsidRPr="00190B84">
        <w:rPr>
          <w:rFonts w:ascii="Garamond" w:hAnsi="Garamond"/>
          <w:sz w:val="24"/>
          <w:szCs w:val="24"/>
        </w:rPr>
        <w:t>-urban area? Evidence from metropolitan areas in China</w:t>
      </w:r>
      <w:r>
        <w:rPr>
          <w:rFonts w:ascii="Garamond" w:hAnsi="Garamond"/>
          <w:sz w:val="24"/>
          <w:szCs w:val="24"/>
        </w:rPr>
        <w:t xml:space="preserve">. </w:t>
      </w:r>
      <w:r w:rsidRPr="0004250F">
        <w:rPr>
          <w:rFonts w:ascii="Garamond" w:hAnsi="Garamond"/>
          <w:i/>
          <w:sz w:val="24"/>
          <w:szCs w:val="24"/>
        </w:rPr>
        <w:t>Applied Geography</w:t>
      </w:r>
      <w:r>
        <w:rPr>
          <w:rFonts w:ascii="Garamond" w:hAnsi="Garamond"/>
          <w:sz w:val="24"/>
          <w:szCs w:val="24"/>
        </w:rPr>
        <w:t xml:space="preserve">. DOI: </w:t>
      </w:r>
      <w:hyperlink r:id="rId20" w:history="1">
        <w:r w:rsidRPr="00190B84">
          <w:rPr>
            <w:rStyle w:val="Hyperlink"/>
            <w:rFonts w:ascii="Garamond" w:hAnsi="Garamond"/>
            <w:sz w:val="24"/>
            <w:szCs w:val="24"/>
          </w:rPr>
          <w:t>10.1016/j.apgeog.2023.103124</w:t>
        </w:r>
      </w:hyperlink>
    </w:p>
    <w:p w14:paraId="2A6C71BB" w14:textId="2B09C7F4" w:rsidR="00190B84" w:rsidRPr="00190B84" w:rsidRDefault="00190B84" w:rsidP="00190B8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Guo</w:t>
      </w:r>
      <w:proofErr w:type="spellEnd"/>
      <w:r>
        <w:rPr>
          <w:rFonts w:ascii="Garamond" w:hAnsi="Garamond"/>
          <w:sz w:val="24"/>
          <w:szCs w:val="24"/>
        </w:rPr>
        <w:t xml:space="preserve">, A., Yue, W.*, Yang, J., </w:t>
      </w:r>
      <w:r w:rsidRPr="001C307C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Xie</w:t>
      </w:r>
      <w:proofErr w:type="spellEnd"/>
      <w:r>
        <w:rPr>
          <w:rFonts w:ascii="Garamond" w:hAnsi="Garamond"/>
          <w:sz w:val="24"/>
          <w:szCs w:val="24"/>
        </w:rPr>
        <w:t>, P., He, T., Z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 xml:space="preserve">hang, M., &amp; Yu, H. (2023). </w:t>
      </w:r>
      <w:r w:rsidRPr="005A711A">
        <w:rPr>
          <w:rFonts w:ascii="Garamond" w:hAnsi="Garamond"/>
          <w:sz w:val="24"/>
          <w:szCs w:val="24"/>
        </w:rPr>
        <w:t>Quantifying the impact of urban ventilation corridors on thermal environment in Chinese megacities</w:t>
      </w:r>
      <w:r>
        <w:rPr>
          <w:rFonts w:ascii="Garamond" w:hAnsi="Garamond"/>
          <w:sz w:val="24"/>
          <w:szCs w:val="24"/>
        </w:rPr>
        <w:t xml:space="preserve">. </w:t>
      </w:r>
      <w:r w:rsidRPr="000D16A3">
        <w:rPr>
          <w:rFonts w:ascii="Garamond" w:hAnsi="Garamond"/>
          <w:i/>
          <w:sz w:val="24"/>
          <w:szCs w:val="24"/>
        </w:rPr>
        <w:t>Ecological Indicators</w:t>
      </w:r>
      <w:r>
        <w:rPr>
          <w:rFonts w:ascii="Garamond" w:hAnsi="Garamond"/>
          <w:sz w:val="24"/>
          <w:szCs w:val="24"/>
        </w:rPr>
        <w:t xml:space="preserve">. DOI: </w:t>
      </w:r>
      <w:hyperlink r:id="rId21" w:history="1">
        <w:r w:rsidRPr="00FB5D16">
          <w:rPr>
            <w:rStyle w:val="Hyperlink"/>
            <w:rFonts w:ascii="Garamond" w:hAnsi="Garamond"/>
            <w:sz w:val="24"/>
            <w:szCs w:val="24"/>
          </w:rPr>
          <w:t>10.1016/j.ecolind.2023.111072</w:t>
        </w:r>
      </w:hyperlink>
    </w:p>
    <w:p w14:paraId="55A68940" w14:textId="19015C6C" w:rsidR="008C2956" w:rsidRPr="008C2956" w:rsidRDefault="003878C8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2" w:history="1">
        <w:r w:rsidR="008C2956" w:rsidRPr="008C2956">
          <w:rPr>
            <w:rStyle w:val="Hyperlink"/>
            <w:rFonts w:ascii="Garamond" w:hAnsi="Garamond"/>
            <w:sz w:val="24"/>
            <w:szCs w:val="24"/>
          </w:rPr>
          <w:t>10.1016/j.jenvman.2023.118706</w:t>
        </w:r>
      </w:hyperlink>
    </w:p>
    <w:p w14:paraId="2889AD00" w14:textId="378E6D9F" w:rsidR="003878C8" w:rsidRPr="003878C8" w:rsidRDefault="003878C8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3" w:history="1">
        <w:r w:rsidRPr="003878C8">
          <w:rPr>
            <w:rStyle w:val="Hyperlink"/>
            <w:rFonts w:ascii="Garamond" w:hAnsi="Garamond"/>
            <w:sz w:val="24"/>
            <w:szCs w:val="24"/>
          </w:rPr>
          <w:t>10.1016/j.jclepro.2023.138154</w:t>
        </w:r>
      </w:hyperlink>
    </w:p>
    <w:p w14:paraId="46F94AC8" w14:textId="45D48078" w:rsidR="003878C8" w:rsidRPr="003878C8" w:rsidRDefault="003878C8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He</w:t>
      </w:r>
      <w:r>
        <w:rPr>
          <w:rFonts w:ascii="Garamond" w:hAnsi="Garamond"/>
          <w:sz w:val="24"/>
          <w:szCs w:val="24"/>
        </w:rPr>
        <w:t xml:space="preserve">, T., Wang, K., Xiao, W.*, Xu, S., </w:t>
      </w:r>
      <w:r w:rsidRPr="000F2821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>
        <w:rPr>
          <w:rFonts w:ascii="Garamond" w:hAnsi="Garamond"/>
          <w:sz w:val="24"/>
          <w:szCs w:val="24"/>
        </w:rPr>
        <w:t>meters</w:t>
      </w:r>
      <w:proofErr w:type="gramEnd"/>
      <w:r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37AB">
        <w:rPr>
          <w:rFonts w:ascii="Garamond" w:hAnsi="Garamond"/>
          <w:i/>
          <w:sz w:val="24"/>
          <w:szCs w:val="24"/>
        </w:rPr>
        <w:t>Scientific Data</w:t>
      </w:r>
      <w:r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 w:hint="eastAsia"/>
          <w:sz w:val="24"/>
          <w:szCs w:val="24"/>
          <w:lang w:eastAsia="zh-CN"/>
        </w:rPr>
        <w:t>DOI: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hyperlink r:id="rId24" w:history="1">
        <w:r w:rsidRPr="00283D03">
          <w:rPr>
            <w:rStyle w:val="Hyperlink"/>
            <w:rFonts w:ascii="Garamond" w:hAnsi="Garamond"/>
            <w:sz w:val="24"/>
            <w:szCs w:val="24"/>
            <w:lang w:eastAsia="zh-CN"/>
          </w:rPr>
          <w:t>10.1038/s41597-023-02240-w</w:t>
        </w:r>
      </w:hyperlink>
    </w:p>
    <w:p w14:paraId="360773C0" w14:textId="24CC29C9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="0025179B" w:rsidRPr="00A06ADD">
        <w:rPr>
          <w:rFonts w:ascii="Garamond" w:hAnsi="Garamond"/>
          <w:b/>
          <w:sz w:val="24"/>
          <w:szCs w:val="24"/>
          <w:u w:val="single"/>
        </w:rPr>
        <w:t>*</w:t>
      </w:r>
      <w:r w:rsidR="0025179B">
        <w:rPr>
          <w:rFonts w:ascii="Garamond" w:hAnsi="Garamond"/>
          <w:sz w:val="24"/>
          <w:szCs w:val="24"/>
        </w:rPr>
        <w:t xml:space="preserve"> (</w:t>
      </w:r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 xml:space="preserve">An assessment of the Ecological Conservation Redline: </w:t>
      </w:r>
      <w:r w:rsidR="00EC5925">
        <w:rPr>
          <w:rFonts w:ascii="Garamond" w:hAnsi="Garamond"/>
          <w:sz w:val="24"/>
          <w:szCs w:val="24"/>
        </w:rPr>
        <w:t>u</w:t>
      </w:r>
      <w:r w:rsidRPr="00BE7BE3">
        <w:rPr>
          <w:rFonts w:ascii="Garamond" w:hAnsi="Garamond"/>
          <w:sz w:val="24"/>
          <w:szCs w:val="24"/>
        </w:rPr>
        <w:t>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FF37AB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 xml:space="preserve">. DOI: </w:t>
      </w:r>
      <w:hyperlink r:id="rId25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535C2CAF" w14:textId="2C470245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3B2ECDD5" w14:textId="65C01D6D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lastRenderedPageBreak/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2B484DD9" w14:textId="3BFE17B7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7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516A32ED" w14:textId="16E6B206" w:rsidR="00AE396C" w:rsidRDefault="00AE396C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23B67C" w14:textId="46498A7D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9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763E77AD" w14:textId="31FD9B3E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30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 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0B49C753" w14:textId="666461A9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31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580B1408" w:rsidR="00AE396C" w:rsidRPr="00BD4CCA" w:rsidRDefault="00AE396C" w:rsidP="000A7D6E">
      <w:pPr>
        <w:pStyle w:val="ListParagraph"/>
        <w:numPr>
          <w:ilvl w:val="0"/>
          <w:numId w:val="14"/>
        </w:numPr>
        <w:spacing w:before="160" w:after="200" w:line="276" w:lineRule="auto"/>
        <w:ind w:left="567" w:hanging="141"/>
        <w:jc w:val="both"/>
      </w:pPr>
      <w:r w:rsidRPr="00BD4CCA">
        <w:rPr>
          <w:rFonts w:ascii="Garamond" w:hAnsi="Garamond"/>
          <w:sz w:val="24"/>
          <w:szCs w:val="24"/>
        </w:rPr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  <w:r w:rsidR="000428DB">
        <w:rPr>
          <w:rFonts w:ascii="Garamond" w:hAnsi="Garamond"/>
          <w:sz w:val="24"/>
          <w:szCs w:val="24"/>
        </w:rPr>
        <w:t xml:space="preserve">. </w:t>
      </w:r>
      <w:r w:rsidR="000428DB" w:rsidRPr="000428DB">
        <w:rPr>
          <w:rFonts w:ascii="Garamond" w:hAnsi="Garamond"/>
          <w:sz w:val="24"/>
          <w:szCs w:val="24"/>
        </w:rPr>
        <w:t xml:space="preserve">DOI: </w:t>
      </w:r>
      <w:hyperlink r:id="rId32" w:history="1">
        <w:r w:rsidR="000428DB">
          <w:rPr>
            <w:rStyle w:val="Hyperlink"/>
            <w:rFonts w:ascii="Garamond" w:hAnsi="Garamond"/>
            <w:sz w:val="24"/>
            <w:szCs w:val="24"/>
          </w:rPr>
          <w:t>10.5463/thesis.9</w:t>
        </w:r>
      </w:hyperlink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462547">
      <w:pPr>
        <w:spacing w:before="160" w:after="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1D7D2275" w:rsidR="00C56C40" w:rsidRPr="00B205B7" w:rsidRDefault="00F3136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 w:rsidR="00D92F69"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3F79F175" w14:textId="6F9591CA" w:rsidR="00C56C40" w:rsidRDefault="00F3136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22D34B4C" w:rsidR="00887AD2" w:rsidRDefault="00887AD2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ED6F94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D97C9FC" w:rsidR="00332599" w:rsidRDefault="0033259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32CB2CC" w14:textId="501909AF" w:rsidR="00EF7B08" w:rsidRPr="00EF7B08" w:rsidRDefault="00EF7B08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(2)</w:t>
      </w:r>
    </w:p>
    <w:p w14:paraId="20D05AA4" w14:textId="14941CDB" w:rsidR="00A44389" w:rsidRDefault="00A4438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123C2DF" w14:textId="3C385013" w:rsidR="0020505F" w:rsidRDefault="0020505F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5764B687" w14:textId="26BC8C0E" w:rsidR="00EF7B08" w:rsidRDefault="00EF7B08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Landscape</w:t>
      </w:r>
      <w:r>
        <w:rPr>
          <w:rFonts w:ascii="Garamond" w:hAnsi="Garamond"/>
          <w:sz w:val="24"/>
          <w:szCs w:val="24"/>
        </w:rPr>
        <w:t xml:space="preserve"> and Urban Planning (1)</w:t>
      </w:r>
    </w:p>
    <w:p w14:paraId="616B8DEE" w14:textId="5DC18271" w:rsidR="00F31369" w:rsidRPr="00B205B7" w:rsidRDefault="00F3136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677E1F71" w:rsidR="00C95EA5" w:rsidRDefault="00C95EA5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6C891B79" w14:textId="11D27A59" w:rsidR="00E83658" w:rsidRPr="00B205B7" w:rsidRDefault="00E83658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04818E1B" w14:textId="3BB3B714" w:rsidR="004A2C05" w:rsidRPr="00B205B7" w:rsidRDefault="004A2C05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462547">
      <w:pPr>
        <w:spacing w:before="16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462547">
      <w:pPr>
        <w:spacing w:before="160" w:after="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D0F10" w14:textId="77777777" w:rsidR="00B7495B" w:rsidRDefault="00B7495B" w:rsidP="00984929">
      <w:pPr>
        <w:spacing w:after="0" w:line="240" w:lineRule="auto"/>
      </w:pPr>
      <w:r>
        <w:separator/>
      </w:r>
    </w:p>
  </w:endnote>
  <w:endnote w:type="continuationSeparator" w:id="0">
    <w:p w14:paraId="3931462A" w14:textId="77777777" w:rsidR="00B7495B" w:rsidRDefault="00B7495B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DE116" w14:textId="77777777" w:rsidR="00B871A2" w:rsidRDefault="00B87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3944D498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233182">
          <w:rPr>
            <w:rFonts w:ascii="Garamond" w:hAnsi="Garamond"/>
            <w:noProof/>
          </w:rPr>
          <w:t>3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D89B9" w14:textId="77777777" w:rsidR="00B871A2" w:rsidRDefault="00B87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2A636" w14:textId="77777777" w:rsidR="00B7495B" w:rsidRDefault="00B7495B" w:rsidP="00984929">
      <w:pPr>
        <w:spacing w:after="0" w:line="240" w:lineRule="auto"/>
      </w:pPr>
      <w:r>
        <w:separator/>
      </w:r>
    </w:p>
  </w:footnote>
  <w:footnote w:type="continuationSeparator" w:id="0">
    <w:p w14:paraId="6D185E56" w14:textId="77777777" w:rsidR="00B7495B" w:rsidRDefault="00B7495B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1BF95" w14:textId="77777777" w:rsidR="00B871A2" w:rsidRDefault="00B87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F516D30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871A2">
      <w:rPr>
        <w:rFonts w:ascii="Garamond" w:hAnsi="Garamond"/>
        <w:i/>
        <w:color w:val="A6A6A6" w:themeColor="background1" w:themeShade="A6"/>
      </w:rPr>
      <w:t>13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871A2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</w:rPr>
      <w:t>2023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4335C" w14:textId="77777777" w:rsidR="00B871A2" w:rsidRDefault="00B87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4250F"/>
    <w:rsid w:val="000428DB"/>
    <w:rsid w:val="00051B0F"/>
    <w:rsid w:val="00052B62"/>
    <w:rsid w:val="00061740"/>
    <w:rsid w:val="00067A23"/>
    <w:rsid w:val="00072FA6"/>
    <w:rsid w:val="00073652"/>
    <w:rsid w:val="00084AC5"/>
    <w:rsid w:val="000938BB"/>
    <w:rsid w:val="000A1046"/>
    <w:rsid w:val="000A7D6E"/>
    <w:rsid w:val="000B057B"/>
    <w:rsid w:val="000B34B8"/>
    <w:rsid w:val="000B35E8"/>
    <w:rsid w:val="000B74CD"/>
    <w:rsid w:val="000C47C8"/>
    <w:rsid w:val="000C5C80"/>
    <w:rsid w:val="000D16A3"/>
    <w:rsid w:val="000D582C"/>
    <w:rsid w:val="000E424D"/>
    <w:rsid w:val="000E790C"/>
    <w:rsid w:val="000F0108"/>
    <w:rsid w:val="000F2821"/>
    <w:rsid w:val="001036A6"/>
    <w:rsid w:val="0011577E"/>
    <w:rsid w:val="00115C73"/>
    <w:rsid w:val="001273C3"/>
    <w:rsid w:val="00127491"/>
    <w:rsid w:val="00141AEE"/>
    <w:rsid w:val="00143D9C"/>
    <w:rsid w:val="001446FA"/>
    <w:rsid w:val="00151F17"/>
    <w:rsid w:val="00161523"/>
    <w:rsid w:val="00163D7D"/>
    <w:rsid w:val="00167ADB"/>
    <w:rsid w:val="0017327A"/>
    <w:rsid w:val="00181CFF"/>
    <w:rsid w:val="00190B84"/>
    <w:rsid w:val="00191AFE"/>
    <w:rsid w:val="00193722"/>
    <w:rsid w:val="001C307C"/>
    <w:rsid w:val="001C3809"/>
    <w:rsid w:val="001C749D"/>
    <w:rsid w:val="001F7024"/>
    <w:rsid w:val="00203680"/>
    <w:rsid w:val="0020505F"/>
    <w:rsid w:val="002055A2"/>
    <w:rsid w:val="002118AC"/>
    <w:rsid w:val="00217B5A"/>
    <w:rsid w:val="00232722"/>
    <w:rsid w:val="00233182"/>
    <w:rsid w:val="00233F31"/>
    <w:rsid w:val="00241E54"/>
    <w:rsid w:val="002469C7"/>
    <w:rsid w:val="0025179B"/>
    <w:rsid w:val="0025610E"/>
    <w:rsid w:val="00273DB3"/>
    <w:rsid w:val="00276C7C"/>
    <w:rsid w:val="00280A12"/>
    <w:rsid w:val="00281A55"/>
    <w:rsid w:val="00283D03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8133B"/>
    <w:rsid w:val="003878C8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2547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CF3"/>
    <w:rsid w:val="00574F31"/>
    <w:rsid w:val="005771CC"/>
    <w:rsid w:val="00580837"/>
    <w:rsid w:val="00590393"/>
    <w:rsid w:val="00591B90"/>
    <w:rsid w:val="0059702E"/>
    <w:rsid w:val="005A1085"/>
    <w:rsid w:val="005A1369"/>
    <w:rsid w:val="005A711A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37BBE"/>
    <w:rsid w:val="006604CE"/>
    <w:rsid w:val="00670679"/>
    <w:rsid w:val="00671B53"/>
    <w:rsid w:val="00683329"/>
    <w:rsid w:val="006859F2"/>
    <w:rsid w:val="00693DEA"/>
    <w:rsid w:val="006B2814"/>
    <w:rsid w:val="006C4654"/>
    <w:rsid w:val="006D611F"/>
    <w:rsid w:val="006E0467"/>
    <w:rsid w:val="006E3B13"/>
    <w:rsid w:val="006E724E"/>
    <w:rsid w:val="00701517"/>
    <w:rsid w:val="007319D4"/>
    <w:rsid w:val="00742C28"/>
    <w:rsid w:val="00751315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B6AAC"/>
    <w:rsid w:val="007C566F"/>
    <w:rsid w:val="007E339B"/>
    <w:rsid w:val="007E3A8C"/>
    <w:rsid w:val="007F46C9"/>
    <w:rsid w:val="00802833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C2956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37724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9778B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53C3B"/>
    <w:rsid w:val="00B61C88"/>
    <w:rsid w:val="00B671C5"/>
    <w:rsid w:val="00B738ED"/>
    <w:rsid w:val="00B7495B"/>
    <w:rsid w:val="00B762C4"/>
    <w:rsid w:val="00B80D25"/>
    <w:rsid w:val="00B871A2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06AD8"/>
    <w:rsid w:val="00C17912"/>
    <w:rsid w:val="00C2219D"/>
    <w:rsid w:val="00C26711"/>
    <w:rsid w:val="00C272C8"/>
    <w:rsid w:val="00C330D8"/>
    <w:rsid w:val="00C4323F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07220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2F69"/>
    <w:rsid w:val="00D94741"/>
    <w:rsid w:val="00D94E75"/>
    <w:rsid w:val="00DA4700"/>
    <w:rsid w:val="00DA5105"/>
    <w:rsid w:val="00DA7684"/>
    <w:rsid w:val="00DA7A44"/>
    <w:rsid w:val="00DB5B8A"/>
    <w:rsid w:val="00DC1082"/>
    <w:rsid w:val="00DC278E"/>
    <w:rsid w:val="00DD18CE"/>
    <w:rsid w:val="00DD48CB"/>
    <w:rsid w:val="00E173C6"/>
    <w:rsid w:val="00E231F4"/>
    <w:rsid w:val="00E2660B"/>
    <w:rsid w:val="00E26A3D"/>
    <w:rsid w:val="00E34B80"/>
    <w:rsid w:val="00E36B7C"/>
    <w:rsid w:val="00E41271"/>
    <w:rsid w:val="00E51BEC"/>
    <w:rsid w:val="00E64234"/>
    <w:rsid w:val="00E72792"/>
    <w:rsid w:val="00E778C2"/>
    <w:rsid w:val="00E81B86"/>
    <w:rsid w:val="00E83658"/>
    <w:rsid w:val="00E862F8"/>
    <w:rsid w:val="00E87FAA"/>
    <w:rsid w:val="00E96CB2"/>
    <w:rsid w:val="00EA0BC4"/>
    <w:rsid w:val="00EA3B26"/>
    <w:rsid w:val="00EC3CE9"/>
    <w:rsid w:val="00EC5925"/>
    <w:rsid w:val="00ED07D9"/>
    <w:rsid w:val="00ED6F94"/>
    <w:rsid w:val="00EF406F"/>
    <w:rsid w:val="00EF7B08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B5D16"/>
    <w:rsid w:val="00FC0C40"/>
    <w:rsid w:val="00FC4481"/>
    <w:rsid w:val="00FD3BE7"/>
    <w:rsid w:val="00FE6B17"/>
    <w:rsid w:val="00FF37AB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uclim.2022.101278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1016/j.ecolind.2023.111072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80/09640568.2022.2145939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apgeog.2023.103124" TargetMode="External"/><Relationship Id="rId29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38/s41597-023-02240-w" TargetMode="External"/><Relationship Id="rId32" Type="http://schemas.openxmlformats.org/officeDocument/2006/relationships/hyperlink" Target="https://doi.org/10.5463/thesis.9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jclepro.2023.138154" TargetMode="External"/><Relationship Id="rId28" Type="http://schemas.openxmlformats.org/officeDocument/2006/relationships/hyperlink" Target="https://doi.org/10.1016/j.landurbplan.2021.104308" TargetMode="External"/><Relationship Id="rId36" Type="http://schemas.openxmlformats.org/officeDocument/2006/relationships/footer" Target="footer2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jag.2023.103570" TargetMode="External"/><Relationship Id="rId31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envman.2023.118706" TargetMode="External"/><Relationship Id="rId27" Type="http://schemas.openxmlformats.org/officeDocument/2006/relationships/hyperlink" Target="https://doi.org/10.1016/j.jag.2022.102886" TargetMode="External"/><Relationship Id="rId30" Type="http://schemas.openxmlformats.org/officeDocument/2006/relationships/hyperlink" Target="https://doi.org/10.1016/j.rse.2020.111859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524A0-A653-4867-AF6C-A4BA16D5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177</cp:revision>
  <cp:lastPrinted>2023-05-20T08:57:00Z</cp:lastPrinted>
  <dcterms:created xsi:type="dcterms:W3CDTF">2021-10-04T22:10:00Z</dcterms:created>
  <dcterms:modified xsi:type="dcterms:W3CDTF">2023-11-14T01:02:00Z</dcterms:modified>
</cp:coreProperties>
</file>