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bookmarkStart w:id="0" w:name="_GoBack"/>
      <w:bookmarkEnd w:id="0"/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375117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375117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375117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A8333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5pt;height:22.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A83331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25pt;height:23.2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B658CD5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F65D12">
        <w:rPr>
          <w:rFonts w:ascii="Garamond" w:hAnsi="Garamond" w:hint="eastAsia"/>
          <w:sz w:val="24"/>
          <w:szCs w:val="24"/>
          <w:lang w:eastAsia="zh-CN"/>
        </w:rPr>
        <w:t>城市</w:t>
      </w:r>
      <w:r w:rsidR="000E0011">
        <w:rPr>
          <w:rFonts w:ascii="Garamond" w:hAnsi="Garamond" w:hint="eastAsia"/>
          <w:sz w:val="24"/>
          <w:szCs w:val="24"/>
          <w:lang w:eastAsia="zh-CN"/>
        </w:rPr>
        <w:t>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686DFA2B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W</w:t>
      </w:r>
      <w:r w:rsidR="007C3FBC" w:rsidRPr="007C3FBC">
        <w:rPr>
          <w:rFonts w:ascii="Garamond" w:hAnsi="Garamond" w:hint="eastAsia"/>
          <w:i/>
          <w:sz w:val="24"/>
          <w:szCs w:val="24"/>
          <w:lang w:eastAsia="zh-CN"/>
        </w:rPr>
        <w:t>eb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o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f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S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>cience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lastRenderedPageBreak/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F6ED6" w14:textId="77777777" w:rsidR="00375117" w:rsidRDefault="00375117" w:rsidP="00984929">
      <w:pPr>
        <w:spacing w:after="0" w:line="240" w:lineRule="auto"/>
      </w:pPr>
      <w:r>
        <w:separator/>
      </w:r>
    </w:p>
  </w:endnote>
  <w:endnote w:type="continuationSeparator" w:id="0">
    <w:p w14:paraId="637376EB" w14:textId="77777777" w:rsidR="00375117" w:rsidRDefault="00375117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36CC39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83331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6D021" w14:textId="77777777" w:rsidR="00375117" w:rsidRDefault="00375117" w:rsidP="00984929">
      <w:pPr>
        <w:spacing w:after="0" w:line="240" w:lineRule="auto"/>
      </w:pPr>
      <w:r>
        <w:separator/>
      </w:r>
    </w:p>
  </w:footnote>
  <w:footnote w:type="continuationSeparator" w:id="0">
    <w:p w14:paraId="69FE8ABB" w14:textId="77777777" w:rsidR="00375117" w:rsidRDefault="00375117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BF48-A4CC-4470-BCA3-9644D9E5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22</cp:revision>
  <cp:lastPrinted>2022-11-24T16:52:00Z</cp:lastPrinted>
  <dcterms:created xsi:type="dcterms:W3CDTF">2022-11-09T11:14:00Z</dcterms:created>
  <dcterms:modified xsi:type="dcterms:W3CDTF">2022-11-29T04:14:00Z</dcterms:modified>
</cp:coreProperties>
</file>