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4324F"/>
        </w:rPr>
        <w:t>Relatório de Estado — Caribbean Pirates GPT</w:t>
      </w:r>
    </w:p>
    <w:p>
      <w:pPr>
        <w:pStyle w:val="Heading2"/>
      </w:pPr>
      <w:r>
        <w:rPr>
          <w:rFonts w:ascii="Calibri" w:hAnsi="Calibri"/>
          <w:color w:val="1F4E79"/>
        </w:rPr>
        <w:t>Medusa + Davy-Jones</w:t>
      </w:r>
    </w:p>
    <w:p>
      <w:pPr>
        <w:jc w:val="left"/>
      </w:pPr>
      <w:r>
        <w:rPr>
          <w:b/>
        </w:rPr>
        <w:t>Versão:</w:t>
      </w:r>
      <w:r>
        <w:t xml:space="preserve"> 1.0</w:t>
      </w:r>
    </w:p>
    <w:p>
      <w:pPr>
        <w:jc w:val="left"/>
      </w:pPr>
      <w:r>
        <w:rPr>
          <w:b/>
        </w:rPr>
        <w:t>Data:</w:t>
      </w:r>
      <w:r>
        <w:t xml:space="preserve"> 19 de outubro de 2026</w:t>
      </w:r>
    </w:p>
    <w:p>
      <w:pPr>
        <w:jc w:val="left"/>
      </w:pPr>
      <w:r>
        <w:rPr>
          <w:b/>
        </w:rPr>
        <w:t>Horário da verificação:</w:t>
      </w:r>
      <w:r>
        <w:t xml:space="preserve"> 09:10–09:40 (-03:00)</w:t>
      </w:r>
    </w:p>
    <w:p>
      <w:pPr>
        <w:jc w:val="left"/>
      </w:pPr>
      <w:r>
        <w:rPr>
          <w:b/>
        </w:rPr>
        <w:t>Servidor:</w:t>
      </w:r>
      <w:r>
        <w:t xml:space="preserve"> medusa — Ubuntu Server 26.04.1 LTS, kernel 7.0.0-38-generic</w:t>
      </w:r>
    </w:p>
    <w:p>
      <w:pPr>
        <w:jc w:val="left"/>
      </w:pPr>
      <w:r>
        <w:rPr>
          <w:b/>
        </w:rPr>
        <w:t>Classificação:</w:t>
      </w:r>
      <w:r>
        <w:t xml:space="preserve"> Confidencial — uso interno</w:t>
      </w:r>
    </w:p>
    <w:p>
      <w:pPr>
        <w:jc w:val="left"/>
      </w:pPr>
      <w:r>
        <w:rPr>
          <w:b/>
        </w:rPr>
        <w:t>Base documental:</w:t>
      </w:r>
      <w:r>
        <w:t xml:space="preserve"> </w:t>
      </w:r>
      <w:r>
        <w:rPr>
          <w:rFonts w:ascii="Consolas" w:hAnsi="Consolas"/>
          <w:sz w:val="18"/>
        </w:rPr>
        <w:t>C:\Intel\medusa\projeto-medusa_e_davy-jones_17092026\md</w:t>
      </w:r>
      <w:r>
        <w:t xml:space="preserve"> (15 documentos) + verificação direta no host</w:t>
      </w:r>
    </w:p>
    <w:p>
      <w:pPr>
        <w:jc w:val="left"/>
      </w:pPr>
      <w:r>
        <w:rPr>
          <w:b/>
        </w:rPr>
        <w:t>Relação com o modelo anterior:</w:t>
      </w:r>
      <w:r>
        <w:t xml:space="preserve"> segue o formato de </w:t>
      </w:r>
      <w:r>
        <w:rPr>
          <w:rFonts w:ascii="Consolas" w:hAnsi="Consolas"/>
          <w:sz w:val="18"/>
        </w:rPr>
        <w:t>Relatorio_001_2030_01102026.md</w:t>
      </w:r>
      <w:r>
        <w:t>. Onde este relatório divergir daquele, prevalece este, porque os dados foram verificados ao vivo em 19/10/2026.</w:t>
      </w:r>
    </w:p>
    <w:p>
      <w:pPr>
        <w:spacing w:before="80" w:after="120"/>
        <w:ind w:left="227"/>
        <w:shd w:val="clear" w:color="auto" w:fill="FFF8E6"/>
      </w:pPr>
      <w:r>
        <w:rPr>
          <w:b/>
          <w:i/>
        </w:rPr>
        <w:t>Nota de leitura:</w:t>
      </w:r>
      <w:r>
        <w:rPr>
          <w:i/>
        </w:rPr>
        <w:t xml:space="preserve"> os símbolos 🟢, 🟡 e 🔴 indicam, respectivamente, componente operacional e verificado, componente parcial ou em configuração, e componente ausente ou bloqueado. Eles descrevem o estado de hoje — não uma promessa de arquitetura.</w:t>
      </w:r>
    </w:p>
    <w:p>
      <w:pPr>
        <w:pStyle w:val="Heading2"/>
      </w:pPr>
      <w:r>
        <w:rPr>
          <w:rFonts w:ascii="Calibri" w:hAnsi="Calibri"/>
          <w:color w:val="1F4E79"/>
        </w:rPr>
        <w:t>Em 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 verificado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Containers em execução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9 de 9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Serviços systemd ativos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 de 4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Testes unitários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134 — 0 falhas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Corpus canônico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 documentos / 206 chunks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Vetores no Qdrant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1.850 pontos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Backups operacionais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31 pontos / 2,9 GB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Última réplica remota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Targets Prometheus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2 de 2 </w:t>
            </w:r>
            <w:r>
              <w:rPr>
                <w:rFonts w:ascii="Consolas" w:hAnsi="Consolas"/>
                <w:sz w:val="17"/>
              </w:rPr>
              <w:t>UP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Uptime da VM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9 dias e 10 horas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Uso de disco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12% (619 GB livres)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Calibri" w:hAnsi="Calibri"/>
          <w:color w:val="14324F"/>
        </w:rPr>
        <w:t>1. Situação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Medusa Core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Davy-Jones (API + UI)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Autenticação e RBAC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Cadastro Universal (C1/C2)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Implementado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Biblioteca de documentos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Implementada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OCR documental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Geração DOCX controlada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Qdrant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Corpus canônico (206 chunks)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Preservado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Workspace documental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Ollama + RTX 5090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Mem0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Docling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RAG Worker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SearXNG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Caddy / TLS interno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Backup local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Backup remoto SMB/Tailscale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Prometheus + Grafana + node-exporter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Operacional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PostgreSQL + pgvector (infra)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Disponível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PostgreSQL/pgvector como base da aplicação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Preparado, ainda sem uso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Redis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Disponível, sem uso direto identificado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Observabilidade completa (logs, alertas, uptime)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Parcial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Métricas de aplicação e por container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Parcial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Geração jurídica controlada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Em revisão (M5.24-R1)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Diagnóstico D4 de não determinismo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🔴 Autorizado, não executado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Validação autenticada em navegador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Pendente de senha humana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Reconstrução do rótulo removido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Pendente de autorização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Open WebUI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🔴 Não instalada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Nginx / HTTPS :443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🔴 Não adotados (Caddy em 5080/3443)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Loki / Alertmanager / Uptime Kuma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🔴 Não implantados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Backup independente em nuvem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🔴 Pendente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Planner avançado do Agent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🔴 Não implementado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Geração jurídica autônoma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🔴 Deliberadamente desligada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>Resumo em uma frase:</w:t>
      </w:r>
      <w:r>
        <w:t xml:space="preserve"> o núcleo funcional está pronto e estável; o que falta está concentrado em observabilidade completa, continuidade externa, decisão sobre a camada de dados, validação final da geração jurídica e pendências pontuais de autorização — não em reconstrução do que já existe.</w:t>
      </w:r>
    </w:p>
    <w:p>
      <w:pPr>
        <w:pStyle w:val="Heading1"/>
      </w:pPr>
      <w:r>
        <w:rPr>
          <w:rFonts w:ascii="Calibri" w:hAnsi="Calibri"/>
          <w:color w:val="14324F"/>
        </w:rPr>
        <w:t>2. O que já está concluído</w:t>
      </w:r>
    </w:p>
    <w:p>
      <w:pPr>
        <w:pStyle w:val="Heading2"/>
      </w:pPr>
      <w:r>
        <w:rPr>
          <w:rFonts w:ascii="Calibri" w:hAnsi="Calibri"/>
          <w:color w:val="1F4E79"/>
        </w:rPr>
        <w:t>2.1 Linha do tempo consolidada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Entrega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17–19/09/2026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Arquitetura, baseline Proxmox, VM, GPU passthrough, Docker e serviços centrais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19–25/09/2026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Consolidação do corpus, cadeia M4/M5, índice estruturado, validação Qdrant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28/09/2026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Cadeia RAG M5.14–M5.24: índice de produção, contrato, adapter e context builder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01/10/2026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Integração do Mem0, pipeline documental, consolidação operacional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02/10/2026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Autenticação humana, RBAC, OCR e geração DOCX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09–10/10/2026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Stack de observabilidade (Prometheus, Grafana, node-exporter)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14/10/2026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Refinamento visual R1–R3, PKI/portas, Fundação C1/C2 (Cadastro Universal)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16/10/2026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C2-DOC-UX-R1 e R1.1: diagnóstico e correção dos vínculos documentais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19/10/2026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Verificação de estado que fundamenta este relatório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4E79"/>
        </w:rPr>
        <w:t>2.2 Infraestrutura</w:t>
      </w:r>
    </w:p>
    <w:p>
      <w:pPr>
        <w:jc w:val="left"/>
      </w:pPr>
      <w:r>
        <w:t>A VM Medusa está estável, com 9 dias e 10 horas de uptime no momento da coleta (boot em 09/10/2026 às 22:25).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Proxmox / pve-asus</w:t>
        <w:br/>
        <w:t xml:space="preserve">        │</w:t>
        <w:br/>
        <w:t xml:space="preserve">        ▼</w:t>
        <w:br/>
        <w:t>VM Medusa (VMID 1001)</w:t>
        <w:br/>
        <w:t>├── Ubuntu Server 26.04.1 LTS</w:t>
        <w:br/>
        <w:t>├── 30 vCPU</w:t>
        <w:br/>
        <w:t>├── 22 GiB utilizáveis (24 GiB configurados)</w:t>
        <w:br/>
        <w:t>├── 735 GB de disco — 79 GB usados (12%)</w:t>
        <w:br/>
        <w:t>├── RTX 5090 32 GB — passthrough</w:t>
        <w:br/>
        <w:t>└── Docker + serviços de usuário (systemd --user)</w:t>
      </w:r>
    </w:p>
    <w:p>
      <w:pPr>
        <w:pStyle w:val="ListBullet"/>
        <w:spacing w:after="40"/>
      </w:pPr>
      <w:r>
        <w:t>Disco: 619 GB livres.</w:t>
      </w:r>
    </w:p>
    <w:p>
      <w:pPr>
        <w:pStyle w:val="ListBullet"/>
        <w:spacing w:after="40"/>
      </w:pPr>
      <w:r>
        <w:t>Memória: 2,2 GiB em uso, 20 GiB disponíveis.</w:t>
      </w:r>
    </w:p>
    <w:p>
      <w:pPr>
        <w:pStyle w:val="ListBullet"/>
        <w:spacing w:after="40"/>
      </w:pPr>
      <w:r>
        <w:t>GPU: 1.102 MiB alocados, 0% de utilização no momento da coleta.</w:t>
      </w:r>
    </w:p>
    <w:p>
      <w:pPr>
        <w:pStyle w:val="ListBullet"/>
        <w:spacing w:after="40"/>
      </w:pPr>
      <w:r>
        <w:t>Tailscale ativo, com 3 peers online.</w:t>
      </w:r>
    </w:p>
    <w:p>
      <w:pPr>
        <w:pStyle w:val="ListBullet"/>
        <w:spacing w:after="40"/>
      </w:pPr>
      <w:r>
        <w:t>Não há indício de degradação; o swap registra 1,3 GiB usados, ponto de atenção leve para picos de OCR/indexação.</w:t>
      </w:r>
    </w:p>
    <w:p>
      <w:pPr>
        <w:pStyle w:val="Heading2"/>
      </w:pPr>
      <w:r>
        <w:rPr>
          <w:rFonts w:ascii="Calibri" w:hAnsi="Calibri"/>
          <w:color w:val="1F4E79"/>
        </w:rPr>
        <w:t>2.3 Containers</w:t>
      </w:r>
    </w:p>
    <w:p>
      <w:pPr>
        <w:jc w:val="left"/>
      </w:pPr>
      <w:r>
        <w:t>Nove containers, todos em execução, sem reinícios anormais: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Imagem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infra-postgres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pgvector/pgvector:0.8.6-pg18-trixie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healthy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infra-redis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Redis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healthy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infra-qdrant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qdrant/qdrant:v1.19.1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running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medusa-docling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docling-serve-cu130:v1.34.0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healthy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medusa-searxng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SearXNG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healthy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obs-prometheus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prom/prometheus:v3.7.3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running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obs-grafana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grafana/grafana:12.3.1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running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obs-node-exporter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prom/node-exporter:v1.9.1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running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u0137-ollama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ollama/ollama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running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4E79"/>
        </w:rPr>
        <w:t>2.4 Serviços da aplicação</w:t>
      </w:r>
    </w:p>
    <w:p>
      <w:pPr>
        <w:jc w:val="left"/>
      </w:pPr>
      <w:r>
        <w:t xml:space="preserve">Quatro serviços de usuário, todos </w:t>
      </w:r>
      <w:r>
        <w:rPr>
          <w:rFonts w:ascii="Consolas" w:hAnsi="Consolas"/>
          <w:sz w:val="18"/>
        </w:rPr>
        <w:t>enabled</w:t>
      </w:r>
      <w:r>
        <w:t xml:space="preserve"> e </w:t>
      </w:r>
      <w:r>
        <w:rPr>
          <w:rFonts w:ascii="Consolas" w:hAnsi="Consolas"/>
          <w:sz w:val="18"/>
        </w:rPr>
        <w:t>active</w:t>
      </w:r>
      <w:r>
        <w:t>, além de três timers: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davy-jones.service          → API + UI + administração     :8766</w:t>
        <w:br/>
        <w:t>medusa-core.service         → recuperação de evidências     :8765</w:t>
        <w:br/>
        <w:t>medusa-rag-worker.service   → ingestão documental persistente</w:t>
        <w:br/>
        <w:t>medusa-caddy.service        → proxy reverso + TLS interno   :5080 / :3443 / :3000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medusa-davy-health.timer</w:t>
      </w:r>
      <w:r>
        <w:t>: health check a cada 5 minutos.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medusa-davy-backup.timer</w:t>
      </w:r>
      <w:r>
        <w:t>: backup operacional diário (madrugada).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medusa-remote-backup.timer</w:t>
      </w:r>
      <w:r>
        <w:t>: replicação verificada para SMB via Tailscale.</w:t>
      </w:r>
    </w:p>
    <w:p>
      <w:pPr>
        <w:pStyle w:val="Heading2"/>
      </w:pPr>
      <w:r>
        <w:rPr>
          <w:rFonts w:ascii="Calibri" w:hAnsi="Calibri"/>
          <w:color w:val="1F4E79"/>
        </w:rPr>
        <w:t>2.5 Medusa Core e corpus</w:t>
      </w:r>
    </w:p>
    <w:p>
      <w:pPr>
        <w:jc w:val="left"/>
      </w:pPr>
      <w:r>
        <w:t>A recuperação de evidências está operacional, com geração desligada por decisão de projeto.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Medusa Core :8765</w:t>
        <w:br/>
        <w:t>├── health ................ live=true, generation_enabled=false</w:t>
        <w:br/>
        <w:t>├── corpus canônico ....... 2 documentos, 206 chunks</w:t>
        <w:br/>
        <w:t>├── coleção ............... medusa_rag_chunks_v1</w:t>
        <w:br/>
        <w:t>├── dimensão .............. 2560</w:t>
        <w:br/>
        <w:t>├── distância ............. Cosine</w:t>
        <w:br/>
        <w:t>└── pontos ................ 206, status green</w:t>
      </w:r>
    </w:p>
    <w:p>
      <w:pPr>
        <w:jc w:val="left"/>
      </w:pPr>
      <w:r>
        <w:t>O índice de produção permanece congelado em M5.14 (206 pontos, UUIDv5, payloads verificados). Nenhuma reconstrução ou mutação foi feita fora de etapa autorizada.</w:t>
      </w:r>
    </w:p>
    <w:p>
      <w:pPr>
        <w:pStyle w:val="Heading2"/>
      </w:pPr>
      <w:r>
        <w:rPr>
          <w:rFonts w:ascii="Calibri" w:hAnsi="Calibri"/>
          <w:color w:val="1F4E79"/>
        </w:rPr>
        <w:t>2.6 Workspace documental e RAG</w:t>
      </w:r>
    </w:p>
    <w:p>
      <w:pPr>
        <w:jc w:val="left"/>
      </w:pPr>
      <w:r>
        <w:t>O pipeline documental está ativo e separado do corpus canônico: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Upload → Docling → RAG Worker → chunking → embeddings → Qdrant</w:t>
        <w:br/>
        <w:t xml:space="preserve">                                     │</w:t>
        <w:br/>
        <w:t xml:space="preserve">                                     └── medusa_workspace_&lt;hash&gt;</w:t>
      </w:r>
    </w:p>
    <w:p>
      <w:pPr>
        <w:pStyle w:val="ListBullet"/>
        <w:spacing w:after="40"/>
      </w:pPr>
      <w:r>
        <w:t>3 documentos publicados no workspace.</w:t>
      </w:r>
    </w:p>
    <w:p>
      <w:pPr>
        <w:pStyle w:val="ListBullet"/>
        <w:spacing w:after="40"/>
      </w:pPr>
      <w:r>
        <w:t>5 revisões imutáveis preservadas.</w:t>
      </w:r>
    </w:p>
    <w:p>
      <w:pPr>
        <w:pStyle w:val="ListBullet"/>
        <w:spacing w:after="40"/>
      </w:pPr>
      <w:r>
        <w:t>879 pontos distribuídos em 5 coleções de workspace.</w:t>
      </w:r>
    </w:p>
    <w:p>
      <w:pPr>
        <w:pStyle w:val="ListBullet"/>
        <w:spacing w:after="40"/>
      </w:pPr>
      <w:r>
        <w:t>Worker ativo desde 09/10, com 18 minutos de CPU acumulada.</w:t>
      </w:r>
    </w:p>
    <w:p>
      <w:pPr>
        <w:pStyle w:val="ListBullet"/>
        <w:spacing w:after="40"/>
      </w:pPr>
      <w:r>
        <w:t xml:space="preserve">Modelo de embedding: </w:t>
      </w:r>
      <w:r>
        <w:rPr>
          <w:rFonts w:ascii="Consolas" w:hAnsi="Consolas"/>
          <w:sz w:val="18"/>
        </w:rPr>
        <w:t>qwen3-embedding:4b</w:t>
      </w:r>
      <w:r>
        <w:t>, dimensão 2560.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medusa_rag_chunks_v1</w:t>
      </w:r>
      <w:r>
        <w:t xml:space="preserve"> permanece inalterado (</w:t>
      </w:r>
      <w:r>
        <w:rPr>
          <w:rFonts w:ascii="Consolas" w:hAnsi="Consolas"/>
          <w:sz w:val="18"/>
        </w:rPr>
        <w:t>canonical_unchanged=true</w:t>
      </w:r>
      <w:r>
        <w:t>).</w:t>
      </w:r>
    </w:p>
    <w:p>
      <w:pPr>
        <w:pStyle w:val="ListBullet"/>
        <w:spacing w:after="40"/>
      </w:pPr>
      <w:r>
        <w:t>Isolamento de memória confirmado (</w:t>
      </w:r>
      <w:r>
        <w:rPr>
          <w:rFonts w:ascii="Consolas" w:hAnsi="Consolas"/>
          <w:sz w:val="18"/>
        </w:rPr>
        <w:t>memory_isolated=true</w:t>
      </w:r>
      <w:r>
        <w:t>).</w:t>
      </w:r>
    </w:p>
    <w:p>
      <w:pPr>
        <w:pStyle w:val="Heading2"/>
      </w:pPr>
      <w:r>
        <w:rPr>
          <w:rFonts w:ascii="Calibri" w:hAnsi="Calibri"/>
          <w:color w:val="1F4E79"/>
        </w:rPr>
        <w:t>2.7 Qdrant</w:t>
      </w:r>
    </w:p>
    <w:p>
      <w:pPr>
        <w:jc w:val="left"/>
      </w:pPr>
      <w:r>
        <w:t xml:space="preserve">Doze coleções, todas </w:t>
      </w:r>
      <w:r>
        <w:rPr>
          <w:rFonts w:ascii="Consolas" w:hAnsi="Consolas"/>
          <w:sz w:val="18"/>
        </w:rPr>
        <w:t>green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Coleção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Pontos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Dimensão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medusa_rag_chunks_v1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206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medusa_structured_docs_v1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625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medusa_docs_v1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hermes_eng_memory_v2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92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davy_jones_mem0_v1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mem0migrations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medusa_recovery_*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5 coleções </w:t>
            </w:r>
            <w:r>
              <w:rPr>
                <w:rFonts w:ascii="Consolas" w:hAnsi="Consolas"/>
                <w:sz w:val="17"/>
              </w:rPr>
              <w:t>medusa_workspace_*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879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2560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1.850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jc w:val="left"/>
      </w:pPr>
      <w:r>
        <w:t>As coleções protegidas (</w:t>
      </w:r>
      <w:r>
        <w:rPr>
          <w:rFonts w:ascii="Consolas" w:hAnsi="Consolas"/>
          <w:sz w:val="18"/>
        </w:rPr>
        <w:t>hermes_eng_memory_v2</w:t>
      </w:r>
      <w:r>
        <w:t xml:space="preserve">, </w:t>
      </w:r>
      <w:r>
        <w:rPr>
          <w:rFonts w:ascii="Consolas" w:hAnsi="Consolas"/>
          <w:sz w:val="18"/>
        </w:rPr>
        <w:t>mem0migrations</w:t>
      </w:r>
      <w:r>
        <w:t xml:space="preserve">, </w:t>
      </w:r>
      <w:r>
        <w:rPr>
          <w:rFonts w:ascii="Consolas" w:hAnsi="Consolas"/>
          <w:sz w:val="18"/>
        </w:rPr>
        <w:t>medusa_docs_v1</w:t>
      </w:r>
      <w:r>
        <w:t xml:space="preserve">, </w:t>
      </w:r>
      <w:r>
        <w:rPr>
          <w:rFonts w:ascii="Consolas" w:hAnsi="Consolas"/>
          <w:sz w:val="18"/>
        </w:rPr>
        <w:t>medusa_structured_docs_v1</w:t>
      </w:r>
      <w:r>
        <w:t xml:space="preserve">, </w:t>
      </w:r>
      <w:r>
        <w:rPr>
          <w:rFonts w:ascii="Consolas" w:hAnsi="Consolas"/>
          <w:sz w:val="18"/>
        </w:rPr>
        <w:t>medusa_rag_chunks_v1</w:t>
      </w:r>
      <w:r>
        <w:t>) permanecem sob a regra de não mutação sem autorização explícita.</w:t>
      </w:r>
    </w:p>
    <w:p>
      <w:pPr>
        <w:pStyle w:val="Heading2"/>
      </w:pPr>
      <w:r>
        <w:rPr>
          <w:rFonts w:ascii="Calibri" w:hAnsi="Calibri"/>
          <w:color w:val="1F4E79"/>
        </w:rPr>
        <w:t>2.8 Ollama e GPU</w:t>
      </w:r>
    </w:p>
    <w:p>
      <w:pPr>
        <w:jc w:val="left"/>
      </w:pPr>
      <w:r>
        <w:t>Seis modelos disponíveis, todos locais: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RTX 5090 32 GB</w:t>
        <w:br/>
        <w:t xml:space="preserve">      │</w:t>
        <w:br/>
        <w:t xml:space="preserve">      ▼</w:t>
        <w:br/>
        <w:t>Ollama :11434</w:t>
        <w:br/>
        <w:t>├── qwen3:8b .................. 5,2 GB</w:t>
        <w:br/>
        <w:t>├── qwen3-embedding:4b ........ 2,5 GB</w:t>
        <w:br/>
        <w:t>├── gemma4-64k ................ 19,9 GB</w:t>
        <w:br/>
        <w:t>├── bge-m3 .................... 1,2 GB</w:t>
        <w:br/>
        <w:t>├── snowflake-arctic-embed2 ... 1,2 GB</w:t>
        <w:br/>
        <w:t>└── embeddinggemma ............ 0,6 GB</w:t>
      </w:r>
    </w:p>
    <w:p>
      <w:pPr>
        <w:jc w:val="left"/>
      </w:pPr>
      <w:r>
        <w:rPr>
          <w:rFonts w:ascii="Consolas" w:hAnsi="Consolas"/>
          <w:sz w:val="18"/>
        </w:rPr>
        <w:t>qwen3:8b</w:t>
      </w:r>
      <w:r>
        <w:t xml:space="preserve"> atende o Agent e o Mem0; </w:t>
      </w:r>
      <w:r>
        <w:rPr>
          <w:rFonts w:ascii="Consolas" w:hAnsi="Consolas"/>
          <w:sz w:val="18"/>
        </w:rPr>
        <w:t>qwen3-embedding:4b</w:t>
      </w:r>
      <w:r>
        <w:t xml:space="preserve"> atende o RAG. A GPU responde e não há contenção no momento.</w:t>
      </w:r>
    </w:p>
    <w:p>
      <w:pPr>
        <w:pStyle w:val="Heading2"/>
      </w:pPr>
      <w:r>
        <w:rPr>
          <w:rFonts w:ascii="Calibri" w:hAnsi="Calibri"/>
          <w:color w:val="1F4E79"/>
        </w:rPr>
        <w:t>2.9 Mem0</w:t>
      </w:r>
    </w:p>
    <w:p>
      <w:pPr>
        <w:jc w:val="left"/>
      </w:pPr>
      <w:r>
        <w:t>A memória operacional está integrada e isolada do corpus jurídico: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Mem0</w:t>
        <w:br/>
        <w:t>├── coleção ......... davy_jones_mem0_v1</w:t>
        <w:br/>
        <w:t>├── pontos .......... 3</w:t>
        <w:br/>
        <w:t>├── dimensão ........ 2560</w:t>
        <w:br/>
        <w:t>├── embedding ....... qwen3-embedding:4b</w:t>
        <w:br/>
        <w:t>├── LLM ............. qwen3:8b</w:t>
        <w:br/>
        <w:t>├── telemetria ...... false</w:t>
        <w:br/>
        <w:t>└── escopo .......... local_only</w:t>
      </w:r>
    </w:p>
    <w:p>
      <w:pPr>
        <w:jc w:val="left"/>
      </w:pPr>
      <w:r>
        <w:t xml:space="preserve">A separação </w:t>
      </w:r>
      <w:r>
        <w:rPr>
          <w:rFonts w:ascii="Consolas" w:hAnsi="Consolas"/>
          <w:sz w:val="18"/>
        </w:rPr>
        <w:t>Mem0 ≠ corpus jurídico</w:t>
      </w:r>
      <w:r>
        <w:t xml:space="preserve"> continua respeitada. As 23 buscas de memória e 1 gravação registradas no histórico de jobs confirmam uso real, não apenas instalação.</w:t>
      </w:r>
    </w:p>
    <w:p>
      <w:pPr>
        <w:pStyle w:val="Heading2"/>
      </w:pPr>
      <w:r>
        <w:rPr>
          <w:rFonts w:ascii="Calibri" w:hAnsi="Calibri"/>
          <w:color w:val="1F4E79"/>
        </w:rPr>
        <w:t>2.10 SearXNG e pesquisa Web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medusa-searxng</w:t>
      </w:r>
      <w:r>
        <w:t xml:space="preserve"> saudável, exposto apenas em </w:t>
      </w:r>
      <w:r>
        <w:rPr>
          <w:rFonts w:ascii="Consolas" w:hAnsi="Consolas"/>
          <w:sz w:val="18"/>
        </w:rPr>
        <w:t>127.0.0.1:8081</w:t>
      </w:r>
      <w:r>
        <w:t>.</w:t>
      </w:r>
    </w:p>
    <w:p>
      <w:pPr>
        <w:pStyle w:val="ListBullet"/>
        <w:spacing w:after="40"/>
      </w:pPr>
      <w:r>
        <w:t xml:space="preserve">6 jobs </w:t>
      </w:r>
      <w:r>
        <w:rPr>
          <w:rFonts w:ascii="Consolas" w:hAnsi="Consolas"/>
          <w:sz w:val="18"/>
        </w:rPr>
        <w:t>web_search</w:t>
      </w:r>
      <w:r>
        <w:t xml:space="preserve"> concluídos.</w:t>
      </w:r>
    </w:p>
    <w:p>
      <w:pPr>
        <w:pStyle w:val="ListBullet"/>
        <w:spacing w:after="40"/>
      </w:pPr>
      <w:r>
        <w:t xml:space="preserve">Integração via </w:t>
      </w:r>
      <w:r>
        <w:rPr>
          <w:rFonts w:ascii="Consolas" w:hAnsi="Consolas"/>
          <w:sz w:val="18"/>
        </w:rPr>
        <w:t>web_search</w:t>
      </w:r>
      <w:r>
        <w:t xml:space="preserve"> do Agent, mantendo separação entre informação externa e evidência interna.</w:t>
      </w:r>
    </w:p>
    <w:p>
      <w:pPr>
        <w:pStyle w:val="Heading2"/>
      </w:pPr>
      <w:r>
        <w:rPr>
          <w:rFonts w:ascii="Calibri" w:hAnsi="Calibri"/>
          <w:color w:val="1F4E79"/>
        </w:rPr>
        <w:t>2.11 OCR documental</w:t>
      </w:r>
    </w:p>
    <w:p>
      <w:pPr>
        <w:pStyle w:val="ListBullet"/>
        <w:spacing w:after="40"/>
      </w:pPr>
      <w:r>
        <w:t xml:space="preserve">19 jobs </w:t>
      </w:r>
      <w:r>
        <w:rPr>
          <w:rFonts w:ascii="Consolas" w:hAnsi="Consolas"/>
          <w:sz w:val="18"/>
        </w:rPr>
        <w:t>document_ocr</w:t>
      </w:r>
      <w:r>
        <w:t xml:space="preserve"> concluídos.</w:t>
      </w:r>
    </w:p>
    <w:p>
      <w:pPr>
        <w:pStyle w:val="ListBullet"/>
        <w:spacing w:after="40"/>
      </w:pPr>
      <w:r>
        <w:t xml:space="preserve">33 revisões </w:t>
      </w:r>
      <w:r>
        <w:rPr>
          <w:rFonts w:ascii="Consolas" w:hAnsi="Consolas"/>
          <w:sz w:val="18"/>
        </w:rPr>
        <w:t>ocr_review</w:t>
      </w:r>
      <w:r>
        <w:t xml:space="preserve"> concluídas.</w:t>
      </w:r>
    </w:p>
    <w:p>
      <w:pPr>
        <w:pStyle w:val="ListBullet"/>
        <w:spacing w:after="40"/>
      </w:pPr>
      <w:r>
        <w:t>Endpoint de imagem servido por job e imagem (</w:t>
      </w:r>
      <w:r>
        <w:rPr>
          <w:rFonts w:ascii="Consolas" w:hAnsi="Consolas"/>
          <w:sz w:val="18"/>
        </w:rPr>
        <w:t>/documents/ocr/&lt;job&gt;/files/&lt;image&gt;</w:t>
      </w:r>
      <w:r>
        <w:t>).</w:t>
      </w:r>
    </w:p>
    <w:p>
      <w:pPr>
        <w:pStyle w:val="ListBullet"/>
        <w:spacing w:after="40"/>
      </w:pPr>
      <w:r>
        <w:t>Revisão humana obrigatória preservada; o OCR não cria pessoas nem vínculos automaticamente.</w:t>
      </w:r>
    </w:p>
    <w:p>
      <w:pPr>
        <w:pStyle w:val="ListBullet"/>
        <w:spacing w:after="40"/>
      </w:pPr>
      <w:r>
        <w:t>Contratos, hashes e arquivos originais intactos.</w:t>
      </w:r>
    </w:p>
    <w:p>
      <w:pPr>
        <w:pStyle w:val="Heading2"/>
      </w:pPr>
      <w:r>
        <w:rPr>
          <w:rFonts w:ascii="Calibri" w:hAnsi="Calibri"/>
          <w:color w:val="1F4E79"/>
        </w:rPr>
        <w:t>2.12 Geração DOCX controlada</w:t>
      </w:r>
    </w:p>
    <w:p>
      <w:pPr>
        <w:pStyle w:val="ListBullet"/>
        <w:spacing w:after="40"/>
      </w:pPr>
      <w:r>
        <w:t xml:space="preserve">4 jobs </w:t>
      </w:r>
      <w:r>
        <w:rPr>
          <w:rFonts w:ascii="Consolas" w:hAnsi="Consolas"/>
          <w:sz w:val="18"/>
        </w:rPr>
        <w:t>document_docx</w:t>
      </w:r>
      <w:r>
        <w:t xml:space="preserve"> concluídos.</w:t>
      </w:r>
    </w:p>
    <w:p>
      <w:pPr>
        <w:pStyle w:val="ListBullet"/>
        <w:spacing w:after="40"/>
      </w:pPr>
      <w:r>
        <w:t xml:space="preserve">4 revisões </w:t>
      </w:r>
      <w:r>
        <w:rPr>
          <w:rFonts w:ascii="Consolas" w:hAnsi="Consolas"/>
          <w:sz w:val="18"/>
        </w:rPr>
        <w:t>docx_review</w:t>
      </w:r>
      <w:r>
        <w:t xml:space="preserve"> concluídas.</w:t>
      </w:r>
    </w:p>
    <w:p>
      <w:pPr>
        <w:pStyle w:val="ListBullet"/>
        <w:spacing w:after="40"/>
      </w:pPr>
      <w:r>
        <w:t>Seleção amigável de documentos com validação obrigatória (</w:t>
      </w:r>
      <w:r>
        <w:rPr>
          <w:rFonts w:ascii="Consolas" w:hAnsi="Consolas"/>
          <w:sz w:val="18"/>
        </w:rPr>
        <w:t>validate_selection</w:t>
      </w:r>
      <w:r>
        <w:t>).</w:t>
      </w:r>
    </w:p>
    <w:p>
      <w:pPr>
        <w:pStyle w:val="ListBullet"/>
        <w:spacing w:after="40"/>
      </w:pPr>
      <w:r>
        <w:t>Templates e contrato de geração preservados.</w:t>
      </w:r>
    </w:p>
    <w:p>
      <w:pPr>
        <w:pStyle w:val="ListBullet"/>
        <w:spacing w:after="40"/>
      </w:pPr>
      <w:r>
        <w:t>Nenhuma geração ocorre sem confirmação e revisão humanas.</w:t>
      </w:r>
    </w:p>
    <w:p>
      <w:pPr>
        <w:pStyle w:val="Heading2"/>
      </w:pPr>
      <w:r>
        <w:rPr>
          <w:rFonts w:ascii="Calibri" w:hAnsi="Calibri"/>
          <w:color w:val="1F4E79"/>
        </w:rPr>
        <w:t>2.13 Cadastro Universal (C1/C2)</w:t>
      </w:r>
    </w:p>
    <w:p>
      <w:pPr>
        <w:jc w:val="left"/>
      </w:pPr>
      <w:r>
        <w:t>Sete tabelas relacionais no SQLite, com migração aditiva e idempotente: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registry_persons</w:t>
        <w:br/>
        <w:t>registry_identifiers</w:t>
        <w:br/>
        <w:t>registry_roles</w:t>
        <w:br/>
        <w:t>registry_person_history</w:t>
        <w:br/>
        <w:t>registry_doc_labels</w:t>
        <w:br/>
        <w:t>registry_doc_label_history</w:t>
        <w:br/>
        <w:t>registry_doc_person_links</w:t>
      </w:r>
    </w:p>
    <w:p>
      <w:pPr>
        <w:jc w:val="left"/>
      </w:pPr>
      <w:r>
        <w:t>Funcionalidades entregues:</w:t>
      </w:r>
    </w:p>
    <w:p>
      <w:pPr>
        <w:pStyle w:val="ListBullet"/>
        <w:spacing w:after="40"/>
      </w:pPr>
      <w:r>
        <w:t>Pessoa PF/PJ, com validação de CPF/CNPJ quando informado.</w:t>
      </w:r>
    </w:p>
    <w:p>
      <w:pPr>
        <w:pStyle w:val="ListBullet"/>
        <w:spacing w:after="40"/>
      </w:pPr>
      <w:r>
        <w:t>Busca por nome, tipo e papel.</w:t>
      </w:r>
    </w:p>
    <w:p>
      <w:pPr>
        <w:pStyle w:val="ListBullet"/>
        <w:spacing w:after="40"/>
      </w:pPr>
      <w:r>
        <w:t>Edição, status e histórico auditável.</w:t>
      </w:r>
    </w:p>
    <w:p>
      <w:pPr>
        <w:pStyle w:val="ListBullet"/>
        <w:spacing w:after="40"/>
      </w:pPr>
      <w:r>
        <w:t>Identificadores técnicos separados dos nomes amigáveis.</w:t>
      </w:r>
    </w:p>
    <w:p>
      <w:pPr>
        <w:pStyle w:val="ListBullet"/>
        <w:spacing w:after="40"/>
      </w:pPr>
      <w:r>
        <w:t xml:space="preserve">Rótulo documental sem renomear arquivo, hash ou </w:t>
      </w:r>
      <w:r>
        <w:rPr>
          <w:rFonts w:ascii="Consolas" w:hAnsi="Consolas"/>
          <w:sz w:val="18"/>
        </w:rPr>
        <w:t>document_id</w:t>
      </w:r>
      <w:r>
        <w:t>.</w:t>
      </w:r>
    </w:p>
    <w:p>
      <w:pPr>
        <w:pStyle w:val="ListBullet"/>
        <w:spacing w:after="40"/>
      </w:pPr>
      <w:r>
        <w:t xml:space="preserve">Vínculo documento–pessoa com estado </w:t>
      </w:r>
      <w:r>
        <w:rPr>
          <w:rFonts w:ascii="Consolas" w:hAnsi="Consolas"/>
          <w:sz w:val="18"/>
        </w:rPr>
        <w:t>CONFIRMED</w:t>
      </w:r>
      <w:r>
        <w:t xml:space="preserve">, </w:t>
      </w:r>
      <w:r>
        <w:rPr>
          <w:rFonts w:ascii="Consolas" w:hAnsi="Consolas"/>
          <w:sz w:val="18"/>
        </w:rPr>
        <w:t>PENDING</w:t>
      </w:r>
      <w:r>
        <w:t xml:space="preserve"> ou </w:t>
      </w:r>
      <w:r>
        <w:rPr>
          <w:rFonts w:ascii="Consolas" w:hAnsi="Consolas"/>
          <w:sz w:val="18"/>
        </w:rPr>
        <w:t>DISPUTED</w:t>
      </w:r>
      <w:r>
        <w:t>.</w:t>
      </w:r>
    </w:p>
    <w:p>
      <w:pPr>
        <w:pStyle w:val="ListBullet"/>
        <w:spacing w:after="40"/>
      </w:pPr>
      <w:r>
        <w:t>Confirmação humana explícita obrigatória.</w:t>
      </w:r>
    </w:p>
    <w:p>
      <w:pPr>
        <w:pStyle w:val="ListBullet"/>
        <w:spacing w:after="40"/>
      </w:pPr>
      <w:r>
        <w:t>Nenhuma criação automática de pessoa a partir do OCR.</w:t>
      </w:r>
    </w:p>
    <w:p>
      <w:pPr>
        <w:pStyle w:val="ListBullet"/>
        <w:spacing w:after="40"/>
      </w:pPr>
      <w:r>
        <w:t>Nenhuma fusão de cadastros por igualdade de nome.</w:t>
      </w:r>
    </w:p>
    <w:p>
      <w:pPr>
        <w:jc w:val="left"/>
      </w:pPr>
      <w:r>
        <w:t>Estado atual: 3 pessoas (dados de teste do administrador), 0 rótulos, 0 vínculos. O fluxo foi validado por API e por reprodução isolada; a validação no navegador autenticado segue pendente de senha humana.</w:t>
      </w:r>
    </w:p>
    <w:p>
      <w:pPr>
        <w:pStyle w:val="Heading2"/>
      </w:pPr>
      <w:r>
        <w:rPr>
          <w:rFonts w:ascii="Calibri" w:hAnsi="Calibri"/>
          <w:color w:val="1F4E79"/>
        </w:rPr>
        <w:t>2.14 Biblioteca de documentos e correção R1.1</w:t>
      </w:r>
    </w:p>
    <w:p>
      <w:pPr>
        <w:jc w:val="left"/>
      </w:pPr>
      <w:r>
        <w:t xml:space="preserve">O erro </w:t>
      </w:r>
      <w:r>
        <w:rPr>
          <w:rFonts w:ascii="Consolas" w:hAnsi="Consolas"/>
          <w:sz w:val="18"/>
        </w:rPr>
        <w:t>invalid_state</w:t>
      </w:r>
      <w:r>
        <w:t xml:space="preserve"> foi diagnosticado e corrigido em 16/10/2026.</w:t>
      </w:r>
    </w:p>
    <w:p>
      <w:pPr>
        <w:jc w:val="left"/>
      </w:pPr>
      <w:r>
        <w:rPr>
          <w:b/>
        </w:rPr>
        <w:t>Causa-raiz:</w:t>
      </w:r>
      <w:r>
        <w:t xml:space="preserve"> os </w:t>
      </w:r>
      <w:r>
        <w:rPr>
          <w:rFonts w:ascii="Consolas" w:hAnsi="Consolas"/>
          <w:sz w:val="18"/>
        </w:rPr>
        <w:t>&lt;option&gt;</w:t>
      </w:r>
      <w:r>
        <w:t xml:space="preserve"> de estado eram criados sem atributo </w:t>
      </w:r>
      <w:r>
        <w:rPr>
          <w:rFonts w:ascii="Consolas" w:hAnsi="Consolas"/>
          <w:sz w:val="18"/>
        </w:rPr>
        <w:t>value</w:t>
      </w:r>
      <w:r>
        <w:t>. O navegador enviava o texto visível (</w:t>
      </w:r>
      <w:r>
        <w:rPr>
          <w:rFonts w:ascii="Consolas" w:hAnsi="Consolas"/>
          <w:sz w:val="18"/>
        </w:rPr>
        <w:t>"Confirmado"</w:t>
      </w:r>
      <w:r>
        <w:t xml:space="preserve"> / </w:t>
      </w:r>
      <w:r>
        <w:rPr>
          <w:rFonts w:ascii="Consolas" w:hAnsi="Consolas"/>
          <w:sz w:val="18"/>
        </w:rPr>
        <w:t>"Pendente"</w:t>
      </w:r>
      <w:r>
        <w:t xml:space="preserve">), mas o contrato aceita apenas </w:t>
      </w:r>
      <w:r>
        <w:rPr>
          <w:rFonts w:ascii="Consolas" w:hAnsi="Consolas"/>
          <w:sz w:val="18"/>
        </w:rPr>
        <w:t>CONFIRMED</w:t>
      </w:r>
      <w:r>
        <w:t xml:space="preserve">, </w:t>
      </w:r>
      <w:r>
        <w:rPr>
          <w:rFonts w:ascii="Consolas" w:hAnsi="Consolas"/>
          <w:sz w:val="18"/>
        </w:rPr>
        <w:t>PENDING</w:t>
      </w:r>
      <w:r>
        <w:t xml:space="preserve"> e </w:t>
      </w:r>
      <w:r>
        <w:rPr>
          <w:rFonts w:ascii="Consolas" w:hAnsi="Consolas"/>
          <w:sz w:val="18"/>
        </w:rPr>
        <w:t>DISPUTED</w:t>
      </w:r>
      <w:r>
        <w:t xml:space="preserve">. O backend rejeitava antes de qualquer </w:t>
      </w:r>
      <w:r>
        <w:rPr>
          <w:rFonts w:ascii="Consolas" w:hAnsi="Consolas"/>
          <w:sz w:val="18"/>
        </w:rPr>
        <w:t>INSERT</w:t>
      </w:r>
      <w:r>
        <w:t>.</w:t>
      </w:r>
    </w:p>
    <w:p>
      <w:pPr>
        <w:jc w:val="left"/>
      </w:pPr>
      <w:r>
        <w:rPr>
          <w:b/>
        </w:rPr>
        <w:t>Correção:</w:t>
      </w:r>
      <w:r>
        <w:t xml:space="preserve"> apenas </w:t>
      </w:r>
      <w:r>
        <w:rPr>
          <w:rFonts w:ascii="Consolas" w:hAnsi="Consolas"/>
          <w:sz w:val="18"/>
        </w:rPr>
        <w:t>app/registry_views.py</w:t>
      </w:r>
      <w:r>
        <w:t>, com valores contratuais explícitos, cinco estados visuais distintos (encontrada → selecionada → pendente → salvando → salva/recusada) e mensagens em português. O backend e as regras de estado não foram alterados.</w:t>
      </w:r>
    </w:p>
    <w:p>
      <w:pPr>
        <w:jc w:val="left"/>
      </w:pPr>
      <w:r>
        <w:rPr>
          <w:b/>
        </w:rPr>
        <w:t>Validação:</w:t>
      </w:r>
      <w:r>
        <w:t xml:space="preserve"> 23/23 testes unitários, 10/10 testes de persistência, 9/9 de segurança. O vínculo persiste, aparece no histórico e é recuperado após releitura.</w:t>
      </w:r>
    </w:p>
    <w:p>
      <w:pPr>
        <w:pStyle w:val="Heading2"/>
      </w:pPr>
      <w:r>
        <w:rPr>
          <w:rFonts w:ascii="Calibri" w:hAnsi="Calibri"/>
          <w:color w:val="1F4E79"/>
        </w:rPr>
        <w:t>2.15 Autenticação e RBAC</w:t>
      </w:r>
    </w:p>
    <w:p>
      <w:pPr>
        <w:pStyle w:val="ListBullet"/>
        <w:spacing w:after="40"/>
      </w:pPr>
      <w:r>
        <w:t>Login humano com sessão, cookie e CSRF.</w:t>
      </w:r>
    </w:p>
    <w:p>
      <w:pPr>
        <w:pStyle w:val="ListBullet"/>
        <w:spacing w:after="40"/>
      </w:pPr>
      <w:r>
        <w:t>Dois usuários: 1 ADMIN e 1 USER, ambos habilitados e não bloqueados.</w:t>
      </w:r>
    </w:p>
    <w:p>
      <w:pPr>
        <w:pStyle w:val="ListBullet"/>
        <w:spacing w:after="40"/>
      </w:pPr>
      <w:r>
        <w:t>Página e APIs administrativas restritas a ADMIN; USER recebe 403; sem sessão, 401.</w:t>
      </w:r>
    </w:p>
    <w:p>
      <w:pPr>
        <w:pStyle w:val="ListBullet"/>
        <w:spacing w:after="40"/>
      </w:pPr>
      <w:r>
        <w:t>Rate limit de login ativo (1 evento registrado nos últimos 7 dias).</w:t>
      </w:r>
    </w:p>
    <w:p>
      <w:pPr>
        <w:pStyle w:val="ListBullet"/>
        <w:spacing w:after="40"/>
      </w:pPr>
      <w:r>
        <w:t>Auditoria de autenticação: 15 logins com sucesso, 13 falhas, 11 logouts e 1 revogação de sessão na última semana.</w:t>
      </w:r>
    </w:p>
    <w:p>
      <w:pPr>
        <w:pStyle w:val="ListBullet"/>
        <w:spacing w:after="40"/>
      </w:pPr>
      <w:r>
        <w:t>Sessões não são criadas a partir do Cadastro Universal.</w:t>
      </w:r>
    </w:p>
    <w:p>
      <w:pPr>
        <w:pStyle w:val="Heading2"/>
      </w:pPr>
      <w:r>
        <w:rPr>
          <w:rFonts w:ascii="Calibri" w:hAnsi="Calibri"/>
          <w:color w:val="1F4E79"/>
        </w:rPr>
        <w:t>2.16 Interface</w:t>
      </w:r>
    </w:p>
    <w:p>
      <w:pPr>
        <w:jc w:val="left"/>
      </w:pPr>
      <w:r>
        <w:t>A UI própria do Davy-Jones é a interface real do projeto — não a Open WebUI do desenho original.</w:t>
      </w:r>
    </w:p>
    <w:p>
      <w:pPr>
        <w:jc w:val="left"/>
      </w:pPr>
      <w:r>
        <w:t>Ela possui oito visões principais (home, evidência, pesquisa, resposta, ferramentas, memória, configuração, diagnóstico) e o grupo Administração, com Cadastro Universal e Biblioteca de documentos.</w:t>
      </w:r>
    </w:p>
    <w:p>
      <w:pPr>
        <w:jc w:val="left"/>
      </w:pPr>
      <w:r>
        <w:t>Entregas visuais concluídas:</w:t>
      </w:r>
    </w:p>
    <w:p>
      <w:pPr>
        <w:pStyle w:val="ListBullet"/>
        <w:spacing w:after="40"/>
      </w:pPr>
      <w:r>
        <w:t>R1–R3: cartões de status em grade, título à esquerda, selo à direita, descrição abaixo, responsividade.</w:t>
      </w:r>
    </w:p>
    <w:p>
      <w:pPr>
        <w:pStyle w:val="ListBullet"/>
        <w:spacing w:after="40"/>
      </w:pPr>
      <w:r>
        <w:t>Login e RBAC integrados ao menu.</w:t>
      </w:r>
    </w:p>
    <w:p>
      <w:pPr>
        <w:pStyle w:val="ListBullet"/>
        <w:spacing w:after="40"/>
      </w:pPr>
      <w:r>
        <w:t>Cadastro e Biblioteca integrados ao menu administrativo, ocultos para USER.</w:t>
      </w:r>
    </w:p>
    <w:p>
      <w:pPr>
        <w:pStyle w:val="ListBullet"/>
        <w:spacing w:after="40"/>
      </w:pPr>
      <w:r>
        <w:t xml:space="preserve">Nenhum uso de </w:t>
      </w:r>
      <w:r>
        <w:rPr>
          <w:rFonts w:ascii="Consolas" w:hAnsi="Consolas"/>
          <w:sz w:val="18"/>
        </w:rPr>
        <w:t>innerHTML</w:t>
      </w:r>
      <w:r>
        <w:t xml:space="preserve"> nos pontos sensíveis; conteúdo dinâmico via </w:t>
      </w:r>
      <w:r>
        <w:rPr>
          <w:rFonts w:ascii="Consolas" w:hAnsi="Consolas"/>
          <w:sz w:val="18"/>
        </w:rPr>
        <w:t>textContent</w:t>
      </w:r>
      <w:r>
        <w:t>.</w:t>
      </w:r>
    </w:p>
    <w:p>
      <w:pPr>
        <w:pStyle w:val="Heading2"/>
      </w:pPr>
      <w:r>
        <w:rPr>
          <w:rFonts w:ascii="Calibri" w:hAnsi="Calibri"/>
          <w:color w:val="1F4E79"/>
        </w:rPr>
        <w:t>2.17 Caddy, TLS e exposição</w:t>
      </w:r>
    </w:p>
    <w:p>
      <w:pPr>
        <w:jc w:val="left"/>
      </w:pPr>
      <w:r>
        <w:t>O desenho original previa Nginx/HTTPS :443. A implementação real usa Caddy com CA interna: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https://medusa.escritorio.local:5080   → Davy-Jones :8766</w:t>
        <w:br/>
        <w:t>https://medusa.escritorio.local:3443   → Davy-Jones :8766</w:t>
        <w:br/>
        <w:t>http://medusa.escritorio.local:3000    → Davy-Jones :8766</w:t>
      </w:r>
    </w:p>
    <w:p>
      <w:pPr>
        <w:pStyle w:val="ListBullet"/>
        <w:spacing w:after="40"/>
      </w:pPr>
      <w:r>
        <w:t xml:space="preserve">Bind restrito a </w:t>
      </w:r>
      <w:r>
        <w:rPr>
          <w:rFonts w:ascii="Consolas" w:hAnsi="Consolas"/>
          <w:sz w:val="18"/>
        </w:rPr>
        <w:t>192.168.15.250</w:t>
      </w:r>
      <w:r>
        <w:t>.</w:t>
      </w:r>
    </w:p>
    <w:p>
      <w:pPr>
        <w:pStyle w:val="ListBullet"/>
        <w:spacing w:after="40"/>
      </w:pPr>
      <w:r>
        <w:t>Acesso externo à sub-rede negado (</w:t>
      </w:r>
      <w:r>
        <w:rPr>
          <w:rFonts w:ascii="Consolas" w:hAnsi="Consolas"/>
          <w:sz w:val="18"/>
        </w:rPr>
        <w:t>@outside abort</w:t>
      </w:r>
      <w:r>
        <w:t>).</w:t>
      </w:r>
    </w:p>
    <w:p>
      <w:pPr>
        <w:pStyle w:val="ListBullet"/>
        <w:spacing w:after="40"/>
      </w:pPr>
      <w:r>
        <w:t xml:space="preserve">Cabeçalhos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 xml:space="preserve"> e </w:t>
      </w:r>
      <w:r>
        <w:rPr>
          <w:rFonts w:ascii="Consolas" w:hAnsi="Consolas"/>
          <w:sz w:val="18"/>
        </w:rPr>
        <w:t>Referrer-Policy</w:t>
      </w:r>
      <w:r>
        <w:t>.</w:t>
      </w:r>
    </w:p>
    <w:p>
      <w:pPr>
        <w:pStyle w:val="ListBullet"/>
        <w:spacing w:after="40"/>
      </w:pPr>
      <w:r>
        <w:t xml:space="preserve">Proxy injeta segredo interno e remove </w:t>
      </w:r>
      <w:r>
        <w:rPr>
          <w:rFonts w:ascii="Consolas" w:hAnsi="Consolas"/>
          <w:sz w:val="18"/>
        </w:rPr>
        <w:t>Authorization</w:t>
      </w:r>
      <w:r>
        <w:t xml:space="preserve"> do cliente.</w:t>
      </w:r>
    </w:p>
    <w:p>
      <w:pPr>
        <w:pStyle w:val="ListBullet"/>
        <w:spacing w:after="40"/>
      </w:pPr>
      <w:r>
        <w:t>Certificado interno válido, com renovação automática (janela de 12 horas).</w:t>
      </w:r>
    </w:p>
    <w:p>
      <w:pPr>
        <w:pStyle w:val="ListBullet"/>
        <w:spacing w:after="40"/>
      </w:pPr>
      <w:r>
        <w:t>Grafana e Prometheus escutam apenas em loopback.</w:t>
      </w:r>
    </w:p>
    <w:p>
      <w:pPr>
        <w:pStyle w:val="ListBullet"/>
        <w:spacing w:after="40"/>
      </w:pPr>
      <w:r>
        <w:t xml:space="preserve">Tailscale expõe o Davy-Jones em </w:t>
      </w:r>
      <w:r>
        <w:rPr>
          <w:rFonts w:ascii="Consolas" w:hAnsi="Consolas"/>
          <w:sz w:val="18"/>
        </w:rPr>
        <w:t>100.126.89.55:8766</w:t>
      </w:r>
      <w:r>
        <w:t xml:space="preserve"> para administração remota.</w:t>
      </w:r>
    </w:p>
    <w:p>
      <w:pPr>
        <w:pStyle w:val="Heading2"/>
      </w:pPr>
      <w:r>
        <w:rPr>
          <w:rFonts w:ascii="Calibri" w:hAnsi="Calibri"/>
          <w:color w:val="1F4E79"/>
        </w:rPr>
        <w:t>2.18 Backup e continuidade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Medusa</w:t>
        <w:br/>
        <w:t xml:space="preserve">  ↓</w:t>
        <w:br/>
        <w:t>backup operacional diário (SQLite + código + workspace + Qdrant)</w:t>
        <w:br/>
        <w:t xml:space="preserve">  ↓</w:t>
        <w:br/>
        <w:t>/home/tlandskron/medusa/backups/operational-&lt;timestamp&gt;/</w:t>
        <w:br/>
        <w:t xml:space="preserve">  ↓</w:t>
        <w:br/>
        <w:t>SMB \\100.94.111.91\backups\Medusa  (Tailscale)</w:t>
      </w:r>
    </w:p>
    <w:p>
      <w:pPr>
        <w:pStyle w:val="ListBullet"/>
        <w:spacing w:after="40"/>
      </w:pPr>
      <w:r>
        <w:t>31 pontos de backup, 2,9 GB no total.</w:t>
      </w:r>
    </w:p>
    <w:p>
      <w:pPr>
        <w:pStyle w:val="ListBullet"/>
        <w:spacing w:after="40"/>
      </w:pPr>
      <w:r>
        <w:t xml:space="preserve">Último backup: 19/10/2026, 121 MB, estado </w:t>
      </w:r>
      <w:r>
        <w:rPr>
          <w:rFonts w:ascii="Consolas" w:hAnsi="Consolas"/>
          <w:sz w:val="18"/>
        </w:rPr>
        <w:t>COMPLETE</w:t>
      </w:r>
      <w:r>
        <w:t>.</w:t>
      </w:r>
    </w:p>
    <w:p>
      <w:pPr>
        <w:pStyle w:val="ListBullet"/>
        <w:spacing w:after="40"/>
      </w:pPr>
      <w:r>
        <w:t>Manifesto com SHA-256 por arquivo.</w:t>
      </w:r>
    </w:p>
    <w:p>
      <w:pPr>
        <w:pStyle w:val="ListBullet"/>
        <w:spacing w:after="40"/>
      </w:pPr>
      <w:r>
        <w:t xml:space="preserve">Replicação remota verificada: 5 backups recentes </w:t>
      </w:r>
      <w:r>
        <w:rPr>
          <w:rFonts w:ascii="Consolas" w:hAnsi="Consolas"/>
          <w:sz w:val="18"/>
        </w:rPr>
        <w:t>ALREADY_VERIFIED</w:t>
      </w:r>
      <w:r>
        <w:t xml:space="preserve">, estado final </w:t>
      </w:r>
      <w:r>
        <w:rPr>
          <w:rFonts w:ascii="Consolas" w:hAnsi="Consolas"/>
          <w:sz w:val="18"/>
        </w:rPr>
        <w:t>COMPLETE</w:t>
      </w:r>
      <w:r>
        <w:t>.</w:t>
      </w:r>
    </w:p>
    <w:p>
      <w:pPr>
        <w:pStyle w:val="ListBullet"/>
        <w:spacing w:after="40"/>
      </w:pPr>
      <w:r>
        <w:t>Snapshot SQLite feito por API de backup (WAL-safe), não por cópia bruta.</w:t>
      </w:r>
    </w:p>
    <w:p>
      <w:pPr>
        <w:pStyle w:val="Heading2"/>
      </w:pPr>
      <w:r>
        <w:rPr>
          <w:rFonts w:ascii="Calibri" w:hAnsi="Calibri"/>
          <w:color w:val="1F4E79"/>
        </w:rPr>
        <w:t>2.19 Observabilidade — base instalada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Prometheus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3.7.3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Grafana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12.3.1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node-exporter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1.9.1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Prometheus com retenção de 15 dias / 8 GB.</w:t>
      </w:r>
    </w:p>
    <w:p>
      <w:pPr>
        <w:pStyle w:val="ListBullet"/>
        <w:spacing w:after="40"/>
      </w:pPr>
      <w:r>
        <w:t xml:space="preserve">Dois targets ativos e </w:t>
      </w:r>
      <w:r>
        <w:rPr>
          <w:rFonts w:ascii="Consolas" w:hAnsi="Consolas"/>
          <w:sz w:val="18"/>
        </w:rPr>
        <w:t>UP</w:t>
      </w:r>
      <w:r>
        <w:t xml:space="preserve">: </w:t>
      </w:r>
      <w:r>
        <w:rPr>
          <w:rFonts w:ascii="Consolas" w:hAnsi="Consolas"/>
          <w:sz w:val="18"/>
        </w:rPr>
        <w:t>node</w:t>
      </w:r>
      <w:r>
        <w:t xml:space="preserve"> e </w:t>
      </w:r>
      <w:r>
        <w:rPr>
          <w:rFonts w:ascii="Consolas" w:hAnsi="Consolas"/>
          <w:sz w:val="18"/>
        </w:rPr>
        <w:t>prometheus</w:t>
      </w:r>
      <w:r>
        <w:t>.</w:t>
      </w:r>
    </w:p>
    <w:p>
      <w:pPr>
        <w:pStyle w:val="ListBullet"/>
        <w:spacing w:after="40"/>
      </w:pPr>
      <w:r>
        <w:t>Dashboard "Medusa — Overview Host" com 11 painéis (uptime, CPU, núcleos, RAM, disco, load, rede, processos).</w:t>
      </w:r>
    </w:p>
    <w:p>
      <w:pPr>
        <w:pStyle w:val="ListBullet"/>
        <w:spacing w:after="40"/>
      </w:pPr>
      <w:r>
        <w:t>Grafana com datasource Prometheus provisionado e login obrigatório.</w:t>
      </w:r>
    </w:p>
    <w:p>
      <w:pPr>
        <w:pStyle w:val="ListBullet"/>
        <w:spacing w:after="40"/>
      </w:pPr>
      <w:r>
        <w:t xml:space="preserve">Acesso apenas por túnel SSH em </w:t>
      </w:r>
      <w:r>
        <w:rPr>
          <w:rFonts w:ascii="Consolas" w:hAnsi="Consolas"/>
          <w:sz w:val="18"/>
        </w:rPr>
        <w:t>127.0.0.1:3000</w:t>
      </w:r>
      <w:r>
        <w:t>.</w:t>
      </w:r>
    </w:p>
    <w:p>
      <w:pPr>
        <w:pStyle w:val="Heading2"/>
      </w:pPr>
      <w:r>
        <w:rPr>
          <w:rFonts w:ascii="Calibri" w:hAnsi="Calibri"/>
          <w:color w:val="1F4E79"/>
        </w:rPr>
        <w:t>2.20 Documentação e governança</w:t>
      </w:r>
    </w:p>
    <w:p>
      <w:pPr>
        <w:pStyle w:val="ListBullet"/>
        <w:spacing w:after="40"/>
      </w:pPr>
      <w:r>
        <w:t>Estado oficial do RAG: M5.23 congelado, com SHA-256 registrado.</w:t>
      </w:r>
    </w:p>
    <w:p>
      <w:pPr>
        <w:pStyle w:val="ListBullet"/>
        <w:spacing w:after="40"/>
      </w:pPr>
      <w:r>
        <w:t>Último índice de produção: M5.14, 206 pontos.</w:t>
      </w:r>
    </w:p>
    <w:p>
      <w:pPr>
        <w:pStyle w:val="ListBullet"/>
        <w:spacing w:after="40"/>
      </w:pPr>
      <w:r>
        <w:t xml:space="preserve">M5.24 executada, mas </w:t>
      </w:r>
      <w:r>
        <w:rPr>
          <w:rFonts w:ascii="Consolas" w:hAnsi="Consolas"/>
          <w:sz w:val="18"/>
        </w:rPr>
        <w:t>REVIEW_REQUIRED</w:t>
      </w:r>
      <w:r>
        <w:t xml:space="preserve"> e não congelada.</w:t>
      </w:r>
    </w:p>
    <w:p>
      <w:pPr>
        <w:pStyle w:val="ListBullet"/>
        <w:spacing w:after="40"/>
      </w:pPr>
      <w:r>
        <w:t>M5.24-D1/D2/D3-R1 concluídos como diagnósticos.</w:t>
      </w:r>
    </w:p>
    <w:p>
      <w:pPr>
        <w:pStyle w:val="ListBullet"/>
        <w:spacing w:after="40"/>
      </w:pPr>
      <w:r>
        <w:t xml:space="preserve">M5.24-D4 autorizada e construída, </w:t>
      </w:r>
      <w:r>
        <w:rPr>
          <w:b/>
        </w:rPr>
        <w:t>não executada</w:t>
      </w:r>
      <w:r>
        <w:t>.</w:t>
      </w:r>
    </w:p>
    <w:p>
      <w:pPr>
        <w:pStyle w:val="ListBullet"/>
        <w:spacing w:after="40"/>
      </w:pPr>
      <w:r>
        <w:t xml:space="preserve">M5.25+ permanece </w:t>
      </w:r>
      <w:r>
        <w:rPr>
          <w:rFonts w:ascii="Consolas" w:hAnsi="Consolas"/>
          <w:sz w:val="18"/>
        </w:rPr>
        <w:t>NOT_AUTHORIZED</w:t>
      </w:r>
      <w:r>
        <w:t>.</w:t>
      </w:r>
    </w:p>
    <w:p>
      <w:pPr>
        <w:pStyle w:val="ListBullet"/>
        <w:spacing w:after="40"/>
      </w:pPr>
      <w:r>
        <w:t>Regras de não mutação de Qdrant, não criação de scripts sem autorização e não rollback implícito preservadas.</w:t>
      </w:r>
    </w:p>
    <w:p>
      <w:pPr>
        <w:pStyle w:val="Heading2"/>
      </w:pPr>
      <w:r>
        <w:rPr>
          <w:rFonts w:ascii="Calibri" w:hAnsi="Calibri"/>
          <w:color w:val="1F4E79"/>
        </w:rPr>
        <w:t>2.21 Testes</w:t>
      </w:r>
    </w:p>
    <w:p>
      <w:pPr>
        <w:jc w:val="left"/>
      </w:pPr>
      <w:r>
        <w:t>Execução atual com o interpretador da aplicação (</w:t>
      </w:r>
      <w:r>
        <w:rPr>
          <w:rFonts w:ascii="Consolas" w:hAnsi="Consolas"/>
          <w:sz w:val="18"/>
        </w:rPr>
        <w:t>.venv-mem0</w:t>
      </w:r>
      <w:r>
        <w:t>, Python 3.11):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Testes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test_davy.py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test_grounding.py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test_human_auth.py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test_legal_facts.py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test_legal_planner.py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test_memory.py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test_rag_api.py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test_registry.py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test_ui_access.py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Demais módulos (DOCX, OCR, review, tools, web)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0 executáveis isoladamente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OK (dependem de fixtures/ambiente)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134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 falhas</w:t>
            </w:r>
          </w:p>
        </w:tc>
      </w:tr>
    </w:tbl>
    <w:p>
      <w:pPr>
        <w:spacing w:after="40"/>
      </w:pPr>
    </w:p>
    <w:p>
      <w:pPr>
        <w:jc w:val="left"/>
      </w:pPr>
      <w:r>
        <w:t>Além disso, existem 35 scripts de verificação viva (UI, OCR, DOCX, RBAC, RAG, grounding, planner, tools) disponíveis para reexecução.</w:t>
      </w:r>
    </w:p>
    <w:p>
      <w:pPr>
        <w:pStyle w:val="Heading1"/>
      </w:pPr>
      <w:r>
        <w:rPr>
          <w:rFonts w:ascii="Calibri" w:hAnsi="Calibri"/>
          <w:color w:val="14324F"/>
        </w:rPr>
        <w:t>3. O que está em curso (configuração e validação)</w:t>
      </w:r>
    </w:p>
    <w:p>
      <w:pPr>
        <w:pStyle w:val="Heading2"/>
      </w:pPr>
      <w:r>
        <w:rPr>
          <w:rFonts w:ascii="Calibri" w:hAnsi="Calibri"/>
          <w:color w:val="1F4E79"/>
        </w:rPr>
        <w:t>3.1 Observabilidade completa</w:t>
      </w:r>
    </w:p>
    <w:p>
      <w:pPr>
        <w:jc w:val="left"/>
      </w:pPr>
      <w:r>
        <w:t xml:space="preserve">A base está no ar, mas a cobertura ainda é de </w:t>
      </w:r>
      <w:r>
        <w:rPr>
          <w:b/>
        </w:rPr>
        <w:t>host</w:t>
      </w:r>
      <w:r>
        <w:t>, não de aplicação.</w:t>
      </w:r>
    </w:p>
    <w:p>
      <w:pPr>
        <w:jc w:val="left"/>
      </w:pPr>
      <w:r>
        <w:t>Já feito:</w:t>
      </w:r>
    </w:p>
    <w:p>
      <w:pPr>
        <w:pStyle w:val="ListBullet"/>
        <w:spacing w:after="40"/>
      </w:pPr>
      <w:r>
        <w:t>Métricas de CPU, memória, disco, rede, load e processos.</w:t>
      </w:r>
    </w:p>
    <w:p>
      <w:pPr>
        <w:pStyle w:val="ListBullet"/>
        <w:spacing w:after="40"/>
      </w:pPr>
      <w:r>
        <w:t>Dashboard provisionado.</w:t>
      </w:r>
    </w:p>
    <w:p>
      <w:pPr>
        <w:pStyle w:val="ListBullet"/>
        <w:spacing w:after="40"/>
      </w:pPr>
      <w:r>
        <w:t>Retenção definida.</w:t>
      </w:r>
    </w:p>
    <w:p>
      <w:pPr>
        <w:jc w:val="left"/>
      </w:pPr>
      <w:r>
        <w:t>Ainda em configuração:</w:t>
      </w:r>
    </w:p>
    <w:p>
      <w:pPr>
        <w:pStyle w:val="ListBullet"/>
        <w:spacing w:after="40"/>
      </w:pPr>
      <w:r>
        <w:t>Métricas por container (cAdvisor foi descartado por incompatibilidade; o caminho alternativo ainda não foi escolhido).</w:t>
      </w:r>
    </w:p>
    <w:p>
      <w:pPr>
        <w:pStyle w:val="ListBullet"/>
        <w:spacing w:after="40"/>
      </w:pPr>
      <w:r>
        <w:t>Métricas de negócio da aplicação (jobs, fila, latência de RAG, OCR, erros HTTP).</w:t>
      </w:r>
    </w:p>
    <w:p>
      <w:pPr>
        <w:pStyle w:val="ListBullet"/>
        <w:spacing w:after="40"/>
      </w:pPr>
      <w:r>
        <w:t>Agregação de logs (Loki + Promtail ou equivalente).</w:t>
      </w:r>
    </w:p>
    <w:p>
      <w:pPr>
        <w:pStyle w:val="ListBullet"/>
        <w:spacing w:after="40"/>
      </w:pPr>
      <w:r>
        <w:t>Alertas (Alertmanager) e disponibilidade externa (Uptime Kuma).</w:t>
      </w:r>
    </w:p>
    <w:p>
      <w:pPr>
        <w:pStyle w:val="ListBullet"/>
        <w:spacing w:after="40"/>
      </w:pPr>
      <w:r>
        <w:t xml:space="preserve">Exposição do Grafana: a configuração declara </w:t>
      </w:r>
      <w:r>
        <w:rPr>
          <w:rFonts w:ascii="Consolas" w:hAnsi="Consolas"/>
          <w:sz w:val="18"/>
        </w:rPr>
        <w:t>https://grafana.escritorio.local:6001</w:t>
      </w:r>
      <w:r>
        <w:t xml:space="preserve">, mas a porta 6001 não está publicada; hoje o acesso é só por túnel SSH em </w:t>
      </w:r>
      <w:r>
        <w:rPr>
          <w:rFonts w:ascii="Consolas" w:hAnsi="Consolas"/>
          <w:sz w:val="18"/>
        </w:rPr>
        <w:t>127.0.0.1:3000</w:t>
      </w:r>
      <w:r>
        <w:t>.</w:t>
      </w:r>
    </w:p>
    <w:p>
      <w:pPr>
        <w:pStyle w:val="Heading2"/>
      </w:pPr>
      <w:r>
        <w:rPr>
          <w:rFonts w:ascii="Calibri" w:hAnsi="Calibri"/>
          <w:color w:val="1F4E79"/>
        </w:rPr>
        <w:t>3.2 Geração jurídica controlada (M5.24)</w:t>
      </w:r>
    </w:p>
    <w:p>
      <w:pPr>
        <w:jc w:val="left"/>
      </w:pPr>
      <w:r>
        <w:t>O pipeline de recuperação está congelado; a geração ainda não está liberada.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M5.14  índice de produção congelado ........ 206 pontos</w:t>
        <w:br/>
        <w:t>M5.20  especificação consolidada ........... congelada</w:t>
        <w:br/>
        <w:t>M5.21  contrato de retrieval ............... congelado</w:t>
        <w:br/>
        <w:t>M5.22  adapter ............................. congelado</w:t>
        <w:br/>
        <w:t>M5.23  context builder ..................... congelado</w:t>
        <w:br/>
        <w:t>M5.24  primeira geração controlada ......... REVIEW_REQUIRED</w:t>
        <w:br/>
        <w:t>M5.24-R1 certificação determinística ....... REVIEW_REQUIRED_NOT_FROZEN</w:t>
        <w:br/>
        <w:t>M5.24-D4 não determinismo de embeddings .... AUTORIZADA, NÃO EXECUTADA</w:t>
        <w:br/>
        <w:t>M5.25+ ..................................... NOT_AUTHORIZED</w:t>
      </w:r>
    </w:p>
    <w:p>
      <w:pPr>
        <w:jc w:val="left"/>
      </w:pPr>
      <w:r>
        <w:t>O defeito central é conhecido: duas chamadas de embedding para a mesma pergunta produziram vetores diferentes (</w:t>
      </w:r>
      <w:r>
        <w:rPr>
          <w:rFonts w:ascii="Consolas" w:hAnsi="Consolas"/>
          <w:sz w:val="18"/>
        </w:rPr>
        <w:t>max_abs_delta=0.0066</w:t>
      </w:r>
      <w:r>
        <w:t xml:space="preserve"> em um dos casos), embora a busca no Qdrant com o mesmo vetor seja reprodutível. Isso afeta reprodutibilidade de ranking e certificação literal de citações — não a integridade do índice.</w:t>
      </w:r>
    </w:p>
    <w:p>
      <w:pPr>
        <w:jc w:val="left"/>
      </w:pPr>
      <w:r>
        <w:rPr>
          <w:b/>
        </w:rPr>
        <w:t>Consequência prática:</w:t>
      </w:r>
      <w:r>
        <w:t xml:space="preserve"> </w:t>
      </w:r>
      <w:r>
        <w:rPr>
          <w:rFonts w:ascii="Consolas" w:hAnsi="Consolas"/>
          <w:sz w:val="18"/>
        </w:rPr>
        <w:t>generation_enabled=false</w:t>
      </w:r>
      <w:r>
        <w:t>. O sistema recupera e apresenta evidências; não gera resposta jurídica autônoma.</w:t>
      </w:r>
    </w:p>
    <w:p>
      <w:pPr>
        <w:pStyle w:val="Heading2"/>
      </w:pPr>
      <w:r>
        <w:rPr>
          <w:rFonts w:ascii="Calibri" w:hAnsi="Calibri"/>
          <w:color w:val="1F4E79"/>
        </w:rPr>
        <w:t>3.3 Validação do Cadastro Universal em navegador</w:t>
      </w:r>
    </w:p>
    <w:p>
      <w:pPr>
        <w:jc w:val="left"/>
      </w:pPr>
      <w:r>
        <w:t>O fluxo foi corrigido e testado por API, mas a validação ponta a ponta no navegador autenticado depende de senha humana.</w:t>
      </w:r>
    </w:p>
    <w:p>
      <w:pPr>
        <w:jc w:val="left"/>
      </w:pPr>
      <w:r>
        <w:t>O que falta:</w:t>
      </w:r>
    </w:p>
    <w:p>
      <w:pPr>
        <w:pStyle w:val="ListBullet"/>
        <w:spacing w:after="40"/>
      </w:pPr>
      <w:r>
        <w:t xml:space="preserve">Abrir </w:t>
      </w:r>
      <w:r>
        <w:rPr>
          <w:rFonts w:ascii="Consolas" w:hAnsi="Consolas"/>
          <w:sz w:val="18"/>
        </w:rPr>
        <w:t>/admin/registry</w:t>
      </w:r>
      <w:r>
        <w:t xml:space="preserve"> com sessão ADMIN real.</w:t>
      </w:r>
    </w:p>
    <w:p>
      <w:pPr>
        <w:pStyle w:val="ListBullet"/>
        <w:spacing w:after="40"/>
      </w:pPr>
      <w:r>
        <w:t>Percorrer: localizar documento → visualizar original → pesquisar pessoa → selecionar → confirmar → salvar → recarregar → conferir histórico.</w:t>
      </w:r>
    </w:p>
    <w:p>
      <w:pPr>
        <w:pStyle w:val="ListBullet"/>
        <w:spacing w:after="40"/>
      </w:pPr>
      <w:r>
        <w:t>Confirmar visualmente os cinco estados da associação.</w:t>
      </w:r>
    </w:p>
    <w:p>
      <w:pPr>
        <w:pStyle w:val="ListBullet"/>
        <w:spacing w:after="40"/>
      </w:pPr>
      <w:r>
        <w:t>Repetir em janela estreita.</w:t>
      </w:r>
    </w:p>
    <w:p>
      <w:pPr>
        <w:jc w:val="left"/>
      </w:pPr>
      <w:r>
        <w:t>Não é permitido simular essa etapa como aprovada.</w:t>
      </w:r>
    </w:p>
    <w:p>
      <w:pPr>
        <w:pStyle w:val="Heading2"/>
      </w:pPr>
      <w:r>
        <w:rPr>
          <w:rFonts w:ascii="Calibri" w:hAnsi="Calibri"/>
          <w:color w:val="1F4E79"/>
        </w:rPr>
        <w:t>3.4 Rótulo documental removido</w:t>
      </w:r>
    </w:p>
    <w:p>
      <w:pPr>
        <w:jc w:val="left"/>
      </w:pPr>
      <w:r>
        <w:t>Durante os testes vivos da R1.1, um script de validação renomeou e depois removeu o rótulo de um documento OCR real do administrador. Pessoas, jobs, revisões, arquivos e vínculos (inexistentes) permaneceram intactos.</w:t>
      </w:r>
    </w:p>
    <w:p>
      <w:pPr>
        <w:jc w:val="left"/>
      </w:pPr>
      <w:r>
        <w:t xml:space="preserve">Estado atual: </w:t>
      </w:r>
      <w:r>
        <w:rPr>
          <w:rFonts w:ascii="Consolas" w:hAnsi="Consolas"/>
          <w:sz w:val="18"/>
        </w:rPr>
        <w:t>registry_doc_labels = 0</w:t>
      </w:r>
      <w:r>
        <w:t xml:space="preserve"> e </w:t>
      </w:r>
      <w:r>
        <w:rPr>
          <w:rFonts w:ascii="Consolas" w:hAnsi="Consolas"/>
          <w:sz w:val="18"/>
        </w:rPr>
        <w:t>registry_doc_label_history = 0</w:t>
      </w:r>
      <w:r>
        <w:t>.</w:t>
      </w:r>
    </w:p>
    <w:p>
      <w:pPr>
        <w:jc w:val="left"/>
      </w:pPr>
      <w:r>
        <w:t xml:space="preserve">A reconstrução foi proposta com documento identificado e texto conhecido, mas </w:t>
      </w:r>
      <w:r>
        <w:rPr>
          <w:b/>
        </w:rPr>
        <w:t>não foi executada</w:t>
      </w:r>
      <w:r>
        <w:t xml:space="preserve"> por exigir autorização. O histórico original (data e autor) não é recuperável; a reconstrução seria registrada como tal.</w:t>
      </w:r>
    </w:p>
    <w:p>
      <w:pPr>
        <w:pStyle w:val="Heading2"/>
      </w:pPr>
      <w:r>
        <w:rPr>
          <w:rFonts w:ascii="Calibri" w:hAnsi="Calibri"/>
          <w:color w:val="1F4E79"/>
        </w:rPr>
        <w:t>3.5 Camada de dados</w:t>
      </w:r>
    </w:p>
    <w:p>
      <w:pPr>
        <w:jc w:val="left"/>
      </w:pPr>
      <w:r>
        <w:t>Existem três mecanismos, com papéis distintos: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Uso atual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SQLite </w:t>
            </w:r>
            <w:r>
              <w:rPr>
                <w:rFonts w:ascii="Consolas" w:hAnsi="Consolas"/>
                <w:sz w:val="17"/>
              </w:rPr>
              <w:t>jobs.sqlite3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fila, jobs, autenticação, Cadastro Universal, histórico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fonte da verdade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Qdrant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vetores do RAG, workspace, Mem0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🟢 em uso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PostgreSQL + pgvector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databases </w:t>
            </w:r>
            <w:r>
              <w:rPr>
                <w:rFonts w:ascii="Consolas" w:hAnsi="Consolas"/>
                <w:sz w:val="17"/>
              </w:rPr>
              <w:t>medusa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sz w:val="17"/>
              </w:rPr>
              <w:t>davy_jones</w:t>
            </w:r>
            <w:r>
              <w:rPr>
                <w:sz w:val="17"/>
              </w:rPr>
              <w:t xml:space="preserve"> criados, extensão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sz w:val="17"/>
              </w:rPr>
              <w:t xml:space="preserve"> disponível, sem tabelas de aplicação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preparado, ocioso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Redis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container saudável, com autenticação, sem uso direto identificado no fluxo principal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🟡 disponível, ocioso</w:t>
            </w:r>
          </w:p>
        </w:tc>
      </w:tr>
    </w:tbl>
    <w:p>
      <w:pPr>
        <w:spacing w:after="40"/>
      </w:pPr>
    </w:p>
    <w:p>
      <w:pPr>
        <w:jc w:val="left"/>
      </w:pPr>
      <w:r>
        <w:t>Não há defeito nisso: o SQLite foi escolhido por consistência e backup em arquivo único. Mas a arquitetura precisa decidir, antes de crescer, se PostgreSQL/pgvector será adotado ou removido do caminho crítico.</w:t>
      </w:r>
    </w:p>
    <w:p>
      <w:pPr>
        <w:pStyle w:val="Heading2"/>
      </w:pPr>
      <w:r>
        <w:rPr>
          <w:rFonts w:ascii="Calibri" w:hAnsi="Calibri"/>
          <w:color w:val="1F4E79"/>
        </w:rPr>
        <w:t>3.6 Acesso externo</w:t>
      </w:r>
    </w:p>
    <w:p>
      <w:pPr>
        <w:jc w:val="left"/>
      </w:pPr>
      <w:r>
        <w:t xml:space="preserve">O desenho original previa </w:t>
      </w:r>
      <w:r>
        <w:rPr>
          <w:rFonts w:ascii="Consolas" w:hAnsi="Consolas"/>
          <w:sz w:val="18"/>
        </w:rPr>
        <w:t>Usuário → Nginx → HTTPS :443</w:t>
      </w:r>
      <w:r>
        <w:t>. O estado real é: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LAN 192.168.15.0/24</w:t>
        <w:br/>
        <w:t xml:space="preserve">        │</w:t>
        <w:br/>
        <w:t xml:space="preserve">        ▼</w:t>
        <w:br/>
        <w:t>Caddy :5080 / :3443 (TLS interno)</w:t>
        <w:br/>
        <w:t xml:space="preserve">        │</w:t>
        <w:br/>
        <w:t xml:space="preserve">        ▼</w:t>
        <w:br/>
        <w:t>Davy-Jones :8766 (loopback)</w:t>
        <w:br/>
        <w:br/>
        <w:t>Remoto:</w:t>
        <w:br/>
        <w:t>Tailscale → 100.126.89.55:8766</w:t>
      </w:r>
    </w:p>
    <w:p>
      <w:pPr>
        <w:jc w:val="left"/>
      </w:pPr>
      <w:r>
        <w:t>Isso é funcionalmente equivalente e mais simples, mas não é o desenho original. A decisão pendente é: manter Caddy + Tailscale como padrão, ou preparar exposição :443 com Nginx/Caddy e certificado público.</w:t>
      </w:r>
    </w:p>
    <w:p>
      <w:pPr>
        <w:pStyle w:val="Heading2"/>
      </w:pPr>
      <w:r>
        <w:rPr>
          <w:rFonts w:ascii="Calibri" w:hAnsi="Calibri"/>
          <w:color w:val="1F4E79"/>
        </w:rPr>
        <w:t>3.7 Open WebUI</w:t>
      </w:r>
    </w:p>
    <w:p>
      <w:pPr>
        <w:jc w:val="left"/>
      </w:pPr>
      <w:r>
        <w:t>A Open WebUI não está instalada (nenhum container, binário ou pacote). A UI própria já cobre consulta, agente, OCR, DOCX, memória, ferramentas, diagnóstico e administração.</w:t>
      </w:r>
    </w:p>
    <w:p>
      <w:pPr>
        <w:jc w:val="left"/>
      </w:pPr>
      <w:r>
        <w:t>A decisão pendente não é técnica, é de arquitetura: manter a UI própria como interface definitiva ou reintroduzir a Open WebUI como camada unificada. Enquanto a decisão não for tomada, não se deve instalar nem integrar nada.</w:t>
      </w:r>
    </w:p>
    <w:p>
      <w:pPr>
        <w:pStyle w:val="Heading2"/>
      </w:pPr>
      <w:r>
        <w:rPr>
          <w:rFonts w:ascii="Calibri" w:hAnsi="Calibri"/>
          <w:color w:val="1F4E79"/>
        </w:rPr>
        <w:t>3.8 Backup e retenção</w:t>
      </w:r>
    </w:p>
    <w:p>
      <w:pPr>
        <w:jc w:val="left"/>
      </w:pPr>
      <w:r>
        <w:t>O backup local e a réplica SMB estão funcionando. O que ainda está em definição:</w:t>
      </w:r>
    </w:p>
    <w:p>
      <w:pPr>
        <w:pStyle w:val="ListBullet"/>
        <w:spacing w:after="40"/>
      </w:pPr>
      <w:r>
        <w:t>Política formal de retenção (quantos dias/meses, o que expurgar).</w:t>
      </w:r>
    </w:p>
    <w:p>
      <w:pPr>
        <w:pStyle w:val="ListBullet"/>
        <w:spacing w:after="40"/>
      </w:pPr>
      <w:r>
        <w:t>Cópia independente em nuvem (o destino atual é um Windows 11 via Tailscale).</w:t>
      </w:r>
    </w:p>
    <w:p>
      <w:pPr>
        <w:pStyle w:val="ListBullet"/>
        <w:spacing w:after="40"/>
      </w:pPr>
      <w:r>
        <w:t>Teste de restauração integral documentado e periódico.</w:t>
      </w:r>
    </w:p>
    <w:p>
      <w:pPr>
        <w:pStyle w:val="ListBullet"/>
        <w:spacing w:after="40"/>
      </w:pPr>
      <w:r>
        <w:t>Confirmação de criptografia/ACL no destino remoto, porque o backup contém dados pessoais do Cadastro Universal.</w:t>
      </w:r>
    </w:p>
    <w:p>
      <w:pPr>
        <w:pStyle w:val="Heading1"/>
      </w:pPr>
      <w:r>
        <w:rPr>
          <w:rFonts w:ascii="Calibri" w:hAnsi="Calibri"/>
          <w:color w:val="14324F"/>
        </w:rPr>
        <w:t>4. O que falta concluir</w:t>
      </w:r>
    </w:p>
    <w:p>
      <w:pPr>
        <w:pStyle w:val="Heading2"/>
      </w:pPr>
      <w:r>
        <w:rPr>
          <w:rFonts w:ascii="Calibri" w:hAnsi="Calibri"/>
          <w:color w:val="1F4E79"/>
        </w:rPr>
        <w:t>4.1 Prioridade alta — desbloqueiam outras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 que importa</w:t>
            </w:r>
          </w:p>
        </w:tc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P1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Executar M5.24-D4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Único diagnóstico autorizado que pode explicar o não determinismo dos embeddings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D4 executada, evidências LOG/TXT/JSON, conclusão registrada sem ampliar escopo</w:t>
            </w:r>
          </w:p>
        </w:tc>
      </w:tr>
      <w:tr>
        <w:trPr>
          <w:cantSplit/>
        </w:trPr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Validar o fluxo documental no navegador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 correção R1.1 está provada por API, não por uso real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Sessão ADMIN real, vínculo salvo, reload, histórico e cinco estados conferidos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Reconstruir (ou dispensar formalmente) o rótulo removido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Hoje há 0 rótulos e 0 vínculos em produção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Autorização explícita + reconstrução registrada como tal, ou decisão de não reconstruir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4E79"/>
        </w:rPr>
        <w:t>4.2 Prioridade média — operação e continuidade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Situação atual</w:t>
            </w:r>
          </w:p>
        </w:tc>
        <w:tc>
          <w:tcPr>
            <w:tcW w:type="dxa" w:w="2523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Próximo passo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P4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Observabilidade completa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Só host; sem logs, alertas ou uptime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Escolher stack de logs, definir alertas, publicar Grafana com segurança</w:t>
            </w:r>
          </w:p>
        </w:tc>
      </w:tr>
      <w:tr>
        <w:trPr>
          <w:cantSplit/>
        </w:trPr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P5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Métricas de aplicação e containers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Ausentes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Definir exporter/coletor compatível e instrumentar jobs/fila/RAG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P6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Backup 3-2-1 e retenção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Local + SMB; sem nuvem nem política formal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Definir retenção, destino independente e teste de restauração</w:t>
            </w:r>
          </w:p>
        </w:tc>
      </w:tr>
      <w:tr>
        <w:trPr>
          <w:cantSplit/>
        </w:trPr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P7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Decisão sobre PostgreSQL/pgvector e Redis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Preparados, ociosos</w:t>
            </w:r>
          </w:p>
        </w:tc>
        <w:tc>
          <w:tcPr>
            <w:tcW w:type="dxa" w:w="2523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Adotar no caminho crítico ou documentar como reserva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P8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Decisão sobre Open WebUI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Ausente</w:t>
            </w:r>
          </w:p>
        </w:tc>
        <w:tc>
          <w:tcPr>
            <w:tcW w:type="dxa" w:w="252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Manter UI própria ou planejar integração — sem instalação até decidir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4E79"/>
        </w:rPr>
        <w:t>4.3 Prioridade estrutural — evolução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4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Dependência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P9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Liberar geração jurídica controlada (M5.25+)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P1 e revisão da M5.24-R1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P10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Planner avançado do Agent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Decisão de arquitetura e autorização</w:t>
            </w:r>
          </w:p>
        </w:tc>
      </w:tr>
      <w:tr>
        <w:trPr>
          <w:cantSplit/>
        </w:trPr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P11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Consolidação de redes/volumes Docker e NAS</w:t>
            </w:r>
          </w:p>
        </w:tc>
        <w:tc>
          <w:tcPr>
            <w:tcW w:type="dxa" w:w="336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Planejamento de armazenamento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P12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Exposição externa :443 (se adotada)</w:t>
            </w:r>
          </w:p>
        </w:tc>
        <w:tc>
          <w:tcPr>
            <w:tcW w:type="dxa" w:w="3364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Decisão P8/P7 e revisão de segurança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4E79"/>
        </w:rPr>
        <w:t>4.4 Sincronização documental</w:t>
      </w:r>
    </w:p>
    <w:p>
      <w:pPr>
        <w:jc w:val="left"/>
      </w:pPr>
      <w:r>
        <w:t xml:space="preserve">O documento de estado oficial mais recente no diretório é de </w:t>
      </w:r>
      <w:r>
        <w:rPr>
          <w:b/>
        </w:rPr>
        <w:t>25/09/2026</w:t>
      </w:r>
      <w:r>
        <w:t xml:space="preserve">; a transferência RAG é de </w:t>
      </w:r>
      <w:r>
        <w:rPr>
          <w:b/>
        </w:rPr>
        <w:t>28/09/2026</w:t>
      </w:r>
      <w:r>
        <w:t>. As etapas de outubro (auth, OCR/DOCX, UI R1–R3, C1/C2, R1.1 e observabilidade) não estão refletidas nele.</w:t>
      </w:r>
    </w:p>
    <w:p>
      <w:pPr>
        <w:jc w:val="left"/>
      </w:pPr>
      <w:r>
        <w:t>Isso não é falha técnica, mas é risco de governança: uma próxima conversa pode interpretar o estado como anterior ao que realmente existe. Falta um novo checkpoint oficial que consolide outubro.</w:t>
      </w:r>
    </w:p>
    <w:p>
      <w:pPr>
        <w:pStyle w:val="Heading1"/>
      </w:pPr>
      <w:r>
        <w:rPr>
          <w:rFonts w:ascii="Calibri" w:hAnsi="Calibri"/>
          <w:color w:val="14324F"/>
        </w:rPr>
        <w:t>5. Arquitetura atual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 xml:space="preserve">                              USUÁRIO</w:t>
        <w:br/>
        <w:t xml:space="preserve">                                 │</w:t>
        <w:br/>
        <w:t xml:space="preserve">              ┌──────────────────┴──────────────────┐</w:t>
        <w:br/>
        <w:t xml:space="preserve">              │                                     │</w:t>
        <w:br/>
        <w:t xml:space="preserve">      LAN 192.168.15.0/24                     Tailscale</w:t>
        <w:br/>
        <w:t xml:space="preserve">              │                                     │</w:t>
        <w:br/>
        <w:t xml:space="preserve">              ▼                                     ▼</w:t>
        <w:br/>
        <w:t xml:space="preserve">      Caddy :5080 / :3443                  100.126.89.55:8766</w:t>
        <w:br/>
        <w:t xml:space="preserve">      (TLS interno, LAN-only)                       │</w:t>
        <w:br/>
        <w:t xml:space="preserve">              └──────────────────┬──────────────────┘</w:t>
        <w:br/>
        <w:t xml:space="preserve">                                 ▼</w:t>
        <w:br/>
        <w:t xml:space="preserve">                         DAVY-JONES :8766</w:t>
        <w:br/>
        <w:t xml:space="preserve">        ┌──────────────┬─────────┴─────────┬──────────────┐</w:t>
        <w:br/>
        <w:t xml:space="preserve">        ▼              ▼                   ▼              ▼</w:t>
        <w:br/>
        <w:t xml:space="preserve">    UI + Auth     Agent + Tools       Jobs (SQLite)   OCR / DOCX</w:t>
        <w:br/>
        <w:t xml:space="preserve">                       │                                    │</w:t>
        <w:br/>
        <w:t xml:space="preserve">          ┌────────────┼────────────┐                       ▼</w:t>
        <w:br/>
        <w:t xml:space="preserve">          ▼            ▼            ▼                 Cadastro Universal</w:t>
        <w:br/>
        <w:t xml:space="preserve">        Mem0          RAG        SearXNG                   │</w:t>
        <w:br/>
        <w:t xml:space="preserve">          │            │            │                 vínculo confirmado</w:t>
        <w:br/>
        <w:t xml:space="preserve">          ▼            ▼            ▼</w:t>
        <w:br/>
        <w:t xml:space="preserve">       Qdrant      Medusa       Internet</w:t>
        <w:br/>
        <w:t xml:space="preserve">          │            │</w:t>
        <w:br/>
        <w:t xml:space="preserve">          │            ▼</w:t>
        <w:br/>
        <w:t xml:space="preserve">          │      Corpus / Workspace</w:t>
        <w:br/>
        <w:t xml:space="preserve">          │      206 + 879 pontos</w:t>
        <w:br/>
        <w:t xml:space="preserve">          │            │</w:t>
        <w:br/>
        <w:t xml:space="preserve">          └────────────┴──────────┐</w:t>
        <w:br/>
        <w:t xml:space="preserve">                                  ▼</w:t>
        <w:br/>
        <w:t xml:space="preserve">                               OLLAMA</w:t>
        <w:br/>
        <w:t xml:space="preserve">                        qwen3 / embeddings</w:t>
        <w:br/>
        <w:t xml:space="preserve">                                  │</w:t>
        <w:br/>
        <w:t xml:space="preserve">                                  ▼</w:t>
        <w:br/>
        <w:t xml:space="preserve">                            RTX 5090 32 GB</w:t>
      </w:r>
    </w:p>
    <w:p>
      <w:pPr>
        <w:jc w:val="left"/>
      </w:pPr>
      <w:r>
        <w:rPr>
          <w:b/>
        </w:rPr>
        <w:t>Leitura do diagrama:</w:t>
      </w:r>
      <w:r>
        <w:t xml:space="preserve"> a UI e a autenticação vivem no Davy-Jones; o Agent acessa Mem0, RAG e SearXNG; OCR e DOCX alimentam o Cadastro Universal; o RAG usa o corpus/workspace e o Ollama; infraestrutura, observabilidade e backup são camadas de apoio, não caminhos de negócio.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 xml:space="preserve">     INFRAESTRUTURA                     OBSERVABILIDADE</w:t>
        <w:br/>
        <w:t xml:space="preserve">     ├── PostgreSQL + pgvector 🟡       ├── Prometheus 🟢</w:t>
        <w:br/>
        <w:t xml:space="preserve">     ├── Redis 🟡                       ├── Grafana 🟢</w:t>
        <w:br/>
        <w:t xml:space="preserve">     ├── Docling 🟢                     ├── node-exporter 🟢</w:t>
        <w:br/>
        <w:t xml:space="preserve">     ├── Qdrant 🟢                      ├── Loki 🔴</w:t>
        <w:br/>
        <w:t xml:space="preserve">     └── Docker 🟢                      ├── Alertmanager 🔴</w:t>
        <w:br/>
        <w:t xml:space="preserve">                                        └── Uptime Kuma 🔴</w:t>
        <w:br/>
        <w:br/>
        <w:t xml:space="preserve">     BACKUP</w:t>
        <w:br/>
        <w:t xml:space="preserve">     ├── local diário 🟢</w:t>
        <w:br/>
        <w:t xml:space="preserve">     ├── SMB/Tailscale verificado 🟢</w:t>
        <w:br/>
        <w:t xml:space="preserve">     └── nuvem independente 🔴</w:t>
      </w:r>
    </w:p>
    <w:p>
      <w:pPr>
        <w:pStyle w:val="Heading1"/>
      </w:pPr>
      <w:r>
        <w:rPr>
          <w:rFonts w:ascii="Calibri" w:hAnsi="Calibri"/>
          <w:color w:val="14324F"/>
        </w:rPr>
        <w:t>6. Evidências da verificação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5046"/>
            <w:shd w:val="clear" w:color="auto" w:fill="14324F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systemctl --user is-active</w:t>
            </w:r>
            <w:r>
              <w:rPr>
                <w:sz w:val="17"/>
              </w:rPr>
              <w:t xml:space="preserve"> dos 4 serviços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todos </w:t>
            </w:r>
            <w:r>
              <w:rPr>
                <w:rFonts w:ascii="Consolas" w:hAnsi="Consolas"/>
                <w:sz w:val="17"/>
              </w:rPr>
              <w:t>active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systemctl --user --failed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0 falhas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Containers em execução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9 de 9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/health</w:t>
            </w:r>
            <w:r>
              <w:rPr>
                <w:sz w:val="17"/>
              </w:rPr>
              <w:t xml:space="preserve"> Medusa Core (:8765)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200, </w:t>
            </w:r>
            <w:r>
              <w:rPr>
                <w:rFonts w:ascii="Consolas" w:hAnsi="Consolas"/>
                <w:sz w:val="17"/>
              </w:rPr>
              <w:t>live=true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/health</w:t>
            </w:r>
            <w:r>
              <w:rPr>
                <w:sz w:val="17"/>
              </w:rPr>
              <w:t xml:space="preserve"> Davy-Jones (:8766)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200, </w:t>
            </w:r>
            <w:r>
              <w:rPr>
                <w:rFonts w:ascii="Consolas" w:hAnsi="Consolas"/>
                <w:sz w:val="17"/>
              </w:rPr>
              <w:t>worker_alive=true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/ready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ready=true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/rag/status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ready=true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worker_alive=true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/memory/status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ready=true</w:t>
            </w:r>
            <w:r>
              <w:rPr>
                <w:sz w:val="17"/>
              </w:rPr>
              <w:t>, 3 pontos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Qdrant </w:t>
            </w:r>
            <w:r>
              <w:rPr>
                <w:rFonts w:ascii="Consolas" w:hAnsi="Consolas"/>
                <w:sz w:val="17"/>
              </w:rPr>
              <w:t>/healthz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Docling </w:t>
            </w:r>
            <w:r>
              <w:rPr>
                <w:rFonts w:ascii="Consolas" w:hAnsi="Consolas"/>
                <w:sz w:val="17"/>
              </w:rPr>
              <w:t>/health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SearXNG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Login HTTPS :5080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Login HTTPS :3443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Login HTTP :3000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Prometheus targets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2/2 </w:t>
            </w:r>
            <w:r>
              <w:rPr>
                <w:rFonts w:ascii="Consolas" w:hAnsi="Consolas"/>
                <w:sz w:val="17"/>
              </w:rPr>
              <w:t>UP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Grafana </w:t>
            </w:r>
            <w:r>
              <w:rPr>
                <w:rFonts w:ascii="Consolas" w:hAnsi="Consolas"/>
                <w:sz w:val="17"/>
              </w:rPr>
              <w:t>/api/health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database=ok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Backup mais recente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COMPLETE</w:t>
            </w:r>
            <w:r>
              <w:rPr>
                <w:sz w:val="17"/>
              </w:rPr>
              <w:t>, 121 MB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Réplica SMB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ALREADY_VERIFIED</w:t>
            </w:r>
            <w:r>
              <w:rPr>
                <w:sz w:val="17"/>
              </w:rPr>
              <w:t xml:space="preserve"> nos 5 últimos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Testes unitários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134/134, 0 falhas</w:t>
            </w:r>
          </w:p>
        </w:tc>
      </w:tr>
      <w:tr>
        <w:trPr>
          <w:cantSplit/>
        </w:trPr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Disco</w:t>
            </w:r>
          </w:p>
        </w:tc>
        <w:tc>
          <w:tcPr>
            <w:tcW w:type="dxa" w:w="5046"/>
            <w:shd w:val="clear" w:color="auto" w:fill="F4F7FB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12% usado, 619 GB livres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GPU</w:t>
            </w:r>
          </w:p>
        </w:tc>
        <w:tc>
          <w:tcPr>
            <w:tcW w:type="dxa" w:w="504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RTX 5090, 1.102 MiB, 0%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4324F"/>
        </w:rPr>
        <w:t>7. Riscos e pontos de atenção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Estado oficial desatualizado.</w:t>
      </w:r>
      <w:r>
        <w:t xml:space="preserve"> O checkpoint formal é de 25/09; houve pelo menos seis etapas relevantes depois disso. Risco de retrabalho ou de decisão baseada em estado antigo.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Zero vínculos documentais em produção.</w:t>
      </w:r>
      <w:r>
        <w:t xml:space="preserve"> A funcionalidade está implementada e testada, mas ainda não foi usada em um caso real. O primeiro uso deve ser acompanhado.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Rótulo removido.</w:t>
      </w:r>
      <w:r>
        <w:t xml:space="preserve"> Há 0 rótulos e 0 históricos de rótulo. A reconstrução exige autorização; não deve ser feita em silêncio.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Não determinismo de embeddings.</w:t>
      </w:r>
      <w:r>
        <w:t xml:space="preserve"> Afeta reprodutibilidade e certificação literal. Não afeta a integridade do índice nem autoriza reindexação.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Observabilidade sem alertas.</w:t>
      </w:r>
      <w:r>
        <w:t xml:space="preserve"> Se um serviço cair às 3h, ninguém é notificado. O health check grava JSON, mas não alerta.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Backup com dados pessoais.</w:t>
      </w:r>
      <w:r>
        <w:t xml:space="preserve"> O backup contém o SQLite do Cadastro Universal. É preciso confirmar criptografia e ACL no destino SMB e em qualquer cópia futura.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Dependência do host Windows para a réplica remota.</w:t>
      </w:r>
      <w:r>
        <w:t xml:space="preserve"> Se o Windows 11 ou o Tailscale estiverem offline, a réplica para. O backup local continua.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VM única, sem HA.</w:t>
      </w:r>
      <w:r>
        <w:t xml:space="preserve"> Não há redundância de host. A continuidade depende de backup e de tempo de reconstrução.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Swap em uso.</w:t>
      </w:r>
      <w:r>
        <w:t xml:space="preserve"> 1,3 GiB de swap com 20 GiB disponíveis. Não é crítico, mas merece monitoramento durante OCR/indexação pesada.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Certificado interno de 12 horas.</w:t>
      </w:r>
      <w:r>
        <w:t xml:space="preserve"> A renovação é automática; se o Caddy falhar, a janela de validade é curta. O monitoramento do Caddy é obrigatório.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PostgreSQL/Redis ociosos.</w:t>
      </w:r>
      <w:r>
        <w:t xml:space="preserve"> Não é erro, mas consome memória e aumenta a superfície de manutenção sem entregar valor enquanto não houver decisão.</w:t>
      </w:r>
    </w:p>
    <w:p>
      <w:pPr>
        <w:spacing w:after="40"/>
        <w:ind w:left="454" w:hanging="283"/>
      </w:pPr>
      <w:r>
        <w:t xml:space="preserve">1. </w:t>
      </w:r>
      <w:r>
        <w:rPr>
          <w:b/>
        </w:rPr>
        <w:t>Grafana anunciado em :6001, mas não publicado.</w:t>
      </w:r>
      <w:r>
        <w:t xml:space="preserve"> A configuração e a realidade divergem; hoje só há túnel SSH.</w:t>
      </w:r>
    </w:p>
    <w:p>
      <w:pPr>
        <w:pStyle w:val="Heading1"/>
      </w:pPr>
      <w:r>
        <w:rPr>
          <w:rFonts w:ascii="Calibri" w:hAnsi="Calibri"/>
          <w:color w:val="14324F"/>
        </w:rPr>
        <w:t>8. Sequência recomendada</w:t>
      </w:r>
    </w:p>
    <w:p>
      <w:pPr>
        <w:jc w:val="left"/>
      </w:pPr>
      <w:r>
        <w:t>A ordem abaixo respeita as dependências e não autoriza execução por si só.</w:t>
      </w:r>
    </w:p>
    <w:p>
      <w:pPr>
        <w:spacing w:before="80" w:after="160" w:line="240" w:lineRule="auto"/>
        <w:ind w:left="113"/>
        <w:shd w:val="clear" w:color="auto" w:fill="F2F5F8"/>
        <w:pBdr>
          <w:top w:val="single" w:sz="4" w:space="4" w:color="CFD8E3"/>
          <w:left w:val="single" w:sz="4" w:space="4" w:color="CFD8E3"/>
          <w:bottom w:val="single" w:sz="4" w:space="4" w:color="CFD8E3"/>
          <w:right w:val="single" w:sz="4" w:space="4" w:color="CFD8E3"/>
        </w:pBdr>
      </w:pPr>
      <w:r>
        <w:rPr>
          <w:rFonts w:ascii="Consolas" w:hAnsi="Consolas"/>
          <w:sz w:val="16"/>
        </w:rPr>
        <w:t>1. Autorizar e executar D4</w:t>
        <w:br/>
        <w:t xml:space="preserve">        ↓</w:t>
        <w:br/>
        <w:t>2. Revisar M5.24-R1 com a evidência da D4</w:t>
        <w:br/>
        <w:t xml:space="preserve">        ↓</w:t>
        <w:br/>
        <w:t>3. Validar o fluxo documental no navegador (sessão ADMIN real)</w:t>
        <w:br/>
        <w:t xml:space="preserve">        ↓</w:t>
        <w:br/>
        <w:t>4. Decidir sobre o rótulo removido</w:t>
        <w:br/>
        <w:t xml:space="preserve">        ↓</w:t>
        <w:br/>
        <w:t>5. Completar observabilidade (logs + alertas + uptime)</w:t>
        <w:br/>
        <w:t xml:space="preserve">        ↓</w:t>
        <w:br/>
        <w:t>6. Fechar backup 3-2-1 + retenção + teste de restauração</w:t>
        <w:br/>
        <w:t xml:space="preserve">        ↓</w:t>
        <w:br/>
        <w:t>7. Decidir camada de dados (SQLite vs PostgreSQL/pgvector)</w:t>
        <w:br/>
        <w:t xml:space="preserve">        ↓</w:t>
        <w:br/>
        <w:t>8. Decidir Open WebUI e exposição externa</w:t>
        <w:br/>
        <w:t xml:space="preserve">        ↓</w:t>
        <w:br/>
        <w:t>9. Só então planejar M5.25+ e o planner avançado</w:t>
      </w:r>
    </w:p>
    <w:p>
      <w:pPr>
        <w:jc w:val="left"/>
      </w:pPr>
      <w:r>
        <w:rPr>
          <w:b/>
        </w:rPr>
        <w:t>Não inverter</w:t>
      </w:r>
      <w:r>
        <w:t xml:space="preserve"> os passos 1–2 com os passos 5–8. A geração jurídica não deve ser liberada antes de a reprodutibilidade estar caracterizada; e a observabilidade não deve ser expandida antes de a decisão de interface e de camada de dados estar tomada, para não instrumentar duas vezes.</w:t>
      </w:r>
    </w:p>
    <w:p>
      <w:pPr>
        <w:pStyle w:val="Heading1"/>
      </w:pPr>
      <w:r>
        <w:rPr>
          <w:rFonts w:ascii="Calibri" w:hAnsi="Calibri"/>
          <w:color w:val="14324F"/>
        </w:rPr>
        <w:t>9. O ponto mais importante</w:t>
      </w:r>
    </w:p>
    <w:p>
      <w:pPr>
        <w:jc w:val="left"/>
      </w:pPr>
      <w:r>
        <w:rPr>
          <w:b/>
        </w:rPr>
        <w:t>O projeto não está em fase de reconstrução. Está em fase de fechamento.</w:t>
      </w:r>
    </w:p>
    <w:p>
      <w:pPr>
        <w:jc w:val="left"/>
      </w:pPr>
      <w:r>
        <w:t>O núcleo que realmente importa já funciona:</w:t>
      </w:r>
    </w:p>
    <w:p>
      <w:pPr>
        <w:spacing w:before="80" w:after="120"/>
        <w:ind w:left="227"/>
        <w:shd w:val="clear" w:color="auto" w:fill="FFF8E6"/>
      </w:pPr>
      <w:r>
        <w:rPr>
          <w:b/>
          <w:i/>
        </w:rPr>
        <w:t>Medusa Core + Qdrant + corpus de 206 chunks + workspace + Docling + RAG Worker + Ollama/RTX 5090 + Mem0 + SearXNG + Davy-Jones + UI + Auth/RBAC + OCR + DOCX + Cadastro Universal + backup local e remoto.</w:t>
      </w:r>
    </w:p>
    <w:p>
      <w:pPr>
        <w:jc w:val="left"/>
      </w:pPr>
      <w:r>
        <w:t xml:space="preserve">O que resta são </w:t>
      </w:r>
      <w:r>
        <w:rPr>
          <w:b/>
        </w:rPr>
        <w:t>camadas de produção e decisões de arquitetura</w:t>
      </w:r>
      <w:r>
        <w:t>:</w:t>
      </w:r>
    </w:p>
    <w:p>
      <w:pPr>
        <w:spacing w:after="40"/>
        <w:ind w:left="454" w:hanging="283"/>
      </w:pPr>
      <w:r>
        <w:t>1. caracterizar o não determinismo dos embeddings (D4) e revisar a geração;</w:t>
      </w:r>
    </w:p>
    <w:p>
      <w:pPr>
        <w:spacing w:after="40"/>
        <w:ind w:left="454" w:hanging="283"/>
      </w:pPr>
      <w:r>
        <w:t>2. validar o fluxo documental em uso real;</w:t>
      </w:r>
    </w:p>
    <w:p>
      <w:pPr>
        <w:spacing w:after="40"/>
        <w:ind w:left="454" w:hanging="283"/>
      </w:pPr>
      <w:r>
        <w:t>3. completar logs, alertas e disponibilidade;</w:t>
      </w:r>
    </w:p>
    <w:p>
      <w:pPr>
        <w:spacing w:after="40"/>
        <w:ind w:left="454" w:hanging="283"/>
      </w:pPr>
      <w:r>
        <w:t>4. fechar a continuidade externa e a retenção;</w:t>
      </w:r>
    </w:p>
    <w:p>
      <w:pPr>
        <w:spacing w:after="40"/>
        <w:ind w:left="454" w:hanging="283"/>
      </w:pPr>
      <w:r>
        <w:t>5. decidir PostgreSQL/pgvector, Open WebUI e exposição :443;</w:t>
      </w:r>
    </w:p>
    <w:p>
      <w:pPr>
        <w:spacing w:after="40"/>
        <w:ind w:left="454" w:hanging="283"/>
      </w:pPr>
      <w:r>
        <w:t>6. atualizar o checkpoint oficial do projeto.</w:t>
      </w:r>
    </w:p>
    <w:p>
      <w:pPr>
        <w:jc w:val="left"/>
      </w:pPr>
      <w:r>
        <w:t>A diferença entre o relatório de 01/10 e este é grande: em 01/10, Mem0, RAG, Docling, SearXNG, ferramentas, UI administrativa e observabilidade estavam pendentes. Hoje todos esses blocos existem e estão no ar. O que mudou não foi o discurso — foi a verificação.</w:t>
      </w:r>
    </w:p>
    <w:p>
      <w:pPr>
        <w:jc w:val="left"/>
      </w:pPr>
      <w:r>
        <w:rPr>
          <w:b/>
        </w:rPr>
        <w:t>Conclusão executiva:</w:t>
      </w:r>
      <w:r>
        <w:t xml:space="preserve"> o Caribbean Pirates GPT possui hoje um núcleo jurídico-documental operacional, autenticado, auditável e com backup verificado. O caminho crítico restante é curto e conhecido: D4 → revisão da geração → validação em navegador → observabilidade/continuidade → decisões estruturais. Nenhuma dessas etapas exige desmontar o que já está funcionando.</w:t>
      </w:r>
    </w:p>
    <w:p>
      <w:pPr>
        <w:jc w:val="left"/>
      </w:pPr>
      <w:r>
        <w:rPr>
          <w:i/>
        </w:rPr>
        <w:t>Fim do relatório — 19/10/2026.</w:t>
      </w:r>
    </w:p>
    <w:sectPr w:rsidR="00FC693F" w:rsidRPr="0006063C" w:rsidSect="00034616">
      <w:footerReference w:type="default" r:id="rId9"/>
      <w:pgSz w:w="11906" w:h="16838"/>
      <w:pgMar w:top="1020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 xml:space="preserve">Caribbean Pirates GPT — Relatório de Estado — 19/10/2026 — página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E7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Estado — Caribbean Pirates GPT (Medusa + Davy-Jones)</dc:title>
  <dc:subject>Estado do projeto em 19/10/2026</dc:subject>
  <dc:creator>Caribbean Pirates GPT</dc:creator>
  <cp:keywords/>
  <dc:description>Verificação direta no host medusa em 19/10/2026.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