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40"/>
        </w:rPr>
        <w:t>LANDEN JACKSON</w:t>
      </w:r>
    </w:p>
    <w:p>
      <w:pPr>
        <w:spacing w:before="0" w:after="40"/>
        <w:jc w:val="center"/>
      </w:pPr>
      <w:r>
        <w:rPr>
          <w:rFonts w:ascii="Calibri" w:hAnsi="Calibri"/>
          <w:b/>
          <w:color w:val="1E293B"/>
          <w:sz w:val="20"/>
        </w:rPr>
        <w:t>Operations &amp; Marketing Specialist • Systems &amp; Revenue Growth</w:t>
      </w:r>
    </w:p>
    <w:p>
      <w:pPr>
        <w:spacing w:before="0" w:after="80"/>
        <w:jc w:val="center"/>
      </w:pPr>
      <w:r>
        <w:rPr>
          <w:rFonts w:ascii="Calibri" w:hAnsi="Calibri"/>
          <w:color w:val="505F73"/>
          <w:sz w:val="17"/>
        </w:rPr>
        <w:t>Tallahassee, FL • (850) 459-9148 • jacksonlanden3986@gmail.com • linkedin.com/in/landenjackson • www.consultant-studio.app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70" w:line="274" w:lineRule="auto"/>
      </w:pPr>
      <w:r>
        <w:rPr>
          <w:rFonts w:ascii="Calibri" w:hAnsi="Calibri"/>
          <w:color w:val="1E293B"/>
          <w:sz w:val="19"/>
        </w:rPr>
        <w:t>Operations and marketing specialist combining hands-on floor coordination with data-driven process improvement. Proven track record increasing retail foot traffic, defending full-price profit margins, reducing kitchen ticket turnaround times, and building automated operational software tools.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Operations &amp; Service:</w:t>
      </w:r>
      <w:r>
        <w:rPr>
          <w:rFonts w:ascii="Calibri" w:hAnsi="Calibri"/>
          <w:color w:val="1E293B"/>
          <w:sz w:val="19"/>
        </w:rPr>
        <w:t xml:space="preserve"> Kitchen &amp; floor workflow optimization, shift coordination, labor &amp; ticket time reduction, inventory &amp; COGS control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Revenue &amp; Marketing:</w:t>
      </w:r>
      <w:r>
        <w:rPr>
          <w:rFonts w:ascii="Calibri" w:hAnsi="Calibri"/>
          <w:color w:val="1E293B"/>
          <w:sz w:val="19"/>
        </w:rPr>
        <w:t xml:space="preserve"> Neighborhood growth strategy, full-price margin protection, promotional ROI, local customer acquisition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Systems &amp; Analytics:</w:t>
      </w:r>
      <w:r>
        <w:rPr>
          <w:rFonts w:ascii="Calibri" w:hAnsi="Calibri"/>
          <w:color w:val="1E293B"/>
          <w:sz w:val="19"/>
        </w:rPr>
        <w:t xml:space="preserve"> Financial modeling, KPI dashboards, process automation, Microsoft Excel (Certified), POS data review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9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Founder &amp; Product Builder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Consultant Studio</w:t>
            </w:r>
          </w:p>
        </w:tc>
        <w:tc>
          <w:tcPr>
            <w:tcW w:type="dxa" w:w="193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2025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Financial Operations Tools:</w:t>
      </w:r>
      <w:r>
        <w:rPr>
          <w:rFonts w:ascii="Calibri" w:hAnsi="Calibri"/>
          <w:color w:val="1E293B"/>
          <w:sz w:val="19"/>
        </w:rPr>
        <w:t xml:space="preserve"> Built and deployed a web-based operational toolkit for small businesses, including 13-week cash flow forecasts, margin leak diagnostics, and automated P&amp;L reporting.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Client-Side Data Privacy:</w:t>
      </w:r>
      <w:r>
        <w:rPr>
          <w:rFonts w:ascii="Calibri" w:hAnsi="Calibri"/>
          <w:color w:val="1E293B"/>
          <w:sz w:val="19"/>
        </w:rPr>
        <w:t xml:space="preserve"> Engineered local browser file parsing for .xlsx, .docx, and .pdf documents with zero cloud database storage, enabling instant sensitivity modeling and document generation.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9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Marketing &amp; Growth Specialist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Ma's Diner — Tallahassee, FL</w:t>
            </w:r>
          </w:p>
        </w:tc>
        <w:tc>
          <w:tcPr>
            <w:tcW w:type="dxa" w:w="193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Foot-Traffic &amp; Revenue Growth:</w:t>
      </w:r>
      <w:r>
        <w:rPr>
          <w:rFonts w:ascii="Calibri" w:hAnsi="Calibri"/>
          <w:color w:val="1E293B"/>
          <w:sz w:val="19"/>
        </w:rPr>
        <w:t xml:space="preserve"> Planned and executed a grassroots neighborhood marketing campaign that increased weekday lunch foot traffic by 25% over 8 weeks while maintaining 100% full-price menu margins with zero coupon discounting.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Kitchen Workflow Efficiency:</w:t>
      </w:r>
      <w:r>
        <w:rPr>
          <w:rFonts w:ascii="Calibri" w:hAnsi="Calibri"/>
          <w:color w:val="1E293B"/>
          <w:sz w:val="19"/>
        </w:rPr>
        <w:t xml:space="preserve"> Reorganized prep line staging and order handoff with ownership, reducing average ticket times from 8 to 5 minutes and expanding capacity by 3+ tables per hour during peak rush.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Local Customer Retention:</w:t>
      </w:r>
      <w:r>
        <w:rPr>
          <w:rFonts w:ascii="Calibri" w:hAnsi="Calibri"/>
          <w:color w:val="1E293B"/>
          <w:sz w:val="19"/>
        </w:rPr>
        <w:t xml:space="preserve"> Audited local competitor pricing and foot-traffic patterns, placing targeted print outreach at key community touchpoints to establish a 5% repeat local customer baseline.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9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Delivery &amp; Route Driver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Independent Logistics (DoorDash &amp; Uber) — Tallahassee, FL</w:t>
            </w:r>
          </w:p>
        </w:tc>
        <w:tc>
          <w:tcPr>
            <w:tcW w:type="dxa" w:w="193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2025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High-Volume Fulfillment:</w:t>
      </w:r>
      <w:r>
        <w:rPr>
          <w:rFonts w:ascii="Calibri" w:hAnsi="Calibri"/>
          <w:color w:val="1E293B"/>
          <w:sz w:val="19"/>
        </w:rPr>
        <w:t xml:space="preserve"> Completed 800+ time-sensitive customer deliveries across peak hours, maintaining a 99% on-time completion rate and a 90%+ customer satisfaction rating.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Route &amp; Fuel Optimization:</w:t>
      </w:r>
      <w:r>
        <w:rPr>
          <w:rFonts w:ascii="Calibri" w:hAnsi="Calibri"/>
          <w:color w:val="1E293B"/>
          <w:sz w:val="19"/>
        </w:rPr>
        <w:t xml:space="preserve"> Managed route timing, transit constraints, and vehicle efficiency to maximize completed orders per hour and net earnings.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9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Operations &amp; Shift Coordinator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Walk-On's Sports Bistreaux — Tallahassee, FL</w:t>
            </w:r>
          </w:p>
        </w:tc>
        <w:tc>
          <w:tcPr>
            <w:tcW w:type="dxa" w:w="193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High-Volume Shift Coordination:</w:t>
      </w:r>
      <w:r>
        <w:rPr>
          <w:rFonts w:ascii="Calibri" w:hAnsi="Calibri"/>
          <w:color w:val="1E293B"/>
          <w:sz w:val="19"/>
        </w:rPr>
        <w:t xml:space="preserve"> Managed floor seating logistics and coordinated 10–60 concurrent to-go and delivery orders during high-capacity game days with zero order accuracy defects.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Staff Training &amp; Onboarding:</w:t>
      </w:r>
      <w:r>
        <w:rPr>
          <w:rFonts w:ascii="Calibri" w:hAnsi="Calibri"/>
          <w:color w:val="1E293B"/>
          <w:sz w:val="19"/>
        </w:rPr>
        <w:t xml:space="preserve"> Trained and onboarded new frontline team members across busy shifts, standardizing station setup checklists and cutting new-hire onboarding time by 20%.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9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Bachelor of Science in Marketing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Florida State University — Tallahassee, FL</w:t>
            </w:r>
          </w:p>
        </w:tc>
        <w:tc>
          <w:tcPr>
            <w:tcW w:type="dxa" w:w="193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2024 – Jul 2026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Academic Research:</w:t>
      </w:r>
      <w:r>
        <w:rPr>
          <w:rFonts w:ascii="Calibri" w:hAnsi="Calibri"/>
          <w:color w:val="1E293B"/>
          <w:sz w:val="19"/>
        </w:rPr>
        <w:t xml:space="preserve"> Co-authored university consumer trust study analyzing institutional decision-making frameworks.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Honors &amp; Certifications:</w:t>
      </w:r>
      <w:r>
        <w:rPr>
          <w:rFonts w:ascii="Calibri" w:hAnsi="Calibri"/>
          <w:color w:val="1E293B"/>
          <w:sz w:val="19"/>
        </w:rPr>
        <w:t xml:space="preserve"> 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