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Specialist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6" w:lineRule="auto"/>
      </w:pPr>
      <w:r>
        <w:rPr>
          <w:rFonts w:ascii="Calibri" w:hAnsi="Calibri"/>
          <w:color w:val="1E293B"/>
          <w:sz w:val="19"/>
        </w:rPr>
        <w:t>Operations and marketing specialist combining hands-on floor coordination with data-driven process improvement. Proven track record increasing retail foot traffic, defending full-price profit margins, reducing kitchen ticket turnaround times, and building automated operational software tools.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Operations &amp; Service: Kitchen &amp; floor workflow optimization, shift coordination, labor &amp; ticket time reduction, inventory &amp; COGS control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Revenue &amp; Marketing: Neighborhood growth strategy, full-price margin protection, promotional ROI, local customer acquisition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Systems &amp; Analytics: Financial modeling, KPI dashboards, process automation, Microsoft Excel (Certified), POS data review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Product Builder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Built and deployed a web-based operational toolkit for small businesses, including 13-week cash flow forecasts, margin leak diagnostics, and automated P&amp;L reporting.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Engineered local browser file parsing for .xlsx, .docx, and .pdf documents with zero cloud database storage, enabling instant sensitivity modeling and document generation.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Growth Specialist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Planned and executed a grassroots neighborhood marketing campaign that increased weekday lunch foot traffic by 25% over 8 weeks while maintaining 100% full-price menu margins with zero coupon discounting.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Reorganized prep line staging and order handoff with ownership, reducing average ticket times from 8 to 5 minutes and expanding capacity by 3+ tables per hour during peak rush.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Audited local competitor pricing and foot-traffic patterns, placing targeted print outreach at key community touchpoints to establish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Delivery Driver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DoorDash &amp; Uber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Completed 800+ time-sensitive customer deliveries across peak hours, maintaining a 99% on-time completion rate and a 90%+ customer satisfaction rating.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Shift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Managed floor seating logistics and coordinated 10–60 concurrent to-go and delivery orders during high-capacity game days with zero order accuracy defects.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Trained and onboarded new frontline team members across busy shifts, standardizing station setup checklists and cutting new-hire onboarding time by 20%.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Academic Research: Co-authored university consumer trust study analyzing institutional decision-making frameworks.</w:t>
      </w:r>
    </w:p>
    <w:p>
      <w:pPr>
        <w:pStyle w:val="ListBullet"/>
        <w:spacing w:before="0" w:after="40" w:line="274" w:lineRule="auto"/>
        <w:ind w:left="288"/>
      </w:pPr>
      <w:r>
        <w:rPr>
          <w:rFonts w:ascii="Calibri" w:hAnsi="Calibri"/>
          <w:color w:val="1E293B"/>
          <w:sz w:val="19"/>
        </w:rPr>
        <w:t>Honors &amp; Certifications: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