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09w0g78o2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Propuesto (Sprint 1 – Perfil Base Funcional)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kcg8juxg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del Sprint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 perfil funcional donde el usuario pueda: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su información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Editarla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sus historias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af44rnhd3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a 2 semanas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mpjbv54np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Historias seleccionadas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5kb3sh19n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Visualización de Perfil (Público)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nombre, foto y biografía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historias publicadas del usuario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perfil carga correctamente con datos reales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historias se muestran en formato lista o grid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muestran historias en borrador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yarau4tej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Panel Privado Básico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Vista "Mi perfil"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 de historias propias (borrador + publicadas)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autenticado ve todas sus historias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Diferenciación visual entre borrador y publicado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e9wo5hqh3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Edición de Perfil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de edición (nombre, bio, foto)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almacenamiento (ej. Supabase Storage)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cambios se guardan correctamente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se actualiza en tiempo real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básicas (campos obligatorios)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mzmpg4s4t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Tareas técnicas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b9co665ze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GET /users/:id (perfil público)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GET /me (perfil privado)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PUT /users/:id (actualización de perfil)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usuario extendido (bio, avatar_url)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nt949htmg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Perfil Público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Mi Perfil (dashboard básico)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 de edición de perfil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estados (loading, error, success)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uqxmcz3xk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Definición de terminado (DoD)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persistidos correctamente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funcional sin errores críticos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completa frontend-backend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manuales realizadas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3f19u7u95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Manejo incorrecto de autenticación (acceso a perfiles privados)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con subida de imágenes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Inconsistencia entre datos públicos y privados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asm6hoef9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esperado del Sprint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finalizar, el sistema debe permitir: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perfiles públicos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el perfil propio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información básica del usuario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historias desde el perfil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