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highlight w:val="white"/>
        </w:rPr>
      </w:pPr>
      <w:r w:rsidDel="00000000" w:rsidR="00000000" w:rsidRPr="00000000">
        <w:rPr>
          <w:b w:val="1"/>
          <w:sz w:val="20"/>
          <w:szCs w:val="20"/>
          <w:highlight w:val="white"/>
          <w:rtl w:val="0"/>
        </w:rPr>
        <w:t xml:space="preserve">Social Media Guidance for Judges </w:t>
      </w:r>
    </w:p>
    <w:p w:rsidR="00000000" w:rsidDel="00000000" w:rsidP="00000000" w:rsidRDefault="00000000" w:rsidRPr="00000000" w14:paraId="00000002">
      <w:pPr>
        <w:rPr>
          <w:b w:val="1"/>
          <w:sz w:val="20"/>
          <w:szCs w:val="20"/>
          <w:highlight w:val="white"/>
        </w:rPr>
      </w:pPr>
      <w:r w:rsidDel="00000000" w:rsidR="00000000" w:rsidRPr="00000000">
        <w:rPr>
          <w:rtl w:val="0"/>
        </w:rPr>
      </w:r>
    </w:p>
    <w:p w:rsidR="00000000" w:rsidDel="00000000" w:rsidP="00000000" w:rsidRDefault="00000000" w:rsidRPr="00000000" w14:paraId="00000003">
      <w:pPr>
        <w:rPr>
          <w:b w:val="1"/>
          <w:sz w:val="20"/>
          <w:szCs w:val="20"/>
          <w:highlight w:val="white"/>
        </w:rPr>
      </w:pPr>
      <w:r w:rsidDel="00000000" w:rsidR="00000000" w:rsidRPr="00000000">
        <w:rPr>
          <w:b w:val="1"/>
          <w:sz w:val="20"/>
          <w:szCs w:val="20"/>
          <w:highlight w:val="white"/>
          <w:rtl w:val="0"/>
        </w:rPr>
        <w:t xml:space="preserve">Overview:</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 xml:space="preserve">Being a judge of the CODiEs means being recognized as an expert within your field. SIIA encourages judges to leverage their experience judging in the CODiEs to perform thought leadership on their social media. </w:t>
      </w:r>
    </w:p>
    <w:p w:rsidR="00000000" w:rsidDel="00000000" w:rsidP="00000000" w:rsidRDefault="00000000" w:rsidRPr="00000000" w14:paraId="00000005">
      <w:pPr>
        <w:rPr>
          <w:sz w:val="20"/>
          <w:szCs w:val="20"/>
          <w:highlight w:val="white"/>
        </w:rPr>
      </w:pPr>
      <w:r w:rsidDel="00000000" w:rsidR="00000000" w:rsidRPr="00000000">
        <w:rPr>
          <w:rtl w:val="0"/>
        </w:rPr>
      </w:r>
    </w:p>
    <w:p w:rsidR="00000000" w:rsidDel="00000000" w:rsidP="00000000" w:rsidRDefault="00000000" w:rsidRPr="00000000" w14:paraId="00000006">
      <w:pPr>
        <w:rPr>
          <w:sz w:val="20"/>
          <w:szCs w:val="20"/>
          <w:highlight w:val="white"/>
        </w:rPr>
      </w:pPr>
      <w:r w:rsidDel="00000000" w:rsidR="00000000" w:rsidRPr="00000000">
        <w:rPr>
          <w:sz w:val="20"/>
          <w:szCs w:val="20"/>
          <w:highlight w:val="white"/>
          <w:rtl w:val="0"/>
        </w:rPr>
        <w:t xml:space="preserve">The following document outlines best practices for leveraging your work judging the CODiEs into thought leadership opportunities that will grow your personal brand as an industry expert. </w:t>
      </w:r>
    </w:p>
    <w:p w:rsidR="00000000" w:rsidDel="00000000" w:rsidP="00000000" w:rsidRDefault="00000000" w:rsidRPr="00000000" w14:paraId="00000007">
      <w:pPr>
        <w:rPr>
          <w:sz w:val="20"/>
          <w:szCs w:val="20"/>
          <w:highlight w:val="white"/>
        </w:rPr>
      </w:pPr>
      <w:r w:rsidDel="00000000" w:rsidR="00000000" w:rsidRPr="00000000">
        <w:rPr>
          <w:rtl w:val="0"/>
        </w:rPr>
      </w:r>
    </w:p>
    <w:p w:rsidR="00000000" w:rsidDel="00000000" w:rsidP="00000000" w:rsidRDefault="00000000" w:rsidRPr="00000000" w14:paraId="00000008">
      <w:pPr>
        <w:rPr>
          <w:b w:val="1"/>
          <w:sz w:val="20"/>
          <w:szCs w:val="20"/>
          <w:highlight w:val="white"/>
        </w:rPr>
      </w:pPr>
      <w:r w:rsidDel="00000000" w:rsidR="00000000" w:rsidRPr="00000000">
        <w:rPr>
          <w:b w:val="1"/>
          <w:sz w:val="20"/>
          <w:szCs w:val="20"/>
          <w:highlight w:val="white"/>
          <w:rtl w:val="0"/>
        </w:rPr>
        <w:t xml:space="preserve">Judge Badges:</w:t>
      </w:r>
    </w:p>
    <w:p w:rsidR="00000000" w:rsidDel="00000000" w:rsidP="00000000" w:rsidRDefault="00000000" w:rsidRPr="00000000" w14:paraId="00000009">
      <w:pPr>
        <w:numPr>
          <w:ilvl w:val="0"/>
          <w:numId w:val="1"/>
        </w:numPr>
        <w:ind w:left="720" w:hanging="360"/>
        <w:rPr>
          <w:b w:val="1"/>
          <w:sz w:val="20"/>
          <w:szCs w:val="20"/>
          <w:highlight w:val="white"/>
        </w:rPr>
      </w:pPr>
      <w:r w:rsidDel="00000000" w:rsidR="00000000" w:rsidRPr="00000000">
        <w:rPr>
          <w:sz w:val="20"/>
          <w:szCs w:val="20"/>
          <w:highlight w:val="white"/>
          <w:rtl w:val="0"/>
        </w:rPr>
        <w:t xml:space="preserve">Please note your Judge Badge will be emailed to you after the judging demos have been completed by April 21, 2023.</w:t>
      </w:r>
      <w:r w:rsidDel="00000000" w:rsidR="00000000" w:rsidRPr="00000000">
        <w:rPr>
          <w:rtl w:val="0"/>
        </w:rPr>
      </w:r>
    </w:p>
    <w:p w:rsidR="00000000" w:rsidDel="00000000" w:rsidP="00000000" w:rsidRDefault="00000000" w:rsidRPr="00000000" w14:paraId="0000000A">
      <w:pPr>
        <w:rPr>
          <w:b w:val="1"/>
          <w:sz w:val="20"/>
          <w:szCs w:val="20"/>
          <w:highlight w:val="white"/>
        </w:rPr>
      </w:pPr>
      <w:r w:rsidDel="00000000" w:rsidR="00000000" w:rsidRPr="00000000">
        <w:rPr>
          <w:rtl w:val="0"/>
        </w:rPr>
      </w:r>
    </w:p>
    <w:p w:rsidR="00000000" w:rsidDel="00000000" w:rsidP="00000000" w:rsidRDefault="00000000" w:rsidRPr="00000000" w14:paraId="0000000B">
      <w:pPr>
        <w:rPr>
          <w:sz w:val="20"/>
          <w:szCs w:val="20"/>
          <w:highlight w:val="white"/>
        </w:rPr>
      </w:pPr>
      <w:r w:rsidDel="00000000" w:rsidR="00000000" w:rsidRPr="00000000">
        <w:rPr>
          <w:b w:val="1"/>
          <w:sz w:val="20"/>
          <w:szCs w:val="20"/>
          <w:highlight w:val="white"/>
          <w:rtl w:val="0"/>
        </w:rPr>
        <w:t xml:space="preserve">LinkedIn Best Practices: </w:t>
      </w:r>
      <w:r w:rsidDel="00000000" w:rsidR="00000000" w:rsidRPr="00000000">
        <w:rPr>
          <w:rtl w:val="0"/>
        </w:rPr>
      </w:r>
    </w:p>
    <w:p w:rsidR="00000000" w:rsidDel="00000000" w:rsidP="00000000" w:rsidRDefault="00000000" w:rsidRPr="00000000" w14:paraId="0000000C">
      <w:pPr>
        <w:rPr>
          <w:sz w:val="20"/>
          <w:szCs w:val="20"/>
          <w:highlight w:val="white"/>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sz w:val="20"/>
          <w:szCs w:val="20"/>
          <w:highlight w:val="white"/>
        </w:rPr>
      </w:pPr>
      <w:r w:rsidDel="00000000" w:rsidR="00000000" w:rsidRPr="00000000">
        <w:rPr>
          <w:b w:val="1"/>
          <w:sz w:val="20"/>
          <w:szCs w:val="20"/>
          <w:highlight w:val="white"/>
          <w:rtl w:val="0"/>
        </w:rPr>
        <w:t xml:space="preserve">LinkedIn</w:t>
      </w:r>
    </w:p>
    <w:p w:rsidR="00000000" w:rsidDel="00000000" w:rsidP="00000000" w:rsidRDefault="00000000" w:rsidRPr="00000000" w14:paraId="0000000E">
      <w:pPr>
        <w:numPr>
          <w:ilvl w:val="1"/>
          <w:numId w:val="2"/>
        </w:numPr>
        <w:ind w:left="1440" w:hanging="360"/>
        <w:rPr>
          <w:sz w:val="20"/>
          <w:szCs w:val="20"/>
          <w:highlight w:val="white"/>
        </w:rPr>
      </w:pPr>
      <w:hyperlink r:id="rId7">
        <w:r w:rsidDel="00000000" w:rsidR="00000000" w:rsidRPr="00000000">
          <w:rPr>
            <w:color w:val="1155cc"/>
            <w:sz w:val="20"/>
            <w:szCs w:val="20"/>
            <w:highlight w:val="white"/>
            <w:u w:val="single"/>
            <w:rtl w:val="0"/>
          </w:rPr>
          <w:t xml:space="preserve">LinkedIn’s algorithm </w:t>
        </w:r>
      </w:hyperlink>
      <w:r w:rsidDel="00000000" w:rsidR="00000000" w:rsidRPr="00000000">
        <w:rPr>
          <w:sz w:val="20"/>
          <w:szCs w:val="20"/>
          <w:highlight w:val="white"/>
          <w:rtl w:val="0"/>
        </w:rPr>
        <w:t xml:space="preserve">boosts posts with a strong engagement within the first hour of posting, posting at peak times (during work hours) can give your posts the greatest opportunity to gain traction. </w:t>
      </w:r>
    </w:p>
    <w:p w:rsidR="00000000" w:rsidDel="00000000" w:rsidP="00000000" w:rsidRDefault="00000000" w:rsidRPr="00000000" w14:paraId="0000000F">
      <w:pPr>
        <w:numPr>
          <w:ilvl w:val="1"/>
          <w:numId w:val="2"/>
        </w:numPr>
        <w:ind w:left="1440" w:hanging="360"/>
        <w:rPr>
          <w:sz w:val="20"/>
          <w:szCs w:val="20"/>
          <w:highlight w:val="white"/>
        </w:rPr>
      </w:pPr>
      <w:r w:rsidDel="00000000" w:rsidR="00000000" w:rsidRPr="00000000">
        <w:rPr>
          <w:sz w:val="20"/>
          <w:szCs w:val="20"/>
          <w:highlight w:val="white"/>
          <w:rtl w:val="0"/>
        </w:rPr>
        <w:t xml:space="preserve">Engage with others’ content. Active users are more likely to be shared by LinkedIn’s algorithm. </w:t>
      </w:r>
    </w:p>
    <w:p w:rsidR="00000000" w:rsidDel="00000000" w:rsidP="00000000" w:rsidRDefault="00000000" w:rsidRPr="00000000" w14:paraId="00000010">
      <w:pPr>
        <w:numPr>
          <w:ilvl w:val="2"/>
          <w:numId w:val="2"/>
        </w:numPr>
        <w:ind w:left="2160" w:hanging="360"/>
        <w:rPr>
          <w:sz w:val="20"/>
          <w:szCs w:val="20"/>
          <w:highlight w:val="white"/>
        </w:rPr>
      </w:pPr>
      <w:r w:rsidDel="00000000" w:rsidR="00000000" w:rsidRPr="00000000">
        <w:rPr>
          <w:sz w:val="20"/>
          <w:szCs w:val="20"/>
          <w:highlight w:val="white"/>
          <w:rtl w:val="0"/>
        </w:rPr>
        <w:t xml:space="preserve">We urge judges to interact with other judges’ posts to help drive engagement around the program as a whole. </w:t>
      </w:r>
    </w:p>
    <w:p w:rsidR="00000000" w:rsidDel="00000000" w:rsidP="00000000" w:rsidRDefault="00000000" w:rsidRPr="00000000" w14:paraId="00000011">
      <w:pPr>
        <w:numPr>
          <w:ilvl w:val="2"/>
          <w:numId w:val="2"/>
        </w:numPr>
        <w:ind w:left="2160" w:hanging="360"/>
        <w:rPr>
          <w:sz w:val="20"/>
          <w:szCs w:val="20"/>
          <w:highlight w:val="white"/>
        </w:rPr>
      </w:pPr>
      <w:r w:rsidDel="00000000" w:rsidR="00000000" w:rsidRPr="00000000">
        <w:rPr>
          <w:sz w:val="20"/>
          <w:szCs w:val="20"/>
          <w:highlight w:val="white"/>
          <w:rtl w:val="0"/>
        </w:rPr>
        <w:t xml:space="preserve">Place the hashtags at the end of your posts so other participants in the CODiE Awards can interact with your post. </w:t>
      </w:r>
    </w:p>
    <w:p w:rsidR="00000000" w:rsidDel="00000000" w:rsidP="00000000" w:rsidRDefault="00000000" w:rsidRPr="00000000" w14:paraId="00000012">
      <w:pPr>
        <w:numPr>
          <w:ilvl w:val="1"/>
          <w:numId w:val="2"/>
        </w:numPr>
        <w:ind w:left="1440" w:hanging="360"/>
        <w:rPr>
          <w:sz w:val="20"/>
          <w:szCs w:val="20"/>
          <w:highlight w:val="white"/>
        </w:rPr>
      </w:pPr>
      <w:r w:rsidDel="00000000" w:rsidR="00000000" w:rsidRPr="00000000">
        <w:rPr>
          <w:sz w:val="20"/>
          <w:szCs w:val="20"/>
          <w:highlight w:val="white"/>
          <w:rtl w:val="0"/>
        </w:rPr>
        <w:t xml:space="preserve">Include the attached graphic within your posts. LinkedIn prioritizes posts with graphics/video attached. </w:t>
      </w:r>
    </w:p>
    <w:p w:rsidR="00000000" w:rsidDel="00000000" w:rsidP="00000000" w:rsidRDefault="00000000" w:rsidRPr="00000000" w14:paraId="00000013">
      <w:pPr>
        <w:numPr>
          <w:ilvl w:val="1"/>
          <w:numId w:val="2"/>
        </w:numPr>
        <w:ind w:left="1440" w:hanging="360"/>
        <w:rPr>
          <w:sz w:val="20"/>
          <w:szCs w:val="20"/>
          <w:highlight w:val="white"/>
        </w:rPr>
      </w:pPr>
      <w:r w:rsidDel="00000000" w:rsidR="00000000" w:rsidRPr="00000000">
        <w:rPr>
          <w:sz w:val="20"/>
          <w:szCs w:val="20"/>
          <w:highlight w:val="white"/>
          <w:rtl w:val="0"/>
        </w:rPr>
        <w:t xml:space="preserve">Using the platform as a  judge of the CODiE awards gives you the opportunity to provide your own insights into your category and the industry at large.</w:t>
      </w:r>
    </w:p>
    <w:p w:rsidR="00000000" w:rsidDel="00000000" w:rsidP="00000000" w:rsidRDefault="00000000" w:rsidRPr="00000000" w14:paraId="00000014">
      <w:pPr>
        <w:rPr>
          <w:sz w:val="20"/>
          <w:szCs w:val="20"/>
          <w:highlight w:val="white"/>
        </w:rPr>
      </w:pPr>
      <w:r w:rsidDel="00000000" w:rsidR="00000000" w:rsidRPr="00000000">
        <w:rPr>
          <w:rtl w:val="0"/>
        </w:rPr>
      </w:r>
    </w:p>
    <w:p w:rsidR="00000000" w:rsidDel="00000000" w:rsidP="00000000" w:rsidRDefault="00000000" w:rsidRPr="00000000" w14:paraId="00000015">
      <w:pPr>
        <w:rPr>
          <w:b w:val="1"/>
          <w:sz w:val="20"/>
          <w:szCs w:val="20"/>
          <w:highlight w:val="white"/>
        </w:rPr>
      </w:pPr>
      <w:r w:rsidDel="00000000" w:rsidR="00000000" w:rsidRPr="00000000">
        <w:rPr>
          <w:b w:val="1"/>
          <w:sz w:val="20"/>
          <w:szCs w:val="20"/>
          <w:highlight w:val="white"/>
          <w:rtl w:val="0"/>
        </w:rPr>
        <w:t xml:space="preserve">Example copy: </w:t>
      </w:r>
    </w:p>
    <w:p w:rsidR="00000000" w:rsidDel="00000000" w:rsidP="00000000" w:rsidRDefault="00000000" w:rsidRPr="00000000" w14:paraId="00000016">
      <w:pPr>
        <w:rPr>
          <w:sz w:val="20"/>
          <w:szCs w:val="20"/>
          <w:highlight w:val="white"/>
        </w:rPr>
      </w:pPr>
      <w:r w:rsidDel="00000000" w:rsidR="00000000" w:rsidRPr="00000000">
        <w:rPr>
          <w:rtl w:val="0"/>
        </w:rPr>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I’m honored this year to have the opportunity to be a judge for the </w:t>
      </w:r>
      <w:r w:rsidDel="00000000" w:rsidR="00000000" w:rsidRPr="00000000">
        <w:rPr>
          <w:color w:val="ff0000"/>
          <w:sz w:val="20"/>
          <w:szCs w:val="20"/>
          <w:highlight w:val="white"/>
          <w:rtl w:val="0"/>
        </w:rPr>
        <w:t xml:space="preserve">[CATEGORY NAME]</w:t>
      </w:r>
      <w:r w:rsidDel="00000000" w:rsidR="00000000" w:rsidRPr="00000000">
        <w:rPr>
          <w:sz w:val="20"/>
          <w:szCs w:val="20"/>
          <w:highlight w:val="white"/>
          <w:rtl w:val="0"/>
        </w:rPr>
        <w:t xml:space="preserve"> category for the @CODiEAwards. The CODiE Awards honor the top business and education technology products, companies and leaders. </w:t>
      </w:r>
    </w:p>
    <w:p w:rsidR="00000000" w:rsidDel="00000000" w:rsidP="00000000" w:rsidRDefault="00000000" w:rsidRPr="00000000" w14:paraId="00000018">
      <w:pPr>
        <w:rPr>
          <w:sz w:val="20"/>
          <w:szCs w:val="20"/>
          <w:highlight w:val="white"/>
        </w:rPr>
      </w:pPr>
      <w:r w:rsidDel="00000000" w:rsidR="00000000" w:rsidRPr="00000000">
        <w:rPr>
          <w:rtl w:val="0"/>
        </w:rPr>
      </w:r>
    </w:p>
    <w:p w:rsidR="00000000" w:rsidDel="00000000" w:rsidP="00000000" w:rsidRDefault="00000000" w:rsidRPr="00000000" w14:paraId="00000019">
      <w:pPr>
        <w:rPr>
          <w:color w:val="ff0000"/>
          <w:sz w:val="20"/>
          <w:szCs w:val="20"/>
          <w:highlight w:val="white"/>
        </w:rPr>
      </w:pPr>
      <w:r w:rsidDel="00000000" w:rsidR="00000000" w:rsidRPr="00000000">
        <w:rPr>
          <w:color w:val="ff0000"/>
          <w:sz w:val="20"/>
          <w:szCs w:val="20"/>
          <w:highlight w:val="white"/>
          <w:rtl w:val="0"/>
        </w:rPr>
        <w:t xml:space="preserve">[Insert your perspective on the industry’s work/challenges/successes here]</w:t>
      </w:r>
    </w:p>
    <w:p w:rsidR="00000000" w:rsidDel="00000000" w:rsidP="00000000" w:rsidRDefault="00000000" w:rsidRPr="00000000" w14:paraId="0000001A">
      <w:pPr>
        <w:rPr>
          <w:sz w:val="20"/>
          <w:szCs w:val="20"/>
          <w:highlight w:val="white"/>
        </w:rPr>
      </w:pPr>
      <w:r w:rsidDel="00000000" w:rsidR="00000000" w:rsidRPr="00000000">
        <w:rPr>
          <w:rtl w:val="0"/>
        </w:rPr>
      </w:r>
    </w:p>
    <w:p w:rsidR="00000000" w:rsidDel="00000000" w:rsidP="00000000" w:rsidRDefault="00000000" w:rsidRPr="00000000" w14:paraId="0000001B">
      <w:pPr>
        <w:rPr>
          <w:color w:val="ff0000"/>
          <w:sz w:val="20"/>
          <w:szCs w:val="20"/>
          <w:highlight w:val="white"/>
        </w:rPr>
      </w:pPr>
      <w:r w:rsidDel="00000000" w:rsidR="00000000" w:rsidRPr="00000000">
        <w:rPr>
          <w:sz w:val="20"/>
          <w:szCs w:val="20"/>
          <w:highlight w:val="white"/>
          <w:rtl w:val="0"/>
        </w:rPr>
        <w:t xml:space="preserve">It was fun to see the amazing work of those who were nominated for the </w:t>
      </w:r>
      <w:r w:rsidDel="00000000" w:rsidR="00000000" w:rsidRPr="00000000">
        <w:rPr>
          <w:color w:val="ff0000"/>
          <w:sz w:val="20"/>
          <w:szCs w:val="20"/>
          <w:highlight w:val="white"/>
          <w:rtl w:val="0"/>
        </w:rPr>
        <w:t xml:space="preserve">[CATEGORY NAME] </w:t>
      </w:r>
      <w:r w:rsidDel="00000000" w:rsidR="00000000" w:rsidRPr="00000000">
        <w:rPr>
          <w:sz w:val="20"/>
          <w:szCs w:val="20"/>
          <w:highlight w:val="white"/>
          <w:rtl w:val="0"/>
        </w:rPr>
        <w:t xml:space="preserve">award. </w:t>
      </w:r>
      <w:r w:rsidDel="00000000" w:rsidR="00000000" w:rsidRPr="00000000">
        <w:rPr>
          <w:color w:val="ff0000"/>
          <w:sz w:val="20"/>
          <w:szCs w:val="20"/>
          <w:highlight w:val="white"/>
          <w:rtl w:val="0"/>
        </w:rPr>
        <w:t xml:space="preserve">[Insert your own commentary on the importance of the category]</w:t>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sz w:val="20"/>
          <w:szCs w:val="20"/>
          <w:highlight w:val="white"/>
          <w:rtl w:val="0"/>
        </w:rPr>
        <w:t xml:space="preserve">Congratulations to all who were recognized, you make us all proud with your ingenuity and leadership. I am looking forward to watching the winners of each category be announced on June 21st and 22nd at 1:00 p.m. EST during the CODiE Awards virtual celebration. </w:t>
      </w: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rPr>
          <w:b w:val="1"/>
          <w:sz w:val="20"/>
          <w:szCs w:val="20"/>
          <w:highlight w:val="white"/>
        </w:rPr>
      </w:pPr>
      <w:r w:rsidDel="00000000" w:rsidR="00000000" w:rsidRPr="00000000">
        <w:rPr>
          <w:sz w:val="18"/>
          <w:szCs w:val="18"/>
          <w:rtl w:val="0"/>
        </w:rPr>
        <w:t xml:space="preserve">#CODiE #Awards #</w:t>
      </w:r>
      <w:r w:rsidDel="00000000" w:rsidR="00000000" w:rsidRPr="00000000">
        <w:rPr>
          <w:color w:val="ff0000"/>
          <w:sz w:val="18"/>
          <w:szCs w:val="18"/>
          <w:rtl w:val="0"/>
        </w:rPr>
        <w:t xml:space="preserve">[Industry]</w:t>
      </w:r>
      <w:r w:rsidDel="00000000" w:rsidR="00000000" w:rsidRPr="00000000">
        <w:rPr>
          <w:rtl w:val="0"/>
        </w:rPr>
      </w:r>
    </w:p>
    <w:p w:rsidR="00000000" w:rsidDel="00000000" w:rsidP="00000000" w:rsidRDefault="00000000" w:rsidRPr="00000000" w14:paraId="00000020">
      <w:pPr>
        <w:rPr>
          <w:sz w:val="20"/>
          <w:szCs w:val="20"/>
          <w:highlight w:val="white"/>
        </w:rPr>
      </w:pP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pulse/linkedin-algorithm-explained-how-make-work-you-courtney-john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DxNH3DyLFB5TAINOVggLRMXA==">AMUW2mW7F7/2p/Vx16UX9R9YD2uDaB5SPlPue6d9XqD8D0y/3TiYAHoByt1/PJiemzCdcMdWy69Y+l5fen353uSFqpBYGhrHcVVWrEOz5PWoMY4ufNDBqXk=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2022-04-15T15:17:00Z</dcterms:created>
  <dc:creator>Jennifer Baranowski</dc:creator>
</cp:coreProperties>
</file>