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Gothic" w:cs="Century Gothic" w:eastAsia="Century Gothic" w:hAnsi="Century Gothic"/>
          <w:b w:val="0"/>
          <w:color w:val="0000ff"/>
          <w:sz w:val="36"/>
          <w:szCs w:val="36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36"/>
          <w:szCs w:val="36"/>
          <w:vertAlign w:val="baseline"/>
          <w:rtl w:val="0"/>
        </w:rPr>
        <w:tab/>
        <w:t xml:space="preserve">CAMBIOS DE PRECIO TECNOLOGÍA 16.08.24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59057</wp:posOffset>
            </wp:positionH>
            <wp:positionV relativeFrom="paragraph">
              <wp:posOffset>-129538</wp:posOffset>
            </wp:positionV>
            <wp:extent cx="5829300" cy="98107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41" w:rightFromText="141" w:topFromText="0" w:bottomFromText="0" w:vertAnchor="text" w:horzAnchor="text" w:tblpX="0" w:tblpY="262"/>
        <w:tblW w:w="10507.0" w:type="dxa"/>
        <w:jc w:val="left"/>
        <w:tblInd w:w="-70.0" w:type="dxa"/>
        <w:tblLayout w:type="fixed"/>
        <w:tblLook w:val="0000"/>
      </w:tblPr>
      <w:tblGrid>
        <w:gridCol w:w="1701"/>
        <w:gridCol w:w="3030"/>
        <w:gridCol w:w="2916"/>
        <w:gridCol w:w="2860"/>
        <w:tblGridChange w:id="0">
          <w:tblGrid>
            <w:gridCol w:w="1701"/>
            <w:gridCol w:w="3030"/>
            <w:gridCol w:w="2916"/>
            <w:gridCol w:w="2860"/>
          </w:tblGrid>
        </w:tblGridChange>
      </w:tblGrid>
      <w:tr>
        <w:trPr>
          <w:cantSplit w:val="0"/>
          <w:trHeight w:val="1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Comprador: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ff"/>
                <w:sz w:val="20"/>
                <w:szCs w:val="20"/>
                <w:vertAlign w:val="baseline"/>
                <w:rtl w:val="0"/>
              </w:rPr>
              <w:t xml:space="preserve">ROSALIA ROMERO / CARLOS MONDRAGON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Departamento: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color w:val="0000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ff"/>
                <w:sz w:val="20"/>
                <w:szCs w:val="20"/>
                <w:vertAlign w:val="baseline"/>
                <w:rtl w:val="0"/>
              </w:rPr>
              <w:t xml:space="preserve">2,14 Y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  <w:rtl w:val="0"/>
              </w:rPr>
              <w:t xml:space="preserve">Rosalia.romero@officemax.com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Tiendas participantes: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color w:val="ff0000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0000"/>
                <w:sz w:val="20"/>
                <w:szCs w:val="20"/>
                <w:u w:val="single"/>
                <w:vertAlign w:val="baseline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Resurtido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color w:val="0000ff"/>
                <w:sz w:val="20"/>
                <w:szCs w:val="20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Mecánica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jc w:val="both"/>
        <w:rPr>
          <w:rFonts w:ascii="Century Gothic" w:cs="Century Gothic" w:eastAsia="Century Gothic" w:hAnsi="Century Gothic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Buena tarde Gerencias,</w:t>
      </w:r>
    </w:p>
    <w:p w:rsidR="00000000" w:rsidDel="00000000" w:rsidP="00000000" w:rsidRDefault="00000000" w:rsidRPr="00000000" w14:paraId="00000012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Por este medio hacemos de su conocimiento que se realizaron algunos cambios de precio en consumibles HP, favor de revisar y realizar la señalización de forma correcta.</w:t>
      </w:r>
    </w:p>
    <w:p w:rsidR="00000000" w:rsidDel="00000000" w:rsidP="00000000" w:rsidRDefault="00000000" w:rsidRPr="00000000" w14:paraId="00000014">
      <w:pPr>
        <w:jc w:val="both"/>
        <w:rPr>
          <w:rFonts w:ascii="Century Gothic" w:cs="Century Gothic" w:eastAsia="Century Gothic" w:hAnsi="Century Gothic"/>
          <w:highlight w:val="yellow"/>
        </w:rPr>
      </w:pPr>
      <w:r w:rsidDel="00000000" w:rsidR="00000000" w:rsidRPr="00000000">
        <w:rPr>
          <w:rFonts w:ascii="Century Gothic" w:cs="Century Gothic" w:eastAsia="Century Gothic" w:hAnsi="Century Gothic"/>
          <w:highlight w:val="yellow"/>
          <w:rtl w:val="0"/>
        </w:rPr>
        <w:t xml:space="preserve">Nota: Vigencia a partir del día: 17/08/2024</w:t>
      </w:r>
    </w:p>
    <w:p w:rsidR="00000000" w:rsidDel="00000000" w:rsidP="00000000" w:rsidRDefault="00000000" w:rsidRPr="00000000" w14:paraId="00000015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Anexo lista:</w:t>
      </w:r>
    </w:p>
    <w:tbl>
      <w:tblPr>
        <w:tblStyle w:val="Table2"/>
        <w:tblW w:w="7366.0" w:type="dxa"/>
        <w:jc w:val="left"/>
        <w:tblInd w:w="5.0" w:type="dxa"/>
        <w:tblLayout w:type="fixed"/>
        <w:tblLook w:val="0000"/>
      </w:tblPr>
      <w:tblGrid>
        <w:gridCol w:w="1200"/>
        <w:gridCol w:w="4220"/>
        <w:gridCol w:w="1946"/>
        <w:tblGridChange w:id="0">
          <w:tblGrid>
            <w:gridCol w:w="1200"/>
            <w:gridCol w:w="4220"/>
            <w:gridCol w:w="1946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vertAlign w:val="baseline"/>
                <w:rtl w:val="0"/>
              </w:rPr>
              <w:t xml:space="preserve">PRECIO DE VTA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50104152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BOTELLA HP GT53 TINTA NEGRA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209.00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50102713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964XL 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909.00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50108123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667XL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819.00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50046100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21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469.00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50046101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22 TRICOLOR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639.00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50043907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97 TRICOLOR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1,259.00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50055392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60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589.00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50061240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60XL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1,459.00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50055393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60 TRICOLOR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709.00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50069948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950XL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989.00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50069949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951XL CYAN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989.00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50069950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951XL MAGENTA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989.00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50069951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951XL AMARILLO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989.00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50069944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950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619.00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50069945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951 CYAN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459.00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50069946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951 MAGENTA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459.00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50069947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951 AMARILLO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459.00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50078080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932XL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849.00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50078082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933XL CYAN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409.00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50078083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933XL MAGENTA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409.00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50071969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670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319.00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50071970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670 CYAN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319.00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50071971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670 MAGENTA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319.00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50071972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670 AMARILLO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319.00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50088623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664XL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819.00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50090588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954XL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1,069.00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50092882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BOTELLA HP GT52 CYAN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209.00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50092883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BOTELLA HP GT52 MAGENTA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209.00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50092884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BOTELLA HP GT52 AMARILLA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209.00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50090708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974A PW CYAN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1,719.00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50090712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974A PW MAGENTA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1,719.00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50090713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974A PW AMARILLO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1,719.00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50090707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HP 974A PW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1,519.00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50104710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KIT RECARGA TONER HP 103AD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539.00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50103330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105A NEGRO W1105A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1,419.00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50090817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410A NEGRO CF410A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2,269.00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50090818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410A CYAN CF4114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2,959.00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50090819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410A AMARILLO CF412A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2,959.00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50090820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410A MAGENTA CF412A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2,959.00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50065966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CARTUCHO DE TONER HP 78A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1,879.00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50064135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85A NEGRO CE285A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1,639.00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50092715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17A NEGRO CF217A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1,339.00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50081546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83A NEGRO CF283A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1,539.00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50086302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130A NEGRO CF350A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1,349.00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50086298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201A NEGRO CF400A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1,629.00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50086299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201A CYAN CF401A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1,939.00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50086300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201A AMARILLO CF402A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1,939.00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50101398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204A NEGRO CF510A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1,179.00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50101403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204A MAGENTA CF513A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1,289.00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50038881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12A NEGRO Q2612A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1,869.00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50116415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150A NEGRO W1500A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1,299.00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50111380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206A NEGRO W2110A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1,279.00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50111381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206A CYAN W2111A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1,499.00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50111382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206A AMARILLO W2112A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1,499.00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50111384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206A MAGENTA W2113A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1,499.00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50108127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LASERJET 215A NEGRO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   999.00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50108126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LASERJET 215A CYAN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1,079.00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50108125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LASERJET 215A AMARILO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1,079.00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50108124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TONER HP LASERJET 215A MAGENTA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$     1,079.00 </w:t>
            </w:r>
          </w:p>
        </w:tc>
      </w:tr>
    </w:tbl>
    <w:p w:rsidR="00000000" w:rsidDel="00000000" w:rsidP="00000000" w:rsidRDefault="00000000" w:rsidRPr="00000000" w14:paraId="000000CA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Cualquier duda favor de comunicarse a los siguientes contactos del área de Compras: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Compradora Jr Rosalía Romero / Carlos Mondragon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8">
        <w:r w:rsidDel="00000000" w:rsidR="00000000" w:rsidRPr="00000000">
          <w:rPr>
            <w:rFonts w:ascii="Century Gothic" w:cs="Century Gothic" w:eastAsia="Century Gothic" w:hAnsi="Century Gothic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rosalia.romero@officemax.com.mx</w:t>
        </w:r>
      </w:hyperlink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hyperlink r:id="rId9">
        <w:r w:rsidDel="00000000" w:rsidR="00000000" w:rsidRPr="00000000">
          <w:rPr>
            <w:rFonts w:ascii="Century Gothic" w:cs="Century Gothic" w:eastAsia="Century Gothic" w:hAnsi="Century Gothic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cmondragon@goprimax.com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Saludos cordiales!</w:t>
      </w:r>
    </w:p>
    <w:sectPr>
      <w:headerReference r:id="rId10" w:type="default"/>
      <w:pgSz w:h="15840" w:w="12240" w:orient="portrait"/>
      <w:pgMar w:bottom="1417" w:top="1417" w:left="1134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mic Sans MS"/>
  <w:font w:name="Arial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NUMERO:     9536                                                                                                     FECHA: 16 de agosto de 2024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s-MX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framePr w:anchorLock="0" w:lines="0" w:hSpace="141" w:wrap="around" w:hAnchor="margin" w:vAnchor="margin" w:y="12306" w:hRule="auto"/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4"/>
    </w:pPr>
    <w:rPr>
      <w:rFonts w:ascii="Cambria" w:cs="Calibri" w:eastAsia="Times New Roman" w:hAnsi="Cambri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es-MX" w:val="es-MX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framePr w:anchorLock="0" w:lines="0" w:hSpace="141" w:wrap="around" w:hAnchor="margin" w:vAnchor="margin" w:xAlign="center" w:y="12306" w:hRule="auto"/>
      <w:suppressAutoHyphens w:val="1"/>
      <w:spacing w:after="0" w:line="240" w:lineRule="auto"/>
      <w:ind w:leftChars="-1" w:rightChars="0" w:firstLineChars="-1"/>
      <w:textDirection w:val="btLr"/>
      <w:textAlignment w:val="top"/>
      <w:outlineLvl w:val="5"/>
    </w:pPr>
    <w:rPr>
      <w:rFonts w:ascii="Cambria" w:cs="Calibri" w:eastAsia="Times New Roman" w:hAnsi="Cambria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s-MX" w:val="es-MX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2Car">
    <w:name w:val="Título 2 Car"/>
    <w:next w:val="Título2C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character" w:styleId="Título5Car">
    <w:name w:val="Título 5 Car"/>
    <w:next w:val="Título5Car"/>
    <w:autoRedefine w:val="0"/>
    <w:hidden w:val="0"/>
    <w:qFormat w:val="0"/>
    <w:rPr>
      <w:rFonts w:ascii="Cambria" w:cs="Calibri" w:eastAsia="Times New Roman" w:hAnsi="Cambri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eastAsia="es-MX"/>
    </w:rPr>
  </w:style>
  <w:style w:type="character" w:styleId="Título6Car">
    <w:name w:val="Título 6 Car"/>
    <w:next w:val="Título6Car"/>
    <w:autoRedefine w:val="0"/>
    <w:hidden w:val="0"/>
    <w:qFormat w:val="0"/>
    <w:rPr>
      <w:rFonts w:ascii="Cambria" w:cs="Calibri" w:eastAsia="Times New Roman" w:hAnsi="Cambria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eastAsia="es-MX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ipervínculovisitado">
    <w:name w:val="Hipervínculo visitado"/>
    <w:next w:val="Hipervínculovisitado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MX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EncabezadoCar">
    <w:name w:val="Encabezado Car"/>
    <w:next w:val="EncabezadoC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rFonts w:ascii="Arial" w:eastAsia="Times New Roman" w:hAnsi="Arial"/>
      <w:w w:val="100"/>
      <w:position w:val="-1"/>
      <w:sz w:val="22"/>
      <w:effect w:val="none"/>
      <w:vertAlign w:val="baseline"/>
      <w:cs w:val="0"/>
      <w:em w:val="none"/>
      <w:lang w:eastAsia="es-ES" w:val="es-E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table" w:styleId="Sombreadoclaro-Énfasis3">
    <w:name w:val="Sombreado claro - Énfasis 3"/>
    <w:basedOn w:val="Tablanormal"/>
    <w:next w:val="Sombreadoclaro-Énfasis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76923c"/>
      <w:w w:val="100"/>
      <w:position w:val="-1"/>
      <w:effect w:val="none"/>
      <w:vertAlign w:val="baseline"/>
      <w:cs w:val="0"/>
      <w:em w:val="none"/>
      <w:lang/>
    </w:rPr>
    <w:tblPr>
      <w:tblStyle w:val="Sombreadoclaro-Énfasis3"/>
      <w:tblStyleRowBandSize w:val="1"/>
      <w:tblStyleColBandSize w:val="1"/>
      <w:jc w:val="left"/>
      <w:tblBorders>
        <w:top w:color="9bbb59" w:space="0" w:sz="8" w:val="single"/>
        <w:left w:color="auto" w:space="0" w:sz="0" w:val="none"/>
        <w:bottom w:color="9bbb59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table" w:styleId="Sombreadoclaro-Énfasis1">
    <w:name w:val="Sombreado claro - Énfasis 1"/>
    <w:basedOn w:val="Tablanormal"/>
    <w:next w:val="Sombreadoclaro-Énfasis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365f91"/>
      <w:w w:val="100"/>
      <w:position w:val="-1"/>
      <w:effect w:val="none"/>
      <w:vertAlign w:val="baseline"/>
      <w:cs w:val="0"/>
      <w:em w:val="none"/>
      <w:lang/>
    </w:rPr>
    <w:tblPr>
      <w:tblStyle w:val="Sombreadoclaro-Énfasis1"/>
      <w:tblStyleRowBandSize w:val="1"/>
      <w:tblStyleColBandSize w:val="1"/>
      <w:jc w:val="left"/>
      <w:tblBorders>
        <w:top w:color="4f81bd" w:space="0" w:sz="8" w:val="single"/>
        <w:left w:color="auto" w:space="0" w:sz="0" w:val="none"/>
        <w:bottom w:color="4f81bd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table" w:styleId="Sombreadomedio1-Énfasis6">
    <w:name w:val="Sombreado medio 1 - Énfasis 6"/>
    <w:basedOn w:val="Tablanormal"/>
    <w:next w:val="Sombreadomedio1-Énfasis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ombreadomedio1-Énfasis6"/>
      <w:tblStyleRowBandSize w:val="1"/>
      <w:tblStyleColBandSize w:val="1"/>
      <w:jc w:val="left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auto" w:space="0" w:sz="0" w:val="none"/>
      </w:tblBorders>
    </w:tblPr>
  </w:style>
  <w:style w:type="table" w:styleId="Sombreadomedio1-Énfasis1">
    <w:name w:val="Sombreado medio 1 - Énfasis 1"/>
    <w:basedOn w:val="Tablanormal"/>
    <w:next w:val="Sombreadomedio1-Énfasis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ombreadomedio1-Énfasis1"/>
      <w:tblStyleRowBandSize w:val="1"/>
      <w:tblStyleColBandSize w:val="1"/>
      <w:jc w:val="left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auto" w:space="0" w:sz="0" w:val="none"/>
      </w:tblBorders>
    </w:tbl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character" w:styleId="il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gmail_default">
    <w:name w:val="gmail_default"/>
    <w:next w:val="gmail_defaul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cmondragon@goprimax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rosalia.romero@officemax.com.m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2Sv5yJlnHGvClgAvJ8D6No16yw==">CgMxLjA4AHIhMVExZXZsMzVHaFREWDAxUTNjZnUxVWkxLV9VaGQwNG4w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2024-08-09T19:15:00Z</dcterms:created>
  <dc:creator>Yaneth Abigail Moya Rios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2058-11.2.0.11537</vt:lpwstr>
  </property>
  <property fmtid="{D5CDD505-2E9C-101B-9397-08002B2CF9AE}" pid="3" name="ICV">
    <vt:lpwstr>ECEF32868A21434580F7EB9116713483</vt:lpwstr>
  </property>
</Properties>
</file>