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-19049</wp:posOffset>
            </wp:positionH>
            <wp:positionV relativeFrom="page">
              <wp:posOffset>749300</wp:posOffset>
            </wp:positionV>
            <wp:extent cx="909054" cy="909054"/>
            <wp:effectExtent l="0" t="0" r="0" b="0"/>
            <wp:wrapSquare wrapText="bothSides" distL="0" distR="0"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09054" cy="9090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</w:pPr>
      <w:r>
        <w:rPr>
          <w:rtl w:val="0"/>
          <w:lang w:val="en-US"/>
        </w:rPr>
        <w:t>Profile</w:t>
      </w:r>
    </w:p>
    <w:p>
      <w:pPr>
        <w:pStyle w:val="Body A"/>
        <w:numPr>
          <w:ilvl w:val="0"/>
          <w:numId w:val="2"/>
        </w:numPr>
        <w:spacing w:after="100"/>
        <w:rPr>
          <w:lang w:val="en-US"/>
        </w:rPr>
      </w:pPr>
      <w:r>
        <w:rPr>
          <w:rtl w:val="0"/>
          <w:lang w:val="en-US"/>
        </w:rPr>
        <w:t xml:space="preserve">Full-stack </w:t>
      </w:r>
      <w:r>
        <w:rPr>
          <w:rtl w:val="0"/>
          <w:lang w:val="en-US"/>
        </w:rPr>
        <w:t>web</w:t>
      </w:r>
      <w:r>
        <w:rPr>
          <w:rtl w:val="0"/>
          <w:lang w:val="en-US"/>
        </w:rPr>
        <w:t xml:space="preserve"> developer with 15 years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experience maintaining and redesigning </w:t>
      </w:r>
      <w:r>
        <w:rPr>
          <w:rtl w:val="0"/>
          <w:lang w:val="en-US"/>
        </w:rPr>
        <w:t xml:space="preserve">Java-based </w:t>
      </w:r>
      <w:r>
        <w:rPr>
          <w:rtl w:val="0"/>
          <w:lang w:val="en-US"/>
        </w:rPr>
        <w:t>web sites of top-three mutual fund company</w:t>
      </w:r>
    </w:p>
    <w:p>
      <w:pPr>
        <w:pStyle w:val="Body A"/>
        <w:numPr>
          <w:ilvl w:val="0"/>
          <w:numId w:val="2"/>
        </w:numPr>
        <w:spacing w:after="100"/>
        <w:rPr>
          <w:lang w:val="en-US"/>
        </w:rPr>
      </w:pPr>
      <w:r>
        <w:rPr>
          <w:rtl w:val="0"/>
          <w:lang w:val="en-US"/>
        </w:rPr>
        <w:t>Development lead for Adobe Experience Manager integration, overseeing technical aspects of component and workflow design and integrating Adobe Analytics</w:t>
      </w:r>
    </w:p>
    <w:p>
      <w:pPr>
        <w:pStyle w:val="Body A"/>
        <w:numPr>
          <w:ilvl w:val="0"/>
          <w:numId w:val="2"/>
        </w:numPr>
        <w:spacing w:after="100"/>
        <w:rPr>
          <w:lang w:val="en-US"/>
        </w:rPr>
      </w:pPr>
      <w:r>
        <w:rPr>
          <w:rtl w:val="0"/>
          <w:lang w:val="en-US"/>
        </w:rPr>
        <w:t>Lead developer and technical liaison for intercompany recordkeeping projects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Expert translator between technical, business and creative perspectives</w:t>
      </w:r>
    </w:p>
    <w:p>
      <w:pPr>
        <w:pStyle w:val="Heading"/>
      </w:pPr>
      <w:r>
        <w:rPr>
          <w:rtl w:val="0"/>
          <w:lang w:val="en-US"/>
        </w:rPr>
        <w:t>Experience</w:t>
      </w:r>
    </w:p>
    <w:p>
      <w:pPr>
        <w:pStyle w:val="Sub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capital group companies, los angeles, ca </w:t>
      </w:r>
      <w:r>
        <w:rPr>
          <w:sz w:val="22"/>
          <w:szCs w:val="22"/>
          <w:rtl w:val="0"/>
          <w:lang w:val="en-US"/>
        </w:rPr>
        <w:t xml:space="preserve">— </w:t>
      </w:r>
      <w:r>
        <w:rPr>
          <w:sz w:val="22"/>
          <w:szCs w:val="22"/>
          <w:rtl w:val="0"/>
          <w:lang w:val="en-US"/>
        </w:rPr>
        <w:t>1999</w:t>
      </w:r>
      <w:r>
        <w:rPr>
          <w:sz w:val="22"/>
          <w:szCs w:val="22"/>
          <w:rtl w:val="0"/>
          <w:lang w:val="en-US"/>
        </w:rPr>
        <w:t>–</w:t>
      </w:r>
      <w:r>
        <w:rPr>
          <w:sz w:val="22"/>
          <w:szCs w:val="22"/>
          <w:rtl w:val="0"/>
          <w:lang w:val="en-US"/>
        </w:rPr>
        <w:t>2014</w:t>
      </w:r>
    </w:p>
    <w:p>
      <w:pPr>
        <w:pStyle w:val="Body A"/>
      </w:pPr>
      <w:r>
        <w:rPr>
          <w:rtl w:val="0"/>
          <w:lang w:val="en-US"/>
        </w:rPr>
        <w:t xml:space="preserve">Senior Application Developer and founding front-end developer for americanfunds.com. Highlights of experience include </w:t>
      </w:r>
      <w:r>
        <w:rPr>
          <w:rtl w:val="0"/>
          <w:lang w:val="en-US"/>
        </w:rPr>
        <w:t>2 workflow management implementations</w:t>
      </w:r>
      <w:r>
        <w:rPr>
          <w:rtl w:val="0"/>
          <w:lang w:val="en-US"/>
        </w:rPr>
        <w:t xml:space="preserve">, 3 CMS conversions, </w:t>
      </w:r>
      <w:r>
        <w:rPr>
          <w:rtl w:val="0"/>
          <w:lang w:val="en-US"/>
        </w:rPr>
        <w:t xml:space="preserve">3 third-party recordkeeper architecture integrations, </w:t>
      </w:r>
      <w:r>
        <w:rPr>
          <w:rtl w:val="0"/>
          <w:lang w:val="en-US"/>
        </w:rPr>
        <w:t>and 4 UX redesigns. Specific projects include:</w:t>
      </w:r>
    </w:p>
    <w:p>
      <w:pPr>
        <w:pStyle w:val="Subsub"/>
      </w:pPr>
      <w:r>
        <w:rPr>
          <w:rtl w:val="0"/>
          <w:lang w:val="en-US"/>
        </w:rPr>
        <w:t>Advisor Site AEM Conversion, 2013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2014</w:t>
      </w:r>
    </w:p>
    <w:p>
      <w:pPr>
        <w:pStyle w:val="Body A"/>
        <w:spacing w:after="100"/>
      </w:pPr>
      <w:r>
        <w:rPr>
          <w:rtl w:val="0"/>
          <w:lang w:val="en-US"/>
        </w:rPr>
        <w:t>Incorporated financial advisors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site into existing AEM structure. Responsibilities included:</w:t>
      </w:r>
    </w:p>
    <w:p>
      <w:pPr>
        <w:pStyle w:val="Body A"/>
        <w:numPr>
          <w:ilvl w:val="0"/>
          <w:numId w:val="3"/>
        </w:numPr>
        <w:spacing w:after="100"/>
        <w:rPr>
          <w:lang w:val="en-US"/>
        </w:rPr>
      </w:pPr>
      <w:r>
        <w:rPr>
          <w:rtl w:val="0"/>
          <w:lang w:val="en-US"/>
        </w:rPr>
        <w:t>Presenting investor- and advisor-specific branding elements in one set of site-agnostic templates</w:t>
      </w:r>
    </w:p>
    <w:p>
      <w:pPr>
        <w:pStyle w:val="Body A"/>
        <w:numPr>
          <w:ilvl w:val="0"/>
          <w:numId w:val="3"/>
        </w:numPr>
        <w:spacing w:after="100"/>
        <w:rPr>
          <w:lang w:val="en-US"/>
        </w:rPr>
      </w:pPr>
      <w:r>
        <w:rPr>
          <w:rtl w:val="0"/>
          <w:lang w:val="en-US"/>
        </w:rPr>
        <w:t>Incorporating user-based customization, dealer-based personalization, and analytics from back-end systems, including designing edge caching strategies for managing customization and personalization</w:t>
      </w:r>
    </w:p>
    <w:p>
      <w:pPr>
        <w:pStyle w:val="Body A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Me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2133600</wp:posOffset>
                </wp:positionH>
                <wp:positionV relativeFrom="page">
                  <wp:posOffset>812800</wp:posOffset>
                </wp:positionV>
                <wp:extent cx="3175000" cy="839392"/>
                <wp:effectExtent l="0" t="0" r="0" b="0"/>
                <wp:wrapTopAndBottom distT="152400" distB="1524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8393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/>
                              <w:rPr>
                                <w:rFonts w:ascii="Mr Eaves Mod OT Reg" w:cs="Mr Eaves Mod OT Reg" w:hAnsi="Mr Eaves Mod OT Reg" w:eastAsia="Mr Eaves Mod OT Reg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Mr Eaves Mod OT Reg" w:hAnsi="Mr Eaves Mod OT Reg"/>
                                <w:sz w:val="48"/>
                                <w:szCs w:val="48"/>
                                <w:rtl w:val="0"/>
                                <w:lang w:val="en-US"/>
                              </w:rPr>
                              <w:t>Michael Landis</w:t>
                            </w:r>
                          </w:p>
                          <w:p>
                            <w:pPr>
                              <w:pStyle w:val="Body A"/>
                              <w:spacing w:after="0"/>
                              <w:rPr>
                                <w:rFonts w:ascii="Mr Eaves Mod OT Reg" w:cs="Mr Eaves Mod OT Reg" w:hAnsi="Mr Eaves Mod OT Reg" w:eastAsia="Mr Eaves Mod OT Reg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r Eaves Mod OT Reg" w:hAnsi="Mr Eaves Mod OT Reg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Web Developer</w:t>
                            </w:r>
                          </w:p>
                          <w:p>
                            <w:pPr>
                              <w:pStyle w:val="Body A"/>
                              <w:spacing w:after="0"/>
                            </w:pPr>
                            <w:r>
                              <w:rPr>
                                <w:rFonts w:ascii="Mr Eaves Mod OT Reg" w:hAnsi="Mr Eaves Mod OT Reg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Technical Translator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68.0pt;margin-top:64.0pt;width:250.0pt;height:66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/>
                        <w:rPr>
                          <w:rFonts w:ascii="Mr Eaves Mod OT Reg" w:cs="Mr Eaves Mod OT Reg" w:hAnsi="Mr Eaves Mod OT Reg" w:eastAsia="Mr Eaves Mod OT Reg"/>
                          <w:sz w:val="48"/>
                          <w:szCs w:val="48"/>
                        </w:rPr>
                      </w:pPr>
                      <w:r>
                        <w:rPr>
                          <w:rFonts w:ascii="Mr Eaves Mod OT Reg" w:hAnsi="Mr Eaves Mod OT Reg"/>
                          <w:sz w:val="48"/>
                          <w:szCs w:val="48"/>
                          <w:rtl w:val="0"/>
                          <w:lang w:val="en-US"/>
                        </w:rPr>
                        <w:t>Michael Landis</w:t>
                      </w:r>
                    </w:p>
                    <w:p>
                      <w:pPr>
                        <w:pStyle w:val="Body A"/>
                        <w:spacing w:after="0"/>
                        <w:rPr>
                          <w:rFonts w:ascii="Mr Eaves Mod OT Reg" w:cs="Mr Eaves Mod OT Reg" w:hAnsi="Mr Eaves Mod OT Reg" w:eastAsia="Mr Eaves Mod OT Reg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r Eaves Mod OT Reg" w:hAnsi="Mr Eaves Mod OT Reg"/>
                          <w:sz w:val="24"/>
                          <w:szCs w:val="24"/>
                          <w:rtl w:val="0"/>
                          <w:lang w:val="en-US"/>
                        </w:rPr>
                        <w:t>Web Developer</w:t>
                      </w:r>
                    </w:p>
                    <w:p>
                      <w:pPr>
                        <w:pStyle w:val="Body A"/>
                        <w:spacing w:after="0"/>
                      </w:pPr>
                      <w:r>
                        <w:rPr>
                          <w:rFonts w:ascii="Mr Eaves Mod OT Reg" w:hAnsi="Mr Eaves Mod OT Reg"/>
                          <w:sz w:val="24"/>
                          <w:szCs w:val="24"/>
                          <w:rtl w:val="0"/>
                          <w:lang w:val="en-US"/>
                        </w:rPr>
                        <w:t>Technical Translator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4271488</wp:posOffset>
                </wp:positionH>
                <wp:positionV relativeFrom="page">
                  <wp:posOffset>978495</wp:posOffset>
                </wp:positionV>
                <wp:extent cx="2700812" cy="637263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812" cy="6372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/>
                              <w:jc w:val="right"/>
                              <w:rPr>
                                <w:rFonts w:ascii="Mr Eaves Mod OT Reg" w:cs="Mr Eaves Mod OT Reg" w:hAnsi="Mr Eaves Mod OT Reg" w:eastAsia="Mr Eaves Mod OT Reg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r Eaves Mod OT Reg" w:hAnsi="Mr Eaves Mod OT Reg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213-215-0628</w:t>
                            </w:r>
                          </w:p>
                          <w:p>
                            <w:pPr>
                              <w:pStyle w:val="Body A"/>
                              <w:spacing w:after="0"/>
                              <w:jc w:val="right"/>
                              <w:rPr>
                                <w:rStyle w:val="None"/>
                                <w:rFonts w:ascii="Mr Eaves Mod OT Reg" w:cs="Mr Eaves Mod OT Reg" w:hAnsi="Mr Eaves Mod OT Reg" w:eastAsia="Mr Eaves Mod OT Reg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"mailto:michael4css@gmail.com"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michael4css@gmail.com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Body A"/>
                              <w:spacing w:after="0"/>
                              <w:jc w:val="right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"http://michael-landis-awakening.com/development"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michael-landis-awakening.com/development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36.3pt;margin-top:77.0pt;width:212.7pt;height:50.2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/>
                        <w:jc w:val="right"/>
                        <w:rPr>
                          <w:rFonts w:ascii="Mr Eaves Mod OT Reg" w:cs="Mr Eaves Mod OT Reg" w:hAnsi="Mr Eaves Mod OT Reg" w:eastAsia="Mr Eaves Mod OT Reg"/>
                          <w:sz w:val="24"/>
                          <w:szCs w:val="24"/>
                        </w:rPr>
                      </w:pPr>
                      <w:r>
                        <w:rPr>
                          <w:rFonts w:ascii="Mr Eaves Mod OT Reg" w:hAnsi="Mr Eaves Mod OT Reg"/>
                          <w:sz w:val="24"/>
                          <w:szCs w:val="24"/>
                          <w:rtl w:val="0"/>
                          <w:lang w:val="en-US"/>
                        </w:rPr>
                        <w:t>213-215-0628</w:t>
                      </w:r>
                    </w:p>
                    <w:p>
                      <w:pPr>
                        <w:pStyle w:val="Body A"/>
                        <w:spacing w:after="0"/>
                        <w:jc w:val="right"/>
                        <w:rPr>
                          <w:rStyle w:val="None"/>
                          <w:rFonts w:ascii="Mr Eaves Mod OT Reg" w:cs="Mr Eaves Mod OT Reg" w:hAnsi="Mr Eaves Mod OT Reg" w:eastAsia="Mr Eaves Mod OT Reg"/>
                          <w:sz w:val="24"/>
                          <w:szCs w:val="24"/>
                        </w:rPr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"mailto:michael4css@gmail.com"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michael4css@gmail.com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Body A"/>
                        <w:spacing w:after="0"/>
                        <w:jc w:val="right"/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"http://michael-landis-awakening.com/development"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michael-landis-awakening.com/development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tl w:val="0"/>
          <w:lang w:val="en-US"/>
        </w:rPr>
        <w:t>rging AEM with legacy calculators to provide seamless experience with legacy application code</w:t>
      </w:r>
    </w:p>
    <w:p>
      <w:pPr>
        <w:pStyle w:val="Subsub"/>
      </w:pPr>
      <w:r>
        <w:rPr>
          <w:rStyle w:val="None"/>
          <w:rtl w:val="0"/>
          <w:lang w:val="en-US"/>
        </w:rPr>
        <w:t>Investor Site AEM Conversion, 2011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2012</w:t>
      </w:r>
    </w:p>
    <w:p>
      <w:pPr>
        <w:pStyle w:val="Body A"/>
        <w:spacing w:after="100"/>
      </w:pPr>
      <w:r>
        <w:rPr>
          <w:rStyle w:val="None"/>
          <w:rtl w:val="0"/>
          <w:lang w:val="en-US"/>
        </w:rPr>
        <w:t>Converted existing XML/JSP-based site to AEM. Responsibilities included:</w:t>
      </w:r>
    </w:p>
    <w:p>
      <w:pPr>
        <w:pStyle w:val="Body A"/>
        <w:numPr>
          <w:ilvl w:val="0"/>
          <w:numId w:val="2"/>
        </w:numPr>
        <w:spacing w:after="100"/>
        <w:rPr>
          <w:lang w:val="en-US"/>
        </w:rPr>
      </w:pPr>
      <w:r>
        <w:rPr>
          <w:rtl w:val="0"/>
          <w:lang w:val="en-US"/>
        </w:rPr>
        <w:t xml:space="preserve">Responsive </w:t>
      </w:r>
      <w:r>
        <w:rPr>
          <w:rStyle w:val="None"/>
          <w:rtl w:val="0"/>
          <w:lang w:val="en-US"/>
        </w:rPr>
        <w:t xml:space="preserve">UX design </w:t>
      </w:r>
      <w:r>
        <w:rPr>
          <w:rStyle w:val="None"/>
          <w:rtl w:val="0"/>
          <w:lang w:val="en-US"/>
        </w:rPr>
        <w:t>implementation</w:t>
      </w:r>
    </w:p>
    <w:p>
      <w:pPr>
        <w:pStyle w:val="Body A"/>
        <w:numPr>
          <w:ilvl w:val="0"/>
          <w:numId w:val="2"/>
        </w:numPr>
        <w:spacing w:after="100"/>
        <w:rPr>
          <w:lang w:val="en-US"/>
        </w:rPr>
      </w:pPr>
      <w:r>
        <w:rPr>
          <w:rStyle w:val="None"/>
          <w:rtl w:val="0"/>
          <w:lang w:val="en-US"/>
        </w:rPr>
        <w:t>Creation of AEM templates and components</w:t>
      </w:r>
    </w:p>
    <w:p>
      <w:pPr>
        <w:pStyle w:val="Body A"/>
        <w:numPr>
          <w:ilvl w:val="0"/>
          <w:numId w:val="2"/>
        </w:numPr>
        <w:spacing w:after="100"/>
        <w:rPr>
          <w:lang w:val="en-US"/>
        </w:rPr>
      </w:pPr>
      <w:r>
        <w:rPr>
          <w:rStyle w:val="None"/>
          <w:rtl w:val="0"/>
          <w:lang w:val="en-US"/>
        </w:rPr>
        <w:t>Creation of secure, traceable workflow to meet requirements for industry oversight</w:t>
      </w:r>
    </w:p>
    <w:p>
      <w:pPr>
        <w:pStyle w:val="Body A"/>
        <w:numPr>
          <w:ilvl w:val="0"/>
          <w:numId w:val="2"/>
        </w:numPr>
        <w:spacing w:after="100"/>
        <w:rPr>
          <w:lang w:val="en-US"/>
        </w:rPr>
      </w:pPr>
      <w:r>
        <w:rPr>
          <w:rStyle w:val="None"/>
          <w:rtl w:val="0"/>
          <w:lang w:val="en-US"/>
        </w:rPr>
        <w:t>Conversion of existing Adobe Analytics framework to AEM-specific integration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Working with Accenture, UX and content teams to manage transition to </w:t>
      </w:r>
      <w:r>
        <w:rPr>
          <w:rStyle w:val="None"/>
          <w:rtl w:val="0"/>
          <w:lang w:val="en-US"/>
        </w:rPr>
        <w:t>AEM</w:t>
      </w:r>
    </w:p>
    <w:p>
      <w:pPr>
        <w:pStyle w:val="Subsub"/>
      </w:pPr>
      <w:r>
        <w:rPr>
          <w:rStyle w:val="None"/>
          <w:rtl w:val="0"/>
          <w:lang w:val="en-US"/>
        </w:rPr>
        <w:t>Broker Book of Business, 2009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2010</w:t>
      </w:r>
    </w:p>
    <w:p>
      <w:pPr>
        <w:pStyle w:val="Body A"/>
        <w:spacing w:after="100"/>
      </w:pPr>
      <w:r>
        <w:rPr>
          <w:rtl w:val="0"/>
          <w:lang w:val="en-US"/>
        </w:rPr>
        <w:t>Worked with DST Systems to translate their generic VISION broker accounts product into a company-specific back-end integration. Responsibilities included</w:t>
      </w:r>
      <w:r>
        <w:rPr>
          <w:rStyle w:val="None"/>
          <w:rtl w:val="0"/>
          <w:lang w:val="en-US"/>
        </w:rPr>
        <w:t>:</w:t>
      </w:r>
    </w:p>
    <w:p>
      <w:pPr>
        <w:pStyle w:val="Body A"/>
        <w:numPr>
          <w:ilvl w:val="0"/>
          <w:numId w:val="3"/>
        </w:numPr>
        <w:spacing w:after="100"/>
        <w:rPr>
          <w:lang w:val="en-US"/>
        </w:rPr>
      </w:pPr>
      <w:r>
        <w:rPr>
          <w:rStyle w:val="None"/>
          <w:rtl w:val="0"/>
          <w:lang w:val="en-US"/>
        </w:rPr>
        <w:t>Technical lead for cross-company requirements development</w:t>
      </w:r>
    </w:p>
    <w:p>
      <w:pPr>
        <w:pStyle w:val="Body A"/>
        <w:numPr>
          <w:ilvl w:val="0"/>
          <w:numId w:val="3"/>
        </w:numPr>
        <w:spacing w:after="100"/>
        <w:rPr>
          <w:lang w:val="en-US"/>
        </w:rPr>
      </w:pPr>
      <w:r>
        <w:rPr>
          <w:rStyle w:val="None"/>
          <w:rtl w:val="0"/>
          <w:lang w:val="en-US"/>
        </w:rPr>
        <w:t>Prototyped and built first-in-company front-end data integration and polling mechanisms</w:t>
      </w:r>
    </w:p>
    <w:p>
      <w:pPr>
        <w:pStyle w:val="Body A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Built front-end presentation of primary account and landing page to UX specifications</w:t>
      </w:r>
    </w:p>
    <w:p>
      <w:pPr>
        <w:pStyle w:val="Subsub"/>
      </w:pPr>
      <w:r>
        <w:rPr>
          <w:rStyle w:val="None"/>
          <w:rtl w:val="0"/>
          <w:lang w:val="en-US"/>
        </w:rPr>
        <w:t>Adobe Analytics Design and Implementation, 2007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2008</w:t>
      </w:r>
    </w:p>
    <w:p>
      <w:pPr>
        <w:pStyle w:val="Body A"/>
        <w:spacing w:after="100"/>
      </w:pPr>
      <w:r>
        <w:rPr>
          <w:rStyle w:val="None"/>
          <w:rtl w:val="0"/>
          <w:lang w:val="en-US"/>
        </w:rPr>
        <w:t>Selected and implemented Adobe Analytics</w:t>
      </w:r>
      <w:r>
        <w:rPr>
          <w:rStyle w:val="None"/>
          <w:rtl w:val="0"/>
          <w:lang w:val="en-US"/>
        </w:rPr>
        <w:t xml:space="preserve"> (</w:t>
      </w:r>
      <w:r>
        <w:rPr>
          <w:rStyle w:val="None"/>
          <w:rtl w:val="0"/>
          <w:lang w:val="en-US"/>
        </w:rPr>
        <w:t>Omniture SiteCatalyst</w:t>
      </w:r>
      <w:r>
        <w:rPr>
          <w:rStyle w:val="None"/>
          <w:rtl w:val="0"/>
          <w:lang w:val="en-US"/>
        </w:rPr>
        <w:t>)</w:t>
      </w:r>
      <w:r>
        <w:rPr>
          <w:rStyle w:val="None"/>
          <w:rtl w:val="0"/>
          <w:lang w:val="en-US"/>
        </w:rPr>
        <w:t>. Responsibilities included:</w:t>
      </w:r>
    </w:p>
    <w:p>
      <w:pPr>
        <w:pStyle w:val="Body A"/>
        <w:numPr>
          <w:ilvl w:val="0"/>
          <w:numId w:val="3"/>
        </w:numPr>
        <w:spacing w:after="100"/>
        <w:rPr>
          <w:lang w:val="en-US"/>
        </w:rPr>
      </w:pPr>
      <w:r>
        <w:rPr>
          <w:rStyle w:val="None"/>
          <w:rtl w:val="0"/>
          <w:lang w:val="en-US"/>
        </w:rPr>
        <w:t>Member of 3-person team to develop technical decision matrix for analytics package requirements</w:t>
      </w:r>
    </w:p>
    <w:p>
      <w:pPr>
        <w:pStyle w:val="Body A"/>
        <w:numPr>
          <w:ilvl w:val="0"/>
          <w:numId w:val="3"/>
        </w:numPr>
        <w:spacing w:after="100"/>
        <w:rPr>
          <w:lang w:val="en-US"/>
        </w:rPr>
      </w:pPr>
      <w:r>
        <w:rPr>
          <w:rStyle w:val="None"/>
          <w:rtl w:val="0"/>
          <w:lang w:val="en-US"/>
        </w:rPr>
        <w:t>Worked with UX on page/site nomenclature organization to improve path tracking</w:t>
      </w:r>
    </w:p>
    <w:p>
      <w:pPr>
        <w:pStyle w:val="Body A"/>
        <w:numPr>
          <w:ilvl w:val="0"/>
          <w:numId w:val="3"/>
        </w:numPr>
        <w:spacing w:after="100"/>
        <w:rPr>
          <w:lang w:val="en-US"/>
        </w:rPr>
      </w:pPr>
      <w:r>
        <w:rPr>
          <w:rStyle w:val="None"/>
          <w:rtl w:val="0"/>
          <w:lang w:val="en-US"/>
        </w:rPr>
        <w:t>Worked with Java developers and architects to balance caching and analytics strategies</w:t>
      </w:r>
    </w:p>
    <w:p>
      <w:pPr>
        <w:pStyle w:val="Body A"/>
        <w:numPr>
          <w:ilvl w:val="0"/>
          <w:numId w:val="3"/>
        </w:numPr>
        <w:rPr>
          <w:lang w:val="en-US"/>
        </w:rPr>
      </w:pPr>
      <w:r>
        <w:rPr>
          <w:rStyle w:val="None"/>
          <w:rtl w:val="0"/>
          <w:lang w:val="en-US"/>
        </w:rPr>
        <w:t>Worked with UX/Content/BI teams to shape requirements and manage expectations</w:t>
      </w:r>
    </w:p>
    <w:p>
      <w:pPr>
        <w:pStyle w:val="Subsub"/>
      </w:pPr>
      <w:r>
        <w:rPr>
          <w:rtl w:val="0"/>
        </w:rPr>
        <w:t>Home-grown CMS Conversion</w:t>
      </w:r>
      <w:r>
        <w:rPr>
          <w:rStyle w:val="None"/>
          <w:rtl w:val="0"/>
          <w:lang w:val="en-US"/>
        </w:rPr>
        <w:t>, 2003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2004</w:t>
      </w:r>
    </w:p>
    <w:p>
      <w:pPr>
        <w:pStyle w:val="Body A"/>
        <w:spacing w:after="100"/>
      </w:pPr>
      <w:r>
        <w:rPr>
          <w:rStyle w:val="None"/>
          <w:rtl w:val="0"/>
          <w:lang w:val="en-US"/>
        </w:rPr>
        <w:t>Conversion of Investor site from FatWire to homegrown XML/JSP CMS. Responsibilities included</w:t>
      </w:r>
      <w:r>
        <w:rPr>
          <w:rStyle w:val="None"/>
          <w:rtl w:val="0"/>
          <w:lang w:val="en-US"/>
        </w:rPr>
        <w:t>:</w:t>
      </w:r>
    </w:p>
    <w:p>
      <w:pPr>
        <w:pStyle w:val="Body A"/>
        <w:numPr>
          <w:ilvl w:val="0"/>
          <w:numId w:val="3"/>
        </w:numPr>
        <w:spacing w:after="100"/>
        <w:rPr>
          <w:lang w:val="en-US"/>
        </w:rPr>
      </w:pPr>
      <w:r>
        <w:rPr>
          <w:rStyle w:val="None"/>
          <w:rtl w:val="0"/>
          <w:lang w:val="en-US"/>
        </w:rPr>
        <w:t>Creation of data architecture with UX/Content team input</w:t>
      </w:r>
    </w:p>
    <w:p>
      <w:pPr>
        <w:pStyle w:val="Body A"/>
        <w:numPr>
          <w:ilvl w:val="0"/>
          <w:numId w:val="3"/>
        </w:numPr>
        <w:spacing w:after="100"/>
        <w:rPr>
          <w:lang w:val="en-US"/>
        </w:rPr>
      </w:pPr>
      <w:r>
        <w:rPr>
          <w:rStyle w:val="None"/>
          <w:rtl w:val="0"/>
          <w:lang w:val="en-US"/>
        </w:rPr>
        <w:t>Creation of homegrown template and content delivery system using Apache Struts 1/Tiles 2</w:t>
      </w:r>
    </w:p>
    <w:p>
      <w:pPr>
        <w:pStyle w:val="Body A"/>
        <w:numPr>
          <w:ilvl w:val="0"/>
          <w:numId w:val="3"/>
        </w:numPr>
        <w:rPr>
          <w:lang w:val="en-US"/>
        </w:rPr>
      </w:pPr>
      <w:r>
        <w:rPr>
          <w:rStyle w:val="None"/>
          <w:rtl w:val="0"/>
          <w:lang w:val="en-US"/>
        </w:rPr>
        <w:t>Development of initial traceable workflow to fulfill industry oversight requirements</w:t>
      </w:r>
    </w:p>
    <w:p>
      <w:pPr>
        <w:pStyle w:val="Subheading"/>
      </w:pPr>
      <w:r>
        <w:rPr>
          <w:rtl w:val="0"/>
        </w:rPr>
        <w:t xml:space="preserve">Aquent Partners, los angeles, ca </w:t>
      </w:r>
      <w:r>
        <w:rPr>
          <w:rtl w:val="0"/>
        </w:rPr>
        <w:t xml:space="preserve">— </w:t>
      </w:r>
      <w:r>
        <w:rPr>
          <w:rtl w:val="0"/>
        </w:rPr>
        <w:t>1997-1999</w:t>
      </w:r>
    </w:p>
    <w:p>
      <w:pPr>
        <w:pStyle w:val="Body A"/>
      </w:pPr>
      <w:r>
        <w:rPr>
          <w:rStyle w:val="None"/>
          <w:rtl w:val="0"/>
          <w:lang w:val="en-US"/>
        </w:rPr>
        <w:t>Provided HTML and print publishing services for various clients, including BP/ARCO and HOK</w:t>
      </w:r>
    </w:p>
    <w:p>
      <w:pPr>
        <w:pStyle w:val="Body A"/>
        <w:pBdr>
          <w:top w:val="single" w:color="000000" w:sz="2" w:space="0" w:shadow="0" w:frame="0"/>
          <w:left w:val="nil"/>
          <w:bottom w:val="nil"/>
          <w:right w:val="nil"/>
        </w:pBdr>
      </w:pPr>
      <w:r>
        <w:rPr>
          <w:rStyle w:val="None"/>
          <w:rtl w:val="0"/>
          <w:lang w:val="en-US"/>
        </w:rPr>
        <w:t>I have been on sabbatical since January 2015.</w:t>
      </w:r>
    </w:p>
    <w:p>
      <w:pPr>
        <w:pStyle w:val="Heading"/>
      </w:pPr>
      <w:r>
        <w:rPr>
          <w:rStyle w:val="None"/>
          <w:rtl w:val="0"/>
          <w:lang w:val="en-US"/>
        </w:rPr>
        <w:t>Education</w:t>
      </w:r>
    </w:p>
    <w:p>
      <w:pPr>
        <w:pStyle w:val="Body A"/>
      </w:pPr>
      <w:r>
        <w:rPr>
          <w:rStyle w:val="None"/>
          <w:rtl w:val="0"/>
          <w:lang w:val="en-US"/>
        </w:rPr>
        <w:t>University of California, Los Angeles</w:t>
      </w:r>
      <w:r>
        <w:rPr>
          <w:rtl w:val="0"/>
          <w:lang w:val="en-US"/>
        </w:rPr>
        <w:t xml:space="preserve"> — </w:t>
      </w:r>
      <w:r>
        <w:rPr>
          <w:rStyle w:val="None"/>
          <w:rtl w:val="0"/>
          <w:lang w:val="en-US"/>
        </w:rPr>
        <w:t>B.S. in Mechanical Engineering, 1994</w:t>
      </w:r>
    </w:p>
    <w:p>
      <w:pPr>
        <w:pStyle w:val="Heading"/>
      </w:pPr>
      <w:r>
        <w:rPr>
          <w:rStyle w:val="None"/>
          <w:rtl w:val="0"/>
          <w:lang w:val="en-US"/>
        </w:rPr>
        <w:t>Skills</w:t>
      </w:r>
    </w:p>
    <w:tbl>
      <w:tblPr>
        <w:tblW w:w="9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be8"/>
        <w:tblLayout w:type="fixed"/>
      </w:tblPr>
      <w:tblGrid>
        <w:gridCol w:w="2995"/>
        <w:gridCol w:w="2995"/>
        <w:gridCol w:w="3010"/>
      </w:tblGrid>
      <w:tr>
        <w:tblPrEx>
          <w:shd w:val="clear" w:color="auto" w:fill="cadbe8"/>
        </w:tblPrEx>
        <w:trPr>
          <w:trHeight w:val="2720" w:hRule="atLeast"/>
        </w:trPr>
        <w:tc>
          <w:tcPr>
            <w:tcW w:type="dxa" w:w="2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bheading"/>
              <w:spacing w:after="40" w:line="240" w:lineRule="auto"/>
              <w:rPr>
                <w:rStyle w:val="None"/>
              </w:rPr>
            </w:pPr>
            <w:r>
              <w:rPr>
                <w:rStyle w:val="None"/>
                <w:rtl w:val="0"/>
                <w:lang w:val="en-US"/>
              </w:rPr>
              <w:t>Languages</w:t>
            </w:r>
          </w:p>
          <w:p>
            <w:pPr>
              <w:pStyle w:val="Body A"/>
              <w:bidi w:val="0"/>
              <w:spacing w:after="4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HTML, CSS,</w:t>
            </w:r>
            <w:r>
              <w:rPr>
                <w:rStyle w:val="None"/>
                <w:rtl w:val="0"/>
                <w:lang w:val="en-US"/>
              </w:rPr>
              <w:t xml:space="preserve"> SASS/SCSS,</w:t>
            </w:r>
            <w:r>
              <w:rPr>
                <w:rStyle w:val="None"/>
                <w:rtl w:val="0"/>
                <w:lang w:val="en-US"/>
              </w:rPr>
              <w:t xml:space="preserve"> JS</w:t>
            </w:r>
            <w:r>
              <w:rPr>
                <w:rStyle w:val="None"/>
                <w:rtl w:val="0"/>
                <w:lang w:val="en-US"/>
              </w:rPr>
              <w:t>, TypeScript</w:t>
            </w:r>
          </w:p>
          <w:p>
            <w:pPr>
              <w:pStyle w:val="Body A"/>
              <w:bidi w:val="0"/>
              <w:spacing w:after="4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Java, JSP, PHP</w:t>
            </w:r>
          </w:p>
          <w:p>
            <w:pPr>
              <w:pStyle w:val="Body A"/>
              <w:bidi w:val="0"/>
              <w:spacing w:after="4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SQL</w:t>
            </w:r>
          </w:p>
          <w:p>
            <w:pPr>
              <w:pStyle w:val="Subheading"/>
              <w:bidi w:val="0"/>
              <w:spacing w:before="200" w:after="40" w:line="240" w:lineRule="auto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Frameworks</w:t>
            </w:r>
          </w:p>
          <w:p>
            <w:pPr>
              <w:pStyle w:val="Body A"/>
              <w:bidi w:val="0"/>
              <w:spacing w:after="4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jQuery, jQueryUI, React</w:t>
            </w:r>
          </w:p>
          <w:p>
            <w:pPr>
              <w:pStyle w:val="Body A"/>
              <w:bidi w:val="0"/>
              <w:spacing w:after="4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Bootstrap</w:t>
            </w:r>
          </w:p>
          <w:p>
            <w:pPr>
              <w:pStyle w:val="Body A"/>
              <w:bidi w:val="0"/>
              <w:spacing w:after="4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Struts, Spring</w:t>
            </w:r>
          </w:p>
        </w:tc>
        <w:tc>
          <w:tcPr>
            <w:tcW w:type="dxa" w:w="2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bheading"/>
              <w:spacing w:after="40" w:line="240" w:lineRule="auto"/>
              <w:rPr>
                <w:rStyle w:val="None"/>
              </w:rPr>
            </w:pPr>
            <w:r>
              <w:rPr>
                <w:rStyle w:val="None"/>
                <w:rtl w:val="0"/>
                <w:lang w:val="en-US"/>
              </w:rPr>
              <w:t>Servers</w:t>
            </w:r>
          </w:p>
          <w:p>
            <w:pPr>
              <w:pStyle w:val="Body A"/>
              <w:bidi w:val="0"/>
              <w:spacing w:after="4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Apache Web Server</w:t>
            </w:r>
          </w:p>
          <w:p>
            <w:pPr>
              <w:pStyle w:val="Body A"/>
              <w:bidi w:val="0"/>
              <w:spacing w:after="4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Apache Tomcat</w:t>
            </w:r>
          </w:p>
          <w:p>
            <w:pPr>
              <w:pStyle w:val="Body A"/>
              <w:bidi w:val="0"/>
              <w:spacing w:after="4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Weblogic</w:t>
            </w:r>
          </w:p>
          <w:p>
            <w:pPr>
              <w:pStyle w:val="Body A"/>
              <w:bidi w:val="0"/>
              <w:spacing w:after="4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Netcache</w:t>
            </w:r>
          </w:p>
          <w:p>
            <w:pPr>
              <w:pStyle w:val="Subheading"/>
              <w:bidi w:val="0"/>
              <w:spacing w:before="200" w:after="40" w:line="240" w:lineRule="auto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Applications</w:t>
            </w:r>
          </w:p>
          <w:p>
            <w:pPr>
              <w:pStyle w:val="Body A"/>
              <w:bidi w:val="0"/>
              <w:spacing w:after="4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Adobe Experience Manager</w:t>
            </w:r>
          </w:p>
          <w:p>
            <w:pPr>
              <w:pStyle w:val="Body A"/>
              <w:bidi w:val="0"/>
              <w:spacing w:after="4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Adobe Analytics</w:t>
            </w:r>
          </w:p>
        </w:tc>
        <w:tc>
          <w:tcPr>
            <w:tcW w:type="dxa" w:w="30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bheading"/>
              <w:spacing w:after="40" w:line="240" w:lineRule="auto"/>
              <w:rPr>
                <w:rStyle w:val="None"/>
              </w:rPr>
            </w:pPr>
            <w:r>
              <w:rPr>
                <w:rStyle w:val="None"/>
                <w:rtl w:val="0"/>
                <w:lang w:val="en-US"/>
              </w:rPr>
              <w:t>Tools</w:t>
            </w:r>
          </w:p>
          <w:p>
            <w:pPr>
              <w:pStyle w:val="Body A"/>
              <w:bidi w:val="0"/>
              <w:spacing w:after="4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Eclipse, IntelliJ</w:t>
            </w:r>
          </w:p>
          <w:p>
            <w:pPr>
              <w:pStyle w:val="Body A"/>
              <w:bidi w:val="0"/>
              <w:spacing w:after="4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JUnit/JSUnit</w:t>
            </w:r>
            <w:r>
              <w:rPr>
                <w:rStyle w:val="None"/>
                <w:rtl w:val="0"/>
                <w:lang w:val="en-US"/>
              </w:rPr>
              <w:t>/Jest</w:t>
            </w:r>
          </w:p>
          <w:p>
            <w:pPr>
              <w:pStyle w:val="Body A"/>
              <w:bidi w:val="0"/>
              <w:spacing w:after="4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ClearQuest, Clearcase</w:t>
            </w:r>
            <w:r>
              <w:rPr>
                <w:rStyle w:val="None"/>
                <w:rtl w:val="0"/>
                <w:lang w:val="en-US"/>
              </w:rPr>
              <w:t>, Git</w:t>
            </w:r>
          </w:p>
          <w:p>
            <w:pPr>
              <w:pStyle w:val="Body A"/>
              <w:bidi w:val="0"/>
              <w:spacing w:after="4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Trello</w:t>
            </w:r>
          </w:p>
          <w:p>
            <w:pPr>
              <w:pStyle w:val="Subheading"/>
              <w:bidi w:val="0"/>
              <w:spacing w:before="200" w:after="40" w:line="240" w:lineRule="auto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Processes</w:t>
            </w:r>
          </w:p>
          <w:p>
            <w:pPr>
              <w:pStyle w:val="Body A"/>
              <w:bidi w:val="0"/>
              <w:spacing w:after="4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Agile, RUP</w:t>
            </w:r>
          </w:p>
          <w:p>
            <w:pPr>
              <w:pStyle w:val="Body A"/>
              <w:bidi w:val="0"/>
              <w:spacing w:after="4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TDD</w:t>
            </w:r>
          </w:p>
        </w:tc>
      </w:tr>
    </w:tbl>
    <w:p>
      <w:pPr>
        <w:pStyle w:val="Heading"/>
        <w:widowControl w:val="0"/>
        <w:spacing w:line="240" w:lineRule="auto"/>
        <w:ind w:left="108" w:hanging="108"/>
      </w:pPr>
    </w:p>
    <w:p>
      <w:pPr>
        <w:pStyle w:val="Body A"/>
      </w:pPr>
    </w:p>
    <w:p>
      <w:pPr>
        <w:pStyle w:val="Heading"/>
      </w:pPr>
      <w:r>
        <w:rPr>
          <w:rStyle w:val="None"/>
          <w:rtl w:val="0"/>
          <w:lang w:val="fr-FR"/>
        </w:rPr>
        <w:t>References</w:t>
      </w:r>
    </w:p>
    <w:p>
      <w:pPr>
        <w:pStyle w:val="Body A"/>
      </w:pPr>
      <w:r>
        <w:rPr>
          <w:rStyle w:val="None"/>
          <w:rtl w:val="0"/>
          <w:lang w:val="en-US"/>
        </w:rPr>
        <w:t>Available upon request.</w:t>
      </w:r>
    </w:p>
    <w:sectPr>
      <w:headerReference w:type="default" r:id="rId5"/>
      <w:footerReference w:type="default" r:id="rId6"/>
      <w:pgSz w:w="12240" w:h="15840" w:orient="portrait"/>
      <w:pgMar w:top="1800" w:right="1440" w:bottom="1440" w:left="180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r Eaves Mod OT Reg">
    <w:charset w:val="00"/>
    <w:family w:val="roman"/>
    <w:pitch w:val="default"/>
  </w:font>
  <w:font w:name="Petersburg">
    <w:charset w:val="00"/>
    <w:family w:val="roman"/>
    <w:pitch w:val="default"/>
  </w:font>
  <w:font w:name="Mr Eaves Mod OT Heavy">
    <w:charset w:val="00"/>
    <w:family w:val="roman"/>
    <w:pitch w:val="default"/>
  </w:font>
  <w:font w:name="Avenir Next Demi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Petersburg" w:cs="Petersburg" w:hAnsi="Petersburg" w:eastAsia="Petersburg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Petersburg" w:cs="Petersburg" w:hAnsi="Petersburg" w:eastAsia="Petersburg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Petersburg" w:cs="Petersburg" w:hAnsi="Petersburg" w:eastAsia="Petersburg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Petersburg" w:cs="Petersburg" w:hAnsi="Petersburg" w:eastAsia="Petersburg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Petersburg" w:cs="Petersburg" w:hAnsi="Petersburg" w:eastAsia="Petersburg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Petersburg" w:cs="Petersburg" w:hAnsi="Petersburg" w:eastAsia="Petersburg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Petersburg" w:cs="Petersburg" w:hAnsi="Petersburg" w:eastAsia="Petersburg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Petersburg" w:cs="Petersburg" w:hAnsi="Petersburg" w:eastAsia="Petersburg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Petersburg" w:cs="Petersburg" w:hAnsi="Petersburg" w:eastAsia="Petersburg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Petersburg" w:cs="Petersburg" w:hAnsi="Petersburg" w:eastAsia="Petersbur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Petersburg" w:cs="Petersburg" w:hAnsi="Petersburg" w:eastAsia="Petersbur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ascii="Petersburg" w:cs="Petersburg" w:hAnsi="Petersburg" w:eastAsia="Petersbur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ascii="Petersburg" w:cs="Petersburg" w:hAnsi="Petersburg" w:eastAsia="Petersbur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ascii="Petersburg" w:cs="Petersburg" w:hAnsi="Petersburg" w:eastAsia="Petersbur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ascii="Petersburg" w:cs="Petersburg" w:hAnsi="Petersburg" w:eastAsia="Petersbur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ascii="Petersburg" w:cs="Petersburg" w:hAnsi="Petersburg" w:eastAsia="Petersbur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ascii="Petersburg" w:cs="Petersburg" w:hAnsi="Petersburg" w:eastAsia="Petersbur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ascii="Petersburg" w:cs="Petersburg" w:hAnsi="Petersburg" w:eastAsia="Petersbur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Mr Eaves Mod OT Reg" w:cs="Arial Unicode MS" w:hAnsi="Mr Eaves Mod OT Reg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36"/>
      <w:szCs w:val="36"/>
      <w:u w:val="none" w:color="5f5f5f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Petersburg" w:cs="Arial Unicode MS" w:hAnsi="Petersburg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paragraph" w:styleId="Subheading">
    <w:name w:val="Sub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Mr Eaves Mod OT Heavy" w:cs="Arial Unicode MS" w:hAnsi="Mr Eaves Mod OT Heavy" w:eastAsia="Arial Unicode MS"/>
      <w:b w:val="0"/>
      <w:bCs w:val="0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20"/>
      <w:szCs w:val="20"/>
      <w:u w:val="none" w:color="7a7a7a"/>
      <w:vertAlign w:val="baseline"/>
      <w:lang w:val="en-US"/>
    </w:rPr>
  </w:style>
  <w:style w:type="paragraph" w:styleId="Subsub">
    <w:name w:val="Subsub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240" w:lineRule="auto"/>
      <w:ind w:left="0" w:right="0" w:firstLine="0"/>
      <w:jc w:val="left"/>
      <w:outlineLvl w:val="9"/>
    </w:pPr>
    <w:rPr>
      <w:rFonts w:ascii="Mr Eaves Mod OT Reg" w:cs="Arial Unicode MS" w:hAnsi="Mr Eaves Mod OT Reg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7a7a7a"/>
      <w:spacing w:val="0"/>
      <w:kern w:val="0"/>
      <w:position w:val="0"/>
      <w:sz w:val="22"/>
      <w:szCs w:val="22"/>
      <w:u w:val="none" w:color="7a7a7a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Mr Eaves Mod OT Reg" w:cs="Mr Eaves Mod OT Reg" w:hAnsi="Mr Eaves Mod OT Reg" w:eastAsia="Mr Eaves Mod OT Reg"/>
      <w:sz w:val="24"/>
      <w:szCs w:val="24"/>
      <w:u w:val="singl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