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Unicode MS" w:hAnsi="Arial Unicode MS" w:cs="Arial Unicode MS"/>
          <w:sz w:val="36"/>
          <w:sz-cs w:val="36"/>
        </w:rPr>
        <w:t xml:space="preserve">1. 死亡只是一念，卻有種種形式，往往叫人認不出來。它可以呈現為悲傷、恐懼、焦慮、或懷疑；憤怒、不忠、和缺乏信任；對身體的焦慮、嫉妒、乃至諸種形式——其中，前來試探你的都是渴望成為「非你」的那個願望。這一切思維不過反映出死亡已被你供奉為拯救者與帶來解脫的那一位。</w:t>
      </w:r>
    </w:p>
    <w:p>
      <w:pPr/>
      <w:r>
        <w:rPr>
          <w:rFonts w:ascii="Times" w:hAnsi="Times" w:cs="Times"/>
          <w:sz w:val="24"/>
          <w:sz-cs w:val="24"/>
        </w:rPr>
        <w:t xml:space="preserve"/>
      </w:r>
    </w:p>
    <w:p>
      <w:pPr/>
      <w:r>
        <w:rPr>
          <w:rFonts w:ascii="Arial Unicode MS" w:hAnsi="Arial Unicode MS" w:cs="Arial Unicode MS"/>
          <w:sz w:val="36"/>
          <w:sz-cs w:val="36"/>
        </w:rPr>
        <w:t xml:space="preserve">2. 死亡之念看似神通廣大，它是恐懼的化身、罪的巢穴、咎的神明、乃至一切幻相與騙局的主宰。它好似把所有生靈都握在它那枯槁的手裡；一切希望與期盼都將被它捏個粉碎；所有的目標在它眼裏也只是一場空。老弱殘病之人對著它的形象頂禮膜拜，因為他們相信只有它才無比真實，既不可避免，亦值得信賴。因為只有它必會到來。</w:t>
      </w:r>
    </w:p>
    <w:p>
      <w:pPr/>
      <w:r>
        <w:rPr>
          <w:rFonts w:ascii="Times" w:hAnsi="Times" w:cs="Times"/>
          <w:sz w:val="24"/>
          <w:sz-cs w:val="24"/>
        </w:rPr>
        <w:t xml:space="preserve"/>
      </w:r>
    </w:p>
    <w:p>
      <w:pPr/>
      <w:r>
        <w:rPr>
          <w:rFonts w:ascii="Arial Unicode MS" w:hAnsi="Arial Unicode MS" w:cs="Arial Unicode MS"/>
          <w:sz w:val="36"/>
          <w:sz-cs w:val="36"/>
        </w:rPr>
        <w:t xml:space="preserve">3. 在你眼裡，死亡以外的一切都是無常的，不論得之多麼不易，都如白駒之過隙，它們的結局是不確定的，才激起的希望隨時可能破滅，餘下的只有夢醒時的塵土與灰燼，抱負與夢境則不見了蹤影。但死亡必會如期而至。時候一到，它的腳步就必會朝著你靠近。它不可能不把一切生靈收歸為它的俘虜。</w:t>
      </w:r>
    </w:p>
    <w:p>
      <w:pPr/>
      <w:r>
        <w:rPr>
          <w:rFonts w:ascii="Times" w:hAnsi="Times" w:cs="Times"/>
          <w:sz w:val="24"/>
          <w:sz-cs w:val="24"/>
        </w:rPr>
        <w:t xml:space="preserve"/>
      </w:r>
    </w:p>
    <w:p>
      <w:pPr/>
      <w:r>
        <w:rPr>
          <w:rFonts w:ascii="Arial Unicode MS" w:hAnsi="Arial Unicode MS" w:cs="Arial Unicode MS"/>
          <w:sz w:val="36"/>
          <w:sz-cs w:val="36"/>
        </w:rPr>
        <w:t xml:space="preserve">4. 難道你寧可對這種偶像俯首稱臣？這不啻是在塵土造出的偶像裏感知上主的大能與力量。這不啻是把上主的對手拱為一切受造之主，它的力量大過上主旨意裏的生命、綿延不盡的愛、乃至天堂那完美且永不改易的恆定性。這不啻是在擊退聖父與聖子的旨意，令其長眠於死亡放置的墓碑之下，此處躺著的正是聖子的身體。</w:t>
      </w:r>
    </w:p>
    <w:p>
      <w:pPr/>
      <w:r>
        <w:rPr>
          <w:rFonts w:ascii="Times" w:hAnsi="Times" w:cs="Times"/>
          <w:sz w:val="24"/>
          <w:sz-cs w:val="24"/>
        </w:rPr>
        <w:t xml:space="preserve"/>
      </w:r>
    </w:p>
    <w:p>
      <w:pPr/>
      <w:r>
        <w:rPr>
          <w:rFonts w:ascii="Arial Unicode MS" w:hAnsi="Arial Unicode MS" w:cs="Arial Unicode MS"/>
          <w:sz w:val="36"/>
          <w:sz-cs w:val="36"/>
        </w:rPr>
        <w:t xml:space="preserve">5. 他敗得滿身罪咎，死亡說他是什麼，他就是什麼。他的墓誌銘已由死亡親自寫就，但上頭獨缺他的名姓，畢竟他已歸了塵土。只有這幾個字,「此處長眠的是上主已死的見證。」死亡就這麼一遍、一遍書寫著，與此同時，它的膜拜者亦俯首同意，且匍匐在地，內心充滿恐懼地悄聲說道：「確實如此。」</w:t>
      </w:r>
    </w:p>
    <w:p>
      <w:pPr/>
      <w:r>
        <w:rPr>
          <w:rFonts w:ascii="Times" w:hAnsi="Times" w:cs="Times"/>
          <w:sz w:val="24"/>
          <w:sz-cs w:val="24"/>
        </w:rPr>
        <w:t xml:space="preserve"/>
      </w:r>
    </w:p>
    <w:p>
      <w:pPr/>
      <w:r>
        <w:rPr>
          <w:rFonts w:ascii="Arial Unicode MS" w:hAnsi="Arial Unicode MS" w:cs="Arial Unicode MS"/>
          <w:sz w:val="36"/>
          <w:sz-cs w:val="36"/>
        </w:rPr>
        <w:t xml:space="preserve">6. 一旦你膜拜了死亡的某種形式，就不可能選出一些自己並不珍視的來逃躲，同時又相信其餘的一切。因為死亡是全面的。要不一切都得死去，要不它們 永生不死。不可能有中間地帶。我們已再次遇上那顯而易見的觀點，那是神智清明的人都必會接受的,和某一思維完全矛盾的觀點不可能為真，除非與之相反的觀點被證明為假。</w:t>
      </w:r>
    </w:p>
    <w:p>
      <w:pPr/>
      <w:r>
        <w:rPr>
          <w:rFonts w:ascii="Times" w:hAnsi="Times" w:cs="Times"/>
          <w:sz w:val="24"/>
          <w:sz-cs w:val="24"/>
        </w:rPr>
        <w:t xml:space="preserve"/>
      </w:r>
    </w:p>
    <w:p>
      <w:pPr/>
      <w:r>
        <w:rPr>
          <w:rFonts w:ascii="Arial Unicode MS" w:hAnsi="Arial Unicode MS" w:cs="Arial Unicode MS"/>
          <w:sz w:val="36"/>
          <w:sz-cs w:val="36"/>
        </w:rPr>
        <w:t xml:space="preserve">7. 上主已死的想法極其荒謬，即便是神智不清的人也難以相信。因為那表示上主曾經活過，卻不知怎麼地毀滅了；顯然是被不希望祂活下去的人給殺了。他們的意願壓倒了上主的旨意，永恆的生命也因此讓位給了死亡。聖父一死，聖子亦隨之走上絕路。</w:t>
      </w:r>
    </w:p>
    <w:p>
      <w:pPr/>
      <w:r>
        <w:rPr>
          <w:rFonts w:ascii="Times" w:hAnsi="Times" w:cs="Times"/>
          <w:sz w:val="24"/>
          <w:sz-cs w:val="24"/>
        </w:rPr>
        <w:t xml:space="preserve"/>
      </w:r>
    </w:p>
    <w:p>
      <w:pPr/>
      <w:r>
        <w:rPr>
          <w:rFonts w:ascii="Arial Unicode MS" w:hAnsi="Arial Unicode MS" w:cs="Arial Unicode MS"/>
          <w:sz w:val="36"/>
          <w:sz-cs w:val="36"/>
        </w:rPr>
        <w:t xml:space="preserve">8. 膜拜死亡的人或許會心生恐懼。然而，諸如此類的思維豈能使人恐懼？他們一旦看清自己相信的不過是這些，便可立即得到解脫。今日，你就要令他們明白這點。死亡並不存在，此刻我們就要否定死亡的所有形式，為了他們的救恩，也為了我們的。上主並未營造死亡。為此，不論它呈現為何種形式，都是幻相。這就是今日我們所要採取的觀點。我們有能力跨越死亡、迎向那背後的生命。</w:t>
      </w:r>
    </w:p>
    <w:p>
      <w:pPr/>
      <w:r>
        <w:rPr>
          <w:rFonts w:ascii="Times" w:hAnsi="Times" w:cs="Times"/>
          <w:sz w:val="24"/>
          <w:sz-cs w:val="24"/>
        </w:rPr>
        <w:t xml:space="preserve"/>
      </w:r>
    </w:p>
    <w:p>
      <w:pPr/>
      <w:r>
        <w:rPr>
          <w:rFonts w:ascii="Arial Unicode MS" w:hAnsi="Arial Unicode MS" w:cs="Arial Unicode MS"/>
          <w:sz w:val="36"/>
          <w:sz-cs w:val="36"/>
        </w:rPr>
        <w:t xml:space="preserve">9. 父啊，今日，祝福我們的雙眼吧。我們是祢的信使，因而只願見到祢的愛映照在萬物裏的榮光閃閃燦燦。我們的一舉一動都在祢內。我們從未與祢的永恆生命分離。死亡並不存在，因為那不是祢的旨意。祢把我們安放於何處，我們就在那兒安居，並且和祢乃至一切生靈共享同一生命，如此我們才能成為祢的一部份，永遠肖似於祢。祢的聖念被我們納為己有，而我們的心願也永遠和祢的一體不分。阿門。</w:t>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CocoaOOXMLWriter/2022.2</generator>
</meta>
</file>