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（163）死亡並不存在。上主之子已然解脫。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（164）此刻我們已與自己的神聖源頭合而為一。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