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（184）上主之名乃是我的天賦遺產。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上主之名提醒了我，我既是祂的聖子，便非時間的奴隸，亦不受制於統轄了世間病態幻相的種種法則；上主之內的我是自由的，而且永永遠遠與祂一體。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