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（189）此刻我在心中感受到了上主的愛。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上主之愛創造了我。上主之愛就是我的全部。上主之愛宣告了我是祂的聖子。上主之愛就在我內，它能使我自由。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