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要我願意，就可以徹底離開這世界。我無法藉由死亡來做到這點，而是得改變這世界在我心目中的目的。倘使我相信它的價值正如我此刻所見，對我而言它就是如此。但如果我並未在眼前的世界中看見任何價值、任何我想擁有或想找尋的事物與目標，它就會從我這兒遠離。因為我並未尋求幻相來取代真理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父啊，我的家正等著我高高興興地回去。祢已張開了雙臂，而我也聽見了祢的聲音。天堂既已唾手可得，我又何需流連於無謂的欲求與這破碎的夢境？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