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天父知曉我的神聖性。我難道要否定祂的真知，繼而相信被這一真知貶為虛妄的事？我難道要把祂宣告為假的事當真？或者我該相信祂說的就是我的真面目，畢竟祂既是我的造物，也是知曉聖子真相的那一位？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錯認了自己，因為我尚未領悟自己的神聖源頭。我並未離開這神聖源頭，進入一具身體，而後死去。我的神聖性仍是我的一部分，一如我是祢的一部分。而我錯認的自己不過是些夢。今日我就要放下它們。而我已準備好領受祢的聖言，只有它能使我明白自己的真面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