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，我要祈求祢祝福我的目光。祢已選擇藉由它來令我明白自己的錯誤，並看穿它們。藉著祢賜我的神聖嚮導，我得以尋獲嶄新的感知，藉著祂的教誨，我得以超越感知，回歸真理。我所祈求的幻相足以超越我所營造的一切幻相。今日，我選擇看見一個已蒙寬恕的世界，好讓所有的人都展現出基督面容，並教導我眼前的一切非我莫屬；唯一存在的只有祢的聖子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今日，我們的目光著實有福。一旦我們著眼於祂的面龐，就能共享同一慧見，因為祂的自性非我們莫屬。我們無二無別，因為祂就是上主之子；因為祂就是我們的真實身分。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