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替自己造了一個形像，並稱之為聖子。但受造始終如一，因為祢的創造永恆不易。讓我別崇拜偶像。我就是天父的愛子。我的神聖性仍是天堂的光明與上主的愛。祢所愛的，不都穩若泰山？天堂的光明難道不是無窮無盡？祢既已創造了一切存在，祢的聖子又豈非我的真實身分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我們已在那共享的身分裏合而為一，既與上主，也就是我們的天父與唯一源頭，也與創生之初便屬於我們的一切。所以，我們要把祝福獻給萬物，並與整個世界美妙的結合在一起，因為寬恕已令其與我們合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