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這一思維可被用於描述死亡與悲哀，人們一旦來到這裡，就不得不承受這些，因為他們還來不及擁有、甚至把握，就已失去了自己的喜悅。但這一觀念也能防止錯誤的感知攫住我們，令我們看清這些不過是在永恆晴空裏飄然而過的一片雲。今日我們所尋求的就是這片萬里無雲的晴空，既明朗，而又篤定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今日，我們要尋求祢的神聖世界。因為我們雖是祢摯愛的聖子，卻一時迷了路。但我們也已聽從祢的天音，從而明白該怎麼做才可重歸天堂與我們的真實身分。今日，我們當感激這個世界轉瞬即逝。我們要超越那小小的一瞬，直抵永恆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