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就是上主的聖子，在我之內，天堂拯救這世界的計劃的各個部分都已和諧共處。既然它們只有一個目標、一個去向，又怎會互相衝突？豈會有某一部分單獨存在，或比其他部分更重要或更不重要？聖子若想得救，就必須經由我，因為救恩的目的便是尋獲上主安在我內的純潔無罪。我已被創造為我所尋求的模樣。我就是這世界正在找尋的目標。我就是上主之子，祂那一體而永恆的愛。我既是救恩的手段，也是目的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父啊，讓我今日擔負起祢給我的角色吧，祢要我親自接受救贖。只有這樣，那些因而得以在我內調和的才必能與祢調和為一。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