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之子是無限的。他的力量、他的平安、他的喜樂，乃至天父在創造他時所賦予的任何特質，都絕無任何限制。只要是他與造物和那大拯救者的共同心願，就必然得以承行。他的神聖心願絕不會受到否定，因為他的天父照耀著他的心靈，並把天上地下的所有力量和愛擺在了它面前。上天給了他這一切，而我就是他。天父旨意的大能就安住在他內，而他就是我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祢的旨意在我心中無所不能，它的延伸還會經由我，並擴展至整個世界。祢的旨意一無所限。因此，祢的聖子也已獲致一切大能。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