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看似是次位的，實則卻是首位，畢竟我們眼裡見到的一切都是顛倒的，直到我們甘願聆聽上主的天音為止。若想獨立自主，我們似乎只能盡力保持分裂，只有將自己和所有上主的造化獨立開來，我們才能獲得救恩。然而，我們得到的不外疾病、痛苦、失落、以及死亡。這不是天父希望我們經歷的，祂的旨意之外也不會再有其他的意願。只有同祂的旨意結合，我們才能發覺自己的意願。而既然我們的意願從屬於祂，只有到祂那兒去，我們才認得清自己的意願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除了祢的旨意之外，別無意願。而我很慶幸，不論自己幻想了什麼，都抵制不了祢讓我成為的模樣。祢的旨意要我安全無虞，永保平安。而我也樂意共享這一旨意，那是祢，也就是我的天父，賜給我的，同時也是我的一部份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