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小我營造了幻相。真理之光則驅逐了它的邪惡夢境，從而化解了它們。真理從不攻擊。它僅僅如是。它的臨在召回了心靈，使其脫離幻想，覺醒於實相。寬恕則會迎請這一臨在進入，重回它在心靈中本有的位置。若非寬恕，心靈便會受到禁錮，因為它只相信自己的徒勞之舉。而有了寬恕，光明便會照破黑暗的夢境，帶給它希望，並賦予它實現自由的方法，而那正是他的天賦遺產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我們不再禁錮這個世界。恐懼使它成了階下囚。但祢的愛已給了我們放它自由的方法。父啊，此刻我就要釋放它。因為我們若給出自由，就能得到自由。而祢既已情願將其賜予我們，我們也不願再成為恐懼的階下囚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