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衝突必須被化解。你若想擺脫衝突，就不可逃避它、挪開它、否認它、掩飾它、為它改名、或在別處看見它，或藉由任何型態的欺騙來隱藏它。你必須認清它的真面目、你以為它所在之處、你賦予它的真實性、乃至心靈為它添加的目的。因為只有這樣，你才可移除它的防禦，令它在真理的光照之下消失殆盡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祢已選擇讓寬恕之光驅逐所有的衝突與懷疑，並照亮我們回歸於祢的途徑。只有這一光明才能終結我們的邪惡夢境。只有這一光明才能拯救世界。因為只有它才可立於不敗之地，畢竟那是祢給祢摯愛聖子的大禮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